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9DCB5" w14:textId="77777777" w:rsidR="006A5DF1" w:rsidRPr="00F22FE6" w:rsidRDefault="00553D83" w:rsidP="006A5DF1">
      <w:pPr>
        <w:spacing w:after="240"/>
        <w:jc w:val="right"/>
        <w:rPr>
          <w:sz w:val="22"/>
          <w:szCs w:val="22"/>
        </w:rPr>
      </w:pPr>
      <w:r w:rsidRPr="00F22FE6">
        <w:rPr>
          <w:sz w:val="22"/>
          <w:szCs w:val="22"/>
        </w:rPr>
        <w:t>Kraków</w:t>
      </w:r>
      <w:r w:rsidR="006A5DF1" w:rsidRPr="00F22FE6">
        <w:rPr>
          <w:sz w:val="22"/>
          <w:szCs w:val="22"/>
        </w:rPr>
        <w:t xml:space="preserve"> dnia: </w:t>
      </w:r>
      <w:r w:rsidRPr="00F22FE6">
        <w:rPr>
          <w:sz w:val="22"/>
          <w:szCs w:val="22"/>
        </w:rPr>
        <w:t>2026-11-06</w:t>
      </w:r>
    </w:p>
    <w:p w14:paraId="10A4EC44" w14:textId="77777777" w:rsidR="0029606A" w:rsidRPr="00F22FE6" w:rsidRDefault="0029606A" w:rsidP="006A5DF1">
      <w:pPr>
        <w:spacing w:after="240"/>
        <w:jc w:val="right"/>
        <w:rPr>
          <w:sz w:val="22"/>
          <w:szCs w:val="22"/>
        </w:rPr>
      </w:pPr>
    </w:p>
    <w:p w14:paraId="22089E62" w14:textId="77777777" w:rsidR="007427BD" w:rsidRPr="00F22FE6" w:rsidRDefault="007427BD" w:rsidP="007427BD">
      <w:pPr>
        <w:rPr>
          <w:b/>
          <w:bCs/>
          <w:sz w:val="22"/>
          <w:szCs w:val="22"/>
        </w:rPr>
      </w:pPr>
      <w:r w:rsidRPr="00F22FE6">
        <w:rPr>
          <w:b/>
          <w:bCs/>
          <w:sz w:val="22"/>
          <w:szCs w:val="22"/>
        </w:rPr>
        <w:t xml:space="preserve">Szpital Miejski Specjalistyczny </w:t>
      </w:r>
    </w:p>
    <w:p w14:paraId="3FB0D97D" w14:textId="77777777" w:rsidR="007427BD" w:rsidRPr="00F22FE6" w:rsidRDefault="007427BD" w:rsidP="007427BD">
      <w:pPr>
        <w:rPr>
          <w:sz w:val="22"/>
          <w:szCs w:val="22"/>
        </w:rPr>
      </w:pPr>
      <w:r w:rsidRPr="00F22FE6">
        <w:rPr>
          <w:b/>
          <w:bCs/>
          <w:sz w:val="22"/>
          <w:szCs w:val="22"/>
        </w:rPr>
        <w:t>im. Gabriela Narutowicza w Krakowie</w:t>
      </w:r>
    </w:p>
    <w:p w14:paraId="7E94599D" w14:textId="77777777" w:rsidR="007427BD" w:rsidRPr="00F22FE6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22FE6">
        <w:rPr>
          <w:sz w:val="22"/>
          <w:szCs w:val="22"/>
        </w:rPr>
        <w:t>ul. Prądnicka 35-37</w:t>
      </w:r>
    </w:p>
    <w:p w14:paraId="2F7D6566" w14:textId="0293261F" w:rsidR="006A5DF1" w:rsidRPr="00F22FE6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22FE6">
        <w:rPr>
          <w:sz w:val="22"/>
          <w:szCs w:val="22"/>
        </w:rPr>
        <w:t>31-202 Kraków</w:t>
      </w:r>
    </w:p>
    <w:p w14:paraId="56C40908" w14:textId="033AD1E6" w:rsidR="006A5DF1" w:rsidRPr="00F22FE6" w:rsidRDefault="006A5DF1" w:rsidP="00F22FE6">
      <w:pPr>
        <w:pStyle w:val="Nagwek"/>
        <w:tabs>
          <w:tab w:val="clear" w:pos="4536"/>
        </w:tabs>
        <w:rPr>
          <w:sz w:val="22"/>
          <w:szCs w:val="22"/>
        </w:rPr>
      </w:pPr>
      <w:r w:rsidRPr="00F22FE6">
        <w:rPr>
          <w:sz w:val="22"/>
          <w:szCs w:val="22"/>
        </w:rPr>
        <w:tab/>
      </w:r>
    </w:p>
    <w:p w14:paraId="399B4D1A" w14:textId="77777777" w:rsidR="006A5DF1" w:rsidRPr="00F22FE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22FE6">
        <w:rPr>
          <w:b/>
          <w:sz w:val="22"/>
          <w:szCs w:val="22"/>
        </w:rPr>
        <w:t>WYKONAWCY</w:t>
      </w:r>
    </w:p>
    <w:p w14:paraId="15E9A614" w14:textId="77777777" w:rsidR="006A5DF1" w:rsidRPr="00F22FE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22FE6">
        <w:rPr>
          <w:sz w:val="22"/>
          <w:szCs w:val="22"/>
        </w:rPr>
        <w:t>ubiegający się o zamówienie publiczne</w:t>
      </w:r>
    </w:p>
    <w:p w14:paraId="0A71BBC2" w14:textId="77777777" w:rsidR="006D4AB3" w:rsidRPr="00F22F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3CB2A1" w14:textId="0967ACF5" w:rsidR="00632C3C" w:rsidRPr="00F22F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22FE6">
        <w:rPr>
          <w:rFonts w:ascii="Times New Roman" w:hAnsi="Times New Roman"/>
          <w:sz w:val="22"/>
          <w:szCs w:val="22"/>
        </w:rPr>
        <w:t>WYJAŚNIENI</w:t>
      </w:r>
      <w:r w:rsidR="00520165" w:rsidRPr="00F22FE6">
        <w:rPr>
          <w:rFonts w:ascii="Times New Roman" w:hAnsi="Times New Roman"/>
          <w:sz w:val="22"/>
          <w:szCs w:val="22"/>
        </w:rPr>
        <w:t>A</w:t>
      </w:r>
      <w:r w:rsidR="00632C3C" w:rsidRPr="00F22FE6">
        <w:rPr>
          <w:rFonts w:ascii="Times New Roman" w:hAnsi="Times New Roman"/>
          <w:sz w:val="22"/>
          <w:szCs w:val="22"/>
        </w:rPr>
        <w:t xml:space="preserve"> TREŚCI</w:t>
      </w:r>
      <w:r w:rsidR="0029606A" w:rsidRPr="00F22FE6">
        <w:rPr>
          <w:rFonts w:ascii="Times New Roman" w:hAnsi="Times New Roman"/>
          <w:sz w:val="22"/>
          <w:szCs w:val="22"/>
        </w:rPr>
        <w:t xml:space="preserve"> SWZ</w:t>
      </w:r>
      <w:r w:rsidR="00F22FE6" w:rsidRPr="00F22FE6">
        <w:rPr>
          <w:rFonts w:ascii="Times New Roman" w:hAnsi="Times New Roman"/>
          <w:sz w:val="22"/>
          <w:szCs w:val="22"/>
        </w:rPr>
        <w:t>-6</w:t>
      </w:r>
    </w:p>
    <w:p w14:paraId="5B9DAA52" w14:textId="27A235B4" w:rsidR="006D4AB3" w:rsidRPr="00F22FE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22FE6">
        <w:rPr>
          <w:sz w:val="22"/>
          <w:szCs w:val="22"/>
        </w:rPr>
        <w:t xml:space="preserve">Dotyczy: </w:t>
      </w:r>
      <w:r w:rsidR="006A5DF1" w:rsidRPr="00F22FE6">
        <w:rPr>
          <w:sz w:val="22"/>
          <w:szCs w:val="22"/>
        </w:rPr>
        <w:t>p</w:t>
      </w:r>
      <w:r w:rsidRPr="00F22FE6">
        <w:rPr>
          <w:sz w:val="22"/>
          <w:szCs w:val="22"/>
        </w:rPr>
        <w:t>ostępowani</w:t>
      </w:r>
      <w:r w:rsidR="006A5DF1" w:rsidRPr="00F22FE6">
        <w:rPr>
          <w:sz w:val="22"/>
          <w:szCs w:val="22"/>
        </w:rPr>
        <w:t>a</w:t>
      </w:r>
      <w:r w:rsidRPr="00F22FE6">
        <w:rPr>
          <w:sz w:val="22"/>
          <w:szCs w:val="22"/>
        </w:rPr>
        <w:t xml:space="preserve"> o udzielenie zamówienia publicznego, prowadzone</w:t>
      </w:r>
      <w:r w:rsidR="006A5DF1" w:rsidRPr="00F22FE6">
        <w:rPr>
          <w:sz w:val="22"/>
          <w:szCs w:val="22"/>
        </w:rPr>
        <w:t>go</w:t>
      </w:r>
      <w:r w:rsidRPr="00F22FE6">
        <w:rPr>
          <w:sz w:val="22"/>
          <w:szCs w:val="22"/>
        </w:rPr>
        <w:t xml:space="preserve"> w</w:t>
      </w:r>
      <w:r w:rsidR="007427BD" w:rsidRPr="00F22FE6">
        <w:rPr>
          <w:sz w:val="22"/>
          <w:szCs w:val="22"/>
        </w:rPr>
        <w:t> </w:t>
      </w:r>
      <w:r w:rsidRPr="00F22FE6">
        <w:rPr>
          <w:sz w:val="22"/>
          <w:szCs w:val="22"/>
        </w:rPr>
        <w:t xml:space="preserve">trybie </w:t>
      </w:r>
      <w:r w:rsidR="00553D83" w:rsidRPr="00F22FE6">
        <w:rPr>
          <w:sz w:val="22"/>
          <w:szCs w:val="22"/>
        </w:rPr>
        <w:t>podstawowy</w:t>
      </w:r>
      <w:r w:rsidR="00F22FE6" w:rsidRPr="00F22FE6">
        <w:rPr>
          <w:sz w:val="22"/>
          <w:szCs w:val="22"/>
        </w:rPr>
        <w:t>m</w:t>
      </w:r>
      <w:r w:rsidR="00553D83" w:rsidRPr="00F22FE6">
        <w:rPr>
          <w:sz w:val="22"/>
          <w:szCs w:val="22"/>
        </w:rPr>
        <w:t xml:space="preserve"> bez negocjacji - art. 275 pkt. 1 ustawy Pzp</w:t>
      </w:r>
      <w:r w:rsidRPr="00F22FE6">
        <w:rPr>
          <w:b/>
          <w:sz w:val="22"/>
          <w:szCs w:val="22"/>
        </w:rPr>
        <w:t xml:space="preserve"> </w:t>
      </w:r>
      <w:r w:rsidRPr="00F22FE6">
        <w:rPr>
          <w:bCs/>
          <w:sz w:val="22"/>
          <w:szCs w:val="22"/>
        </w:rPr>
        <w:t>na</w:t>
      </w:r>
      <w:r w:rsidRPr="00F22FE6">
        <w:rPr>
          <w:b/>
          <w:sz w:val="22"/>
          <w:szCs w:val="22"/>
        </w:rPr>
        <w:t xml:space="preserve"> </w:t>
      </w:r>
      <w:r w:rsidR="00E72428" w:rsidRPr="00F22FE6">
        <w:rPr>
          <w:bCs/>
          <w:sz w:val="22"/>
          <w:szCs w:val="22"/>
        </w:rPr>
        <w:t>”</w:t>
      </w:r>
      <w:r w:rsidR="00553D83" w:rsidRPr="00F22FE6">
        <w:rPr>
          <w:b/>
          <w:bCs/>
          <w:sz w:val="22"/>
          <w:szCs w:val="22"/>
        </w:rPr>
        <w:t xml:space="preserve">Zakup sprzętu i aparatury medycznej dla potrzeb Szpitala Miejskiego Specjalistycznego im. Gabriela Narutowicza w Krakowie z dotacji celowej </w:t>
      </w:r>
      <w:r w:rsidR="00F22FE6">
        <w:rPr>
          <w:b/>
          <w:bCs/>
          <w:sz w:val="22"/>
          <w:szCs w:val="22"/>
        </w:rPr>
        <w:br/>
      </w:r>
      <w:r w:rsidR="00553D83" w:rsidRPr="00F22FE6">
        <w:rPr>
          <w:b/>
          <w:bCs/>
          <w:sz w:val="22"/>
          <w:szCs w:val="22"/>
        </w:rPr>
        <w:t>w ramach Programu Ochrony Ludności i Obrony Cywilnej 2025/2026</w:t>
      </w:r>
      <w:r w:rsidR="00E72428" w:rsidRPr="00F22FE6">
        <w:rPr>
          <w:bCs/>
          <w:sz w:val="22"/>
          <w:szCs w:val="22"/>
        </w:rPr>
        <w:t>”</w:t>
      </w:r>
      <w:r w:rsidRPr="00F22FE6">
        <w:rPr>
          <w:b/>
          <w:sz w:val="22"/>
          <w:szCs w:val="22"/>
        </w:rPr>
        <w:t xml:space="preserve"> </w:t>
      </w:r>
      <w:r w:rsidRPr="00F22FE6">
        <w:rPr>
          <w:bCs/>
          <w:sz w:val="22"/>
          <w:szCs w:val="22"/>
        </w:rPr>
        <w:t>– znak sprawy</w:t>
      </w:r>
      <w:r w:rsidRPr="00F22FE6">
        <w:rPr>
          <w:b/>
          <w:sz w:val="22"/>
          <w:szCs w:val="22"/>
        </w:rPr>
        <w:t xml:space="preserve"> </w:t>
      </w:r>
      <w:r w:rsidR="00553D83" w:rsidRPr="00F22FE6">
        <w:rPr>
          <w:b/>
          <w:sz w:val="22"/>
          <w:szCs w:val="22"/>
        </w:rPr>
        <w:t>ZP/65/2026</w:t>
      </w:r>
      <w:r w:rsidRPr="00F22FE6">
        <w:rPr>
          <w:b/>
          <w:sz w:val="22"/>
          <w:szCs w:val="22"/>
        </w:rPr>
        <w:t>.</w:t>
      </w:r>
    </w:p>
    <w:p w14:paraId="4A9BF1D7" w14:textId="77777777" w:rsidR="0012774F" w:rsidRPr="00F22FE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22FE6">
        <w:rPr>
          <w:sz w:val="22"/>
          <w:szCs w:val="22"/>
        </w:rPr>
        <w:t>Zamawiający</w:t>
      </w:r>
      <w:r w:rsidR="007427BD" w:rsidRPr="00F22FE6">
        <w:rPr>
          <w:sz w:val="22"/>
          <w:szCs w:val="22"/>
        </w:rPr>
        <w:t xml:space="preserve"> </w:t>
      </w:r>
      <w:r w:rsidRPr="00F22FE6">
        <w:rPr>
          <w:sz w:val="22"/>
          <w:szCs w:val="22"/>
        </w:rPr>
        <w:t xml:space="preserve">działając na podstawie art. </w:t>
      </w:r>
      <w:r w:rsidR="00E74BC3" w:rsidRPr="00F22FE6">
        <w:rPr>
          <w:sz w:val="22"/>
          <w:szCs w:val="22"/>
        </w:rPr>
        <w:t>284</w:t>
      </w:r>
      <w:r w:rsidRPr="00F22FE6">
        <w:rPr>
          <w:sz w:val="22"/>
          <w:szCs w:val="22"/>
        </w:rPr>
        <w:t xml:space="preserve"> ust. </w:t>
      </w:r>
      <w:r w:rsidR="0029606A" w:rsidRPr="00F22FE6">
        <w:rPr>
          <w:sz w:val="22"/>
          <w:szCs w:val="22"/>
        </w:rPr>
        <w:t>6</w:t>
      </w:r>
      <w:r w:rsidRPr="00F22FE6">
        <w:rPr>
          <w:sz w:val="22"/>
          <w:szCs w:val="22"/>
        </w:rPr>
        <w:t xml:space="preserve"> ustawy z dnia </w:t>
      </w:r>
      <w:r w:rsidR="0029606A" w:rsidRPr="00F22FE6">
        <w:rPr>
          <w:sz w:val="22"/>
          <w:szCs w:val="22"/>
        </w:rPr>
        <w:t>11</w:t>
      </w:r>
      <w:r w:rsidRPr="00F22FE6">
        <w:rPr>
          <w:sz w:val="22"/>
          <w:szCs w:val="22"/>
        </w:rPr>
        <w:t xml:space="preserve"> </w:t>
      </w:r>
      <w:r w:rsidR="0029606A" w:rsidRPr="00F22FE6">
        <w:rPr>
          <w:sz w:val="22"/>
          <w:szCs w:val="22"/>
        </w:rPr>
        <w:t xml:space="preserve">września </w:t>
      </w:r>
      <w:r w:rsidRPr="00F22FE6">
        <w:rPr>
          <w:sz w:val="22"/>
          <w:szCs w:val="22"/>
        </w:rPr>
        <w:t>20</w:t>
      </w:r>
      <w:r w:rsidR="0029606A" w:rsidRPr="00F22FE6">
        <w:rPr>
          <w:sz w:val="22"/>
          <w:szCs w:val="22"/>
        </w:rPr>
        <w:t>19</w:t>
      </w:r>
      <w:r w:rsidR="007427BD" w:rsidRPr="00F22FE6">
        <w:rPr>
          <w:sz w:val="22"/>
          <w:szCs w:val="22"/>
        </w:rPr>
        <w:t> </w:t>
      </w:r>
      <w:r w:rsidRPr="00F22FE6">
        <w:rPr>
          <w:sz w:val="22"/>
          <w:szCs w:val="22"/>
        </w:rPr>
        <w:t>r</w:t>
      </w:r>
      <w:r w:rsidR="0029606A" w:rsidRPr="00F22FE6">
        <w:rPr>
          <w:sz w:val="22"/>
          <w:szCs w:val="22"/>
        </w:rPr>
        <w:t>.</w:t>
      </w:r>
      <w:r w:rsidRPr="00F22FE6">
        <w:rPr>
          <w:sz w:val="22"/>
          <w:szCs w:val="22"/>
        </w:rPr>
        <w:t xml:space="preserve"> Prawo </w:t>
      </w:r>
      <w:r w:rsidR="0029606A" w:rsidRPr="00F22FE6">
        <w:rPr>
          <w:sz w:val="22"/>
          <w:szCs w:val="22"/>
        </w:rPr>
        <w:t>z</w:t>
      </w:r>
      <w:r w:rsidRPr="00F22FE6">
        <w:rPr>
          <w:sz w:val="22"/>
          <w:szCs w:val="22"/>
        </w:rPr>
        <w:t xml:space="preserve">amówień </w:t>
      </w:r>
      <w:r w:rsidR="0029606A" w:rsidRPr="00F22FE6">
        <w:rPr>
          <w:sz w:val="22"/>
          <w:szCs w:val="22"/>
        </w:rPr>
        <w:t>p</w:t>
      </w:r>
      <w:r w:rsidRPr="00F22FE6">
        <w:rPr>
          <w:sz w:val="22"/>
          <w:szCs w:val="22"/>
        </w:rPr>
        <w:t xml:space="preserve">ublicznych </w:t>
      </w:r>
      <w:r w:rsidR="00E74BC3" w:rsidRPr="00F22FE6">
        <w:rPr>
          <w:sz w:val="22"/>
          <w:szCs w:val="22"/>
        </w:rPr>
        <w:t>udostępnia</w:t>
      </w:r>
      <w:r w:rsidR="00BE7BFD" w:rsidRPr="00F22FE6">
        <w:rPr>
          <w:sz w:val="22"/>
          <w:szCs w:val="22"/>
        </w:rPr>
        <w:t xml:space="preserve"> poniżej treść zapytań do S</w:t>
      </w:r>
      <w:r w:rsidR="0012774F" w:rsidRPr="00F22FE6">
        <w:rPr>
          <w:sz w:val="22"/>
          <w:szCs w:val="22"/>
        </w:rPr>
        <w:t>pecyfikacji Warunków Zamówienia (</w:t>
      </w:r>
      <w:r w:rsidR="0012774F" w:rsidRPr="00F22FE6">
        <w:rPr>
          <w:sz w:val="22"/>
          <w:szCs w:val="22"/>
          <w:lang w:eastAsia="ar-SA"/>
        </w:rPr>
        <w:t>zwanej dalej</w:t>
      </w:r>
      <w:r w:rsidR="0012774F" w:rsidRPr="00F22FE6">
        <w:rPr>
          <w:b/>
          <w:sz w:val="22"/>
          <w:szCs w:val="22"/>
          <w:lang w:eastAsia="ar-SA"/>
        </w:rPr>
        <w:t xml:space="preserve"> </w:t>
      </w:r>
      <w:r w:rsidR="0012774F" w:rsidRPr="00F22FE6">
        <w:rPr>
          <w:bCs/>
          <w:sz w:val="22"/>
          <w:szCs w:val="22"/>
          <w:lang w:eastAsia="ar-SA"/>
        </w:rPr>
        <w:t>”SWZ”)</w:t>
      </w:r>
      <w:r w:rsidR="00E74BC3" w:rsidRPr="00F22FE6">
        <w:rPr>
          <w:bCs/>
          <w:sz w:val="22"/>
          <w:szCs w:val="22"/>
          <w:lang w:eastAsia="ar-SA"/>
        </w:rPr>
        <w:t xml:space="preserve"> </w:t>
      </w:r>
      <w:r w:rsidR="00E74BC3" w:rsidRPr="00F22FE6">
        <w:rPr>
          <w:sz w:val="22"/>
          <w:szCs w:val="22"/>
        </w:rPr>
        <w:t>wraz z wyjaśnieniami</w:t>
      </w:r>
      <w:r w:rsidR="0012774F" w:rsidRPr="00F22FE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3D83" w:rsidRPr="00F22FE6" w14:paraId="44EAB5AA" w14:textId="77777777" w:rsidTr="009C5E21">
        <w:tc>
          <w:tcPr>
            <w:tcW w:w="9356" w:type="dxa"/>
          </w:tcPr>
          <w:p w14:paraId="70ED44B1" w14:textId="77777777" w:rsidR="00F22FE6" w:rsidRPr="00F22FE6" w:rsidRDefault="00F22FE6" w:rsidP="00F22FE6">
            <w:pPr>
              <w:autoSpaceDN w:val="0"/>
              <w:spacing w:after="160" w:line="276" w:lineRule="auto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Pakiet 3 – wózek transportowy</w:t>
            </w:r>
          </w:p>
          <w:p w14:paraId="59712D17" w14:textId="77777777" w:rsidR="00F22FE6" w:rsidRPr="00F22FE6" w:rsidRDefault="00F22FE6" w:rsidP="00F22FE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kern w:val="2"/>
                <w:sz w:val="22"/>
                <w:szCs w:val="22"/>
                <w:lang w:eastAsia="en-US"/>
              </w:rPr>
              <w:t xml:space="preserve">Dot. Pkt. 15 – Czy Zamawiający uzna za spełnienie warunku i jednocześnie przyzna 5 pkt rozwiązaniu :wózek wyposażony w funkcję </w:t>
            </w:r>
            <w:proofErr w:type="spellStart"/>
            <w:r w:rsidRPr="00F22FE6">
              <w:rPr>
                <w:rFonts w:eastAsia="Aptos"/>
                <w:kern w:val="2"/>
                <w:sz w:val="22"/>
                <w:szCs w:val="22"/>
                <w:lang w:eastAsia="en-US"/>
              </w:rPr>
              <w:t>autokonturu</w:t>
            </w:r>
            <w:proofErr w:type="spellEnd"/>
            <w:r w:rsidRPr="00F22FE6">
              <w:rPr>
                <w:rFonts w:eastAsia="Aptos"/>
                <w:kern w:val="2"/>
                <w:sz w:val="22"/>
                <w:szCs w:val="22"/>
                <w:lang w:eastAsia="en-US"/>
              </w:rPr>
              <w:t>, który poprzez zsynchronizowany ruch segmentów leża skutecznie zapobiega zsuwaniu się pacjenta w stronę nóg i redukuje nacisk w obrębie miednicy, dzięki czemu cel kliniczny jest osiągnięty?</w:t>
            </w:r>
          </w:p>
          <w:p w14:paraId="65DBAFAF" w14:textId="77777777" w:rsidR="00F22FE6" w:rsidRDefault="00F22FE6" w:rsidP="00F22FE6">
            <w:pPr>
              <w:autoSpaceDN w:val="0"/>
              <w:spacing w:line="276" w:lineRule="auto"/>
              <w:ind w:left="720"/>
              <w:contextualSpacing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Tak, Zmawiający uzna parametr za spełniony i przyzna 5 pkt.</w:t>
            </w:r>
          </w:p>
          <w:p w14:paraId="4A9001CC" w14:textId="77777777" w:rsidR="00F22FE6" w:rsidRPr="00F22FE6" w:rsidRDefault="00F22FE6" w:rsidP="00F22FE6">
            <w:pPr>
              <w:autoSpaceDN w:val="0"/>
              <w:spacing w:line="276" w:lineRule="auto"/>
              <w:ind w:left="720"/>
              <w:contextualSpacing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37EFAEBB" w14:textId="77777777" w:rsidR="00F22FE6" w:rsidRPr="00F22FE6" w:rsidRDefault="00F22FE6" w:rsidP="00F22FE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kern w:val="2"/>
                <w:sz w:val="22"/>
                <w:szCs w:val="22"/>
                <w:lang w:eastAsia="en-US"/>
              </w:rPr>
              <w:t>Dot. pkt 32.4 – Czy Zamawiający dopuści do zaoferowania wózek bez pasów zabezpieczających pacjenta w komplecie?</w:t>
            </w:r>
          </w:p>
          <w:p w14:paraId="010F13D4" w14:textId="77777777" w:rsidR="00F22FE6" w:rsidRPr="00F22FE6" w:rsidRDefault="00F22FE6" w:rsidP="00F22FE6">
            <w:pPr>
              <w:autoSpaceDN w:val="0"/>
              <w:spacing w:line="276" w:lineRule="auto"/>
              <w:ind w:left="720"/>
              <w:contextualSpacing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Tak, Zamawiający dopuszcza. </w:t>
            </w:r>
          </w:p>
          <w:p w14:paraId="3A7861F7" w14:textId="77777777" w:rsidR="00F22FE6" w:rsidRPr="00F22FE6" w:rsidRDefault="00F22FE6" w:rsidP="00F22FE6">
            <w:pPr>
              <w:autoSpaceDN w:val="0"/>
              <w:spacing w:line="276" w:lineRule="auto"/>
              <w:ind w:left="720"/>
              <w:contextualSpacing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3753122E" w14:textId="77777777" w:rsidR="00F22FE6" w:rsidRPr="00F22FE6" w:rsidRDefault="00F22FE6" w:rsidP="00F22FE6">
            <w:pPr>
              <w:autoSpaceDN w:val="0"/>
              <w:spacing w:line="276" w:lineRule="auto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Pakiet 7 – lampa zabiegowa mobilna</w:t>
            </w:r>
          </w:p>
          <w:p w14:paraId="08ED3EAA" w14:textId="77777777" w:rsidR="00F22FE6" w:rsidRPr="00F22FE6" w:rsidRDefault="00F22FE6" w:rsidP="00F22FE6">
            <w:pPr>
              <w:autoSpaceDN w:val="0"/>
              <w:spacing w:line="276" w:lineRule="auto"/>
              <w:ind w:left="720"/>
              <w:contextualSpacing/>
              <w:rPr>
                <w:rFonts w:eastAsia="Aptos"/>
                <w:kern w:val="2"/>
                <w:sz w:val="22"/>
                <w:szCs w:val="22"/>
                <w:lang w:eastAsia="en-US"/>
              </w:rPr>
            </w:pPr>
          </w:p>
          <w:p w14:paraId="1089ABF8" w14:textId="77777777" w:rsidR="00F22FE6" w:rsidRPr="00F22FE6" w:rsidRDefault="00F22FE6" w:rsidP="00F22FE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line="276" w:lineRule="auto"/>
              <w:contextualSpacing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kern w:val="2"/>
                <w:sz w:val="22"/>
                <w:szCs w:val="22"/>
                <w:lang w:eastAsia="en-US"/>
              </w:rPr>
              <w:t>Dot. pkt 5 – Czy Zamawiający dopuści do zaoferowania lampę o natężeniu 90 000 lx?</w:t>
            </w:r>
          </w:p>
          <w:p w14:paraId="0C970304" w14:textId="77777777" w:rsidR="00F22FE6" w:rsidRDefault="00F22FE6" w:rsidP="00F22FE6">
            <w:pPr>
              <w:autoSpaceDN w:val="0"/>
              <w:spacing w:line="276" w:lineRule="auto"/>
              <w:ind w:left="1080"/>
              <w:contextualSpacing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Tak, Zamawiający dopuszcza.</w:t>
            </w:r>
          </w:p>
          <w:p w14:paraId="07A99850" w14:textId="77777777" w:rsidR="00F22FE6" w:rsidRPr="00F22FE6" w:rsidRDefault="00F22FE6" w:rsidP="00F22FE6">
            <w:pPr>
              <w:autoSpaceDN w:val="0"/>
              <w:spacing w:line="276" w:lineRule="auto"/>
              <w:ind w:left="1080"/>
              <w:contextualSpacing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185B7397" w14:textId="77777777" w:rsidR="00F22FE6" w:rsidRPr="00F22FE6" w:rsidRDefault="00F22FE6" w:rsidP="00F22FE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line="276" w:lineRule="auto"/>
              <w:contextualSpacing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kern w:val="2"/>
                <w:sz w:val="22"/>
                <w:szCs w:val="22"/>
                <w:lang w:eastAsia="en-US"/>
              </w:rPr>
              <w:t>Dot. pkt 7 – Czy Zamawiający dopuści do zaoferowania lampę ze średnicą pola świetlnego d10 na poziomie 150 mm?</w:t>
            </w:r>
          </w:p>
          <w:p w14:paraId="076E381C" w14:textId="77777777" w:rsidR="00F22FE6" w:rsidRPr="00F22FE6" w:rsidRDefault="00F22FE6" w:rsidP="00F22FE6">
            <w:pPr>
              <w:autoSpaceDN w:val="0"/>
              <w:spacing w:line="276" w:lineRule="auto"/>
              <w:ind w:left="1080"/>
              <w:contextualSpacing/>
              <w:rPr>
                <w:rFonts w:eastAsia="Aptos"/>
                <w:kern w:val="2"/>
                <w:sz w:val="22"/>
                <w:szCs w:val="22"/>
                <w:lang w:eastAsia="en-US"/>
              </w:rPr>
            </w:pPr>
            <w:r w:rsidRPr="00F22FE6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Tak, Zamawiający dopuszcza, punktacja zostaje bez zmian.</w:t>
            </w:r>
          </w:p>
          <w:p w14:paraId="2A6B2BE4" w14:textId="77777777" w:rsidR="00F22FE6" w:rsidRPr="00F22FE6" w:rsidRDefault="00F22FE6" w:rsidP="00F22FE6">
            <w:pPr>
              <w:autoSpaceDN w:val="0"/>
              <w:spacing w:line="254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6C7F99A0" w14:textId="77777777" w:rsidR="00F22FE6" w:rsidRPr="00F22FE6" w:rsidRDefault="00F22FE6" w:rsidP="00F22FE6">
            <w:pPr>
              <w:autoSpaceDN w:val="0"/>
              <w:spacing w:line="254" w:lineRule="auto"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i/>
                <w:iCs/>
                <w:sz w:val="22"/>
                <w:szCs w:val="22"/>
                <w:lang w:eastAsia="en-US"/>
              </w:rPr>
              <w:t>Dotyczy: Zapisów SWZ</w:t>
            </w:r>
          </w:p>
          <w:p w14:paraId="76357A1F" w14:textId="77777777" w:rsidR="00F22FE6" w:rsidRPr="00F22FE6" w:rsidRDefault="00F22FE6" w:rsidP="00F22FE6">
            <w:pPr>
              <w:autoSpaceDN w:val="0"/>
              <w:spacing w:after="160" w:line="252" w:lineRule="auto"/>
              <w:jc w:val="both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1</w:t>
            </w:r>
            <w:r w:rsidRPr="00F22FE6">
              <w:rPr>
                <w:rFonts w:eastAsia="Calibri"/>
                <w:sz w:val="22"/>
                <w:szCs w:val="22"/>
                <w:lang w:eastAsia="en-US"/>
              </w:rPr>
              <w:t xml:space="preserve">.      Czy   z uwagi na fakt, że oryginalne materiały informacyjne (katalogi, prospekty, ulotki) pochodzące od producenta, jako materiały do ogólnej dystrybucji mogą nie zawierać wszystkich </w:t>
            </w:r>
            <w:r w:rsidRPr="00F22FE6">
              <w:rPr>
                <w:rFonts w:eastAsia="Calibri"/>
                <w:sz w:val="22"/>
                <w:szCs w:val="22"/>
                <w:lang w:eastAsia="en-US"/>
              </w:rPr>
              <w:lastRenderedPageBreak/>
              <w:t>szczegółowych  danych parametrów technicznych wyszczególnionych przez Zamawiającego  - Zamawiający uzna za wystarczające złożenie dla spełnienia wymogu  materiałów firmowych autoryzowanego dystrybutora ?  Materiały informacyjne producenta mają charakter reklamowy, są skierowane do nieoznaczonego adresata i nie można wymagać, aby potwierdzały wszystkie parametry techniczne wymagane przez Zamawiającego w konkretnym postępowaniu</w:t>
            </w:r>
            <w:r w:rsidRPr="00F22FE6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.</w:t>
            </w:r>
          </w:p>
          <w:p w14:paraId="7C9ADFC9" w14:textId="77777777" w:rsidR="00F22FE6" w:rsidRPr="00F22FE6" w:rsidRDefault="00F22FE6" w:rsidP="00F22FE6">
            <w:pPr>
              <w:autoSpaceDN w:val="0"/>
              <w:spacing w:after="160" w:line="252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Nie. Materiały firmowe dystrybutora nie zastępują dokumentów wytwórcy (pkt 9.1.2 SWZ).</w:t>
            </w:r>
          </w:p>
          <w:p w14:paraId="5C880AD8" w14:textId="77777777" w:rsidR="00F22FE6" w:rsidRPr="00F22FE6" w:rsidRDefault="00F22FE6" w:rsidP="00F22FE6">
            <w:pPr>
              <w:autoSpaceDN w:val="0"/>
              <w:spacing w:after="160" w:line="252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Wykonawca może złożyć:</w:t>
            </w:r>
          </w:p>
          <w:p w14:paraId="6A14DECD" w14:textId="77777777" w:rsidR="00F22FE6" w:rsidRPr="00F22FE6" w:rsidRDefault="00F22FE6" w:rsidP="00F22FE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160" w:line="252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Dokumenty wytwórcy: karty katalogowe, foldery, instrukcje obsługi lub ich wyciągi oraz dokumentację techniczną.</w:t>
            </w:r>
          </w:p>
          <w:p w14:paraId="3DB4529D" w14:textId="77777777" w:rsidR="00F22FE6" w:rsidRPr="00F22FE6" w:rsidRDefault="00F22FE6" w:rsidP="00F22FE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160" w:line="252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Dla parametrów, których nie ma w dokumentach wytwórcy: oświadczenie wytwórcy albo oświadczenie autoryzowanego dystrybutora. Oświadczenie musi wskazywać wystawcę, datę i numer punktu załącznika nr 1.1–1.10. Do oświadczenia dystrybutora należy dołączyć dokument potwierdzający autoryzację wytwórcy (np. list autoryzacyjny).</w:t>
            </w:r>
          </w:p>
          <w:p w14:paraId="49D21957" w14:textId="77777777" w:rsidR="00F22FE6" w:rsidRPr="00F22FE6" w:rsidRDefault="00F22FE6" w:rsidP="00F22FE6">
            <w:pPr>
              <w:autoSpaceDN w:val="0"/>
              <w:spacing w:after="160" w:line="252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Wykonawca nie może:</w:t>
            </w:r>
          </w:p>
          <w:p w14:paraId="1C230350" w14:textId="2BFE2814" w:rsidR="00F22FE6" w:rsidRPr="00F22FE6" w:rsidRDefault="00F22FE6" w:rsidP="00F22FE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160" w:line="252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Potwierdzać parametrów wyłącznie materiałami dystrybutora, np. kartą katalogową na jego papierze firmowym albo tabelą powtarzającą załącznik nr 1.1–1.10. Takie materiały Zamawiający potraktuje co najwyżej jako oświadczenie dystrybutora, na warunkach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br/>
            </w: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 pkt 2 powyżej.</w:t>
            </w:r>
          </w:p>
          <w:p w14:paraId="0642CC56" w14:textId="77777777" w:rsidR="00F22FE6" w:rsidRPr="00F22FE6" w:rsidRDefault="00F22FE6" w:rsidP="00F22FE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160" w:line="252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Potwierdzać parametrów punktowanych oświadczeniem dystrybutora. Parametry punktowane potwierdza się wyłącznie dokumentami wytwórcy lub oświadczeniem wytwórcy.</w:t>
            </w:r>
          </w:p>
          <w:p w14:paraId="4BA5C287" w14:textId="77777777" w:rsidR="00F22FE6" w:rsidRPr="00F22FE6" w:rsidRDefault="00F22FE6" w:rsidP="00F22FE6">
            <w:pPr>
              <w:autoSpaceDN w:val="0"/>
              <w:spacing w:after="160" w:line="252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Jeżeli oświadczenie różni się od dokumentów wytwórcy, rozstrzygają dokumenty wytwórcy.</w:t>
            </w:r>
          </w:p>
          <w:p w14:paraId="3124933B" w14:textId="77777777" w:rsidR="00F22FE6" w:rsidRPr="00F22FE6" w:rsidRDefault="00F22FE6" w:rsidP="00F22FE6">
            <w:pPr>
              <w:autoSpaceDN w:val="0"/>
              <w:spacing w:after="160" w:line="252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F22FE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zmienia treści SWZ.</w:t>
            </w:r>
          </w:p>
          <w:p w14:paraId="47B6A527" w14:textId="3A08713F" w:rsidR="00553D83" w:rsidRPr="00F22FE6" w:rsidRDefault="00553D83" w:rsidP="009C5E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B481531" w14:textId="77777777" w:rsidR="00BE7BFD" w:rsidRPr="00F22FE6" w:rsidRDefault="00BE7BFD" w:rsidP="00520165">
      <w:pPr>
        <w:jc w:val="both"/>
        <w:rPr>
          <w:sz w:val="22"/>
          <w:szCs w:val="22"/>
        </w:rPr>
      </w:pPr>
    </w:p>
    <w:p w14:paraId="17620239" w14:textId="77777777" w:rsidR="006D4AB3" w:rsidRPr="00F22FE6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22FE6">
        <w:rPr>
          <w:sz w:val="22"/>
          <w:szCs w:val="22"/>
        </w:rPr>
        <w:t>Przewodniczący Komisji Przetargowej</w:t>
      </w:r>
    </w:p>
    <w:p w14:paraId="25FBFD48" w14:textId="77777777" w:rsidR="006D4AB3" w:rsidRPr="00F22FE6" w:rsidRDefault="00553D83" w:rsidP="00F22FE6">
      <w:pPr>
        <w:spacing w:before="120" w:after="120" w:line="360" w:lineRule="auto"/>
        <w:ind w:left="5102" w:firstLine="562"/>
        <w:rPr>
          <w:sz w:val="22"/>
          <w:szCs w:val="22"/>
        </w:rPr>
      </w:pPr>
      <w:r w:rsidRPr="00F22FE6">
        <w:rPr>
          <w:sz w:val="22"/>
          <w:szCs w:val="22"/>
        </w:rPr>
        <w:t>Piotr</w:t>
      </w:r>
      <w:r w:rsidR="006D4AB3" w:rsidRPr="00F22FE6">
        <w:rPr>
          <w:sz w:val="22"/>
          <w:szCs w:val="22"/>
        </w:rPr>
        <w:t xml:space="preserve"> </w:t>
      </w:r>
      <w:r w:rsidRPr="00F22FE6">
        <w:rPr>
          <w:sz w:val="22"/>
          <w:szCs w:val="22"/>
        </w:rPr>
        <w:t>Nowakowski</w:t>
      </w:r>
    </w:p>
    <w:sectPr w:rsidR="006D4AB3" w:rsidRPr="00F22FE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DCDDC" w14:textId="77777777" w:rsidR="00855556" w:rsidRDefault="00855556">
      <w:r>
        <w:separator/>
      </w:r>
    </w:p>
  </w:endnote>
  <w:endnote w:type="continuationSeparator" w:id="0">
    <w:p w14:paraId="4509045D" w14:textId="77777777" w:rsidR="00855556" w:rsidRDefault="0085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F0A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4DE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DAD85" w14:textId="1044F4D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E57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98E5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A53792" w14:textId="77777777" w:rsidR="006D4AB3" w:rsidRDefault="006D4AB3">
    <w:pPr>
      <w:pStyle w:val="Stopka"/>
      <w:tabs>
        <w:tab w:val="clear" w:pos="4536"/>
        <w:tab w:val="left" w:pos="6237"/>
      </w:tabs>
    </w:pPr>
  </w:p>
  <w:p w14:paraId="1851D1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65ACA" w14:textId="77777777" w:rsidR="00855556" w:rsidRDefault="00855556">
      <w:r>
        <w:separator/>
      </w:r>
    </w:p>
  </w:footnote>
  <w:footnote w:type="continuationSeparator" w:id="0">
    <w:p w14:paraId="7E309E45" w14:textId="77777777" w:rsidR="00855556" w:rsidRDefault="00855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C62F" w14:textId="77777777" w:rsidR="00553D83" w:rsidRDefault="00553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D6A3" w14:textId="77777777" w:rsidR="00553D83" w:rsidRDefault="00553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6C053" w14:textId="77777777" w:rsidR="00553D83" w:rsidRDefault="00553D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C6332"/>
    <w:multiLevelType w:val="hybridMultilevel"/>
    <w:tmpl w:val="600C2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23C12DB"/>
    <w:multiLevelType w:val="hybridMultilevel"/>
    <w:tmpl w:val="1DBAC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10411"/>
    <w:multiLevelType w:val="hybridMultilevel"/>
    <w:tmpl w:val="891EB678"/>
    <w:lvl w:ilvl="0" w:tplc="24BA804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270D73"/>
    <w:multiLevelType w:val="hybridMultilevel"/>
    <w:tmpl w:val="0D827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851482">
    <w:abstractNumId w:val="4"/>
  </w:num>
  <w:num w:numId="2" w16cid:durableId="944189264">
    <w:abstractNumId w:val="10"/>
  </w:num>
  <w:num w:numId="3" w16cid:durableId="1055394370">
    <w:abstractNumId w:val="3"/>
  </w:num>
  <w:num w:numId="4" w16cid:durableId="768547085">
    <w:abstractNumId w:val="9"/>
  </w:num>
  <w:num w:numId="5" w16cid:durableId="889342203">
    <w:abstractNumId w:val="1"/>
  </w:num>
  <w:num w:numId="6" w16cid:durableId="2076466870">
    <w:abstractNumId w:val="2"/>
  </w:num>
  <w:num w:numId="7" w16cid:durableId="1177386334">
    <w:abstractNumId w:val="8"/>
  </w:num>
  <w:num w:numId="8" w16cid:durableId="21414163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102197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5015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64618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556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53D83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55556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FE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08F6A"/>
  <w15:chartTrackingRefBased/>
  <w15:docId w15:val="{E48BBF0D-C060-48DF-B426-F9039120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457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2026-11-06T13:58:00Z</dcterms:created>
  <dcterms:modified xsi:type="dcterms:W3CDTF">2026-11-06T14:00:00Z</dcterms:modified>
</cp:coreProperties>
</file>