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7F7D64" w:rsidRDefault="00F31754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7F7D64">
        <w:rPr>
          <w:rFonts w:ascii="Verdana" w:hAnsi="Verdana"/>
          <w:sz w:val="18"/>
          <w:szCs w:val="18"/>
        </w:rPr>
        <w:t>Kraków</w:t>
      </w:r>
      <w:r w:rsidR="006A5DF1" w:rsidRPr="007F7D64">
        <w:rPr>
          <w:rFonts w:ascii="Verdana" w:hAnsi="Verdana"/>
          <w:sz w:val="18"/>
          <w:szCs w:val="18"/>
        </w:rPr>
        <w:t xml:space="preserve"> dnia: </w:t>
      </w:r>
      <w:r w:rsidRPr="007F7D64">
        <w:rPr>
          <w:rFonts w:ascii="Verdana" w:hAnsi="Verdana"/>
          <w:sz w:val="18"/>
          <w:szCs w:val="18"/>
        </w:rPr>
        <w:t>2026-11-03</w:t>
      </w:r>
    </w:p>
    <w:p w:rsidR="00F31754" w:rsidRPr="007F7D64" w:rsidRDefault="00F31754" w:rsidP="006A5DF1">
      <w:pPr>
        <w:rPr>
          <w:rFonts w:ascii="Verdana" w:hAnsi="Verdana"/>
          <w:b/>
          <w:bCs/>
          <w:sz w:val="18"/>
          <w:szCs w:val="18"/>
        </w:rPr>
      </w:pPr>
      <w:r w:rsidRPr="007F7D64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F31754" w:rsidRPr="007F7D64" w:rsidRDefault="00F31754" w:rsidP="006A5DF1">
      <w:pPr>
        <w:rPr>
          <w:rFonts w:ascii="Verdana" w:hAnsi="Verdana"/>
          <w:b/>
          <w:bCs/>
          <w:sz w:val="18"/>
          <w:szCs w:val="18"/>
        </w:rPr>
      </w:pPr>
      <w:r w:rsidRPr="007F7D6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7F7D64" w:rsidRDefault="00F31754" w:rsidP="006A5DF1">
      <w:pPr>
        <w:rPr>
          <w:rFonts w:ascii="Verdana" w:hAnsi="Verdana"/>
          <w:b/>
          <w:bCs/>
          <w:sz w:val="18"/>
          <w:szCs w:val="18"/>
        </w:rPr>
      </w:pPr>
      <w:r w:rsidRPr="007F7D64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7F7D64" w:rsidRDefault="00F31754" w:rsidP="006A5DF1">
      <w:pPr>
        <w:rPr>
          <w:rFonts w:ascii="Verdana" w:hAnsi="Verdana"/>
          <w:sz w:val="18"/>
          <w:szCs w:val="18"/>
        </w:rPr>
      </w:pPr>
      <w:r w:rsidRPr="007F7D64">
        <w:rPr>
          <w:rFonts w:ascii="Verdana" w:hAnsi="Verdana"/>
          <w:sz w:val="18"/>
          <w:szCs w:val="18"/>
        </w:rPr>
        <w:t>Al. Mickiewicza</w:t>
      </w:r>
      <w:r w:rsidR="006A5DF1" w:rsidRPr="007F7D64">
        <w:rPr>
          <w:rFonts w:ascii="Verdana" w:hAnsi="Verdana"/>
          <w:sz w:val="18"/>
          <w:szCs w:val="18"/>
        </w:rPr>
        <w:t xml:space="preserve"> </w:t>
      </w:r>
      <w:r w:rsidRPr="007F7D64">
        <w:rPr>
          <w:rFonts w:ascii="Verdana" w:hAnsi="Verdana"/>
          <w:sz w:val="18"/>
          <w:szCs w:val="18"/>
        </w:rPr>
        <w:t>30</w:t>
      </w:r>
    </w:p>
    <w:p w:rsidR="006A5DF1" w:rsidRPr="007F7D64" w:rsidRDefault="00F31754" w:rsidP="006A5DF1">
      <w:pPr>
        <w:rPr>
          <w:rFonts w:ascii="Verdana" w:hAnsi="Verdana"/>
          <w:sz w:val="18"/>
          <w:szCs w:val="18"/>
        </w:rPr>
      </w:pPr>
      <w:r w:rsidRPr="007F7D64">
        <w:rPr>
          <w:rFonts w:ascii="Verdana" w:hAnsi="Verdana"/>
          <w:sz w:val="18"/>
          <w:szCs w:val="18"/>
        </w:rPr>
        <w:t>30-059</w:t>
      </w:r>
      <w:r w:rsidR="006A5DF1" w:rsidRPr="007F7D64">
        <w:rPr>
          <w:rFonts w:ascii="Verdana" w:hAnsi="Verdana"/>
          <w:sz w:val="18"/>
          <w:szCs w:val="18"/>
        </w:rPr>
        <w:t xml:space="preserve"> </w:t>
      </w:r>
      <w:r w:rsidRPr="007F7D64">
        <w:rPr>
          <w:rFonts w:ascii="Verdana" w:hAnsi="Verdana"/>
          <w:sz w:val="18"/>
          <w:szCs w:val="18"/>
        </w:rPr>
        <w:t>Kraków</w:t>
      </w:r>
    </w:p>
    <w:p w:rsidR="006A5DF1" w:rsidRPr="007F7D64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F7D64">
        <w:rPr>
          <w:rFonts w:ascii="Verdana" w:hAnsi="Verdana"/>
          <w:sz w:val="18"/>
          <w:szCs w:val="18"/>
        </w:rPr>
        <w:t>Pismo:</w:t>
      </w:r>
      <w:r w:rsidRPr="007F7D64">
        <w:rPr>
          <w:rFonts w:ascii="Verdana" w:hAnsi="Verdana"/>
          <w:b/>
          <w:bCs/>
          <w:sz w:val="18"/>
          <w:szCs w:val="18"/>
        </w:rPr>
        <w:t xml:space="preserve"> </w:t>
      </w:r>
      <w:r w:rsidR="007F7D64" w:rsidRPr="007F7D64">
        <w:rPr>
          <w:rFonts w:ascii="Verdana" w:hAnsi="Verdana"/>
          <w:b/>
          <w:sz w:val="18"/>
          <w:szCs w:val="18"/>
        </w:rPr>
        <w:t>KC-DE-zp.25.529.2026</w:t>
      </w:r>
      <w:r w:rsidRPr="007F7D64">
        <w:rPr>
          <w:rFonts w:ascii="Verdana" w:hAnsi="Verdana"/>
          <w:sz w:val="18"/>
          <w:szCs w:val="18"/>
        </w:rPr>
        <w:tab/>
        <w:t xml:space="preserve"> </w:t>
      </w:r>
    </w:p>
    <w:p w:rsidR="006A5DF1" w:rsidRPr="007F7D6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7F7D6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7F7D64">
        <w:rPr>
          <w:rFonts w:ascii="Verdana" w:hAnsi="Verdana"/>
          <w:b/>
          <w:sz w:val="18"/>
          <w:szCs w:val="18"/>
        </w:rPr>
        <w:t>WYKONAWCY</w:t>
      </w:r>
    </w:p>
    <w:p w:rsidR="006A5DF1" w:rsidRPr="007F7D6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7F7D64">
        <w:rPr>
          <w:rFonts w:ascii="Verdana" w:hAnsi="Verdana"/>
          <w:sz w:val="18"/>
          <w:szCs w:val="18"/>
        </w:rPr>
        <w:t>ubiegający się o zamówienie publiczne</w:t>
      </w:r>
    </w:p>
    <w:p w:rsidR="006D4AB3" w:rsidRPr="007F7D64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7F7D64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7F7D64">
        <w:rPr>
          <w:rFonts w:ascii="Verdana" w:hAnsi="Verdana"/>
          <w:sz w:val="18"/>
          <w:szCs w:val="18"/>
        </w:rPr>
        <w:t>WYJAŚNIENI</w:t>
      </w:r>
      <w:r w:rsidR="00520165" w:rsidRPr="007F7D64">
        <w:rPr>
          <w:rFonts w:ascii="Verdana" w:hAnsi="Verdana"/>
          <w:sz w:val="18"/>
          <w:szCs w:val="18"/>
        </w:rPr>
        <w:t>A</w:t>
      </w:r>
      <w:r w:rsidR="00632C3C" w:rsidRPr="007F7D64">
        <w:rPr>
          <w:rFonts w:ascii="Verdana" w:hAnsi="Verdana"/>
          <w:sz w:val="18"/>
          <w:szCs w:val="18"/>
        </w:rPr>
        <w:t xml:space="preserve"> TREŚCI</w:t>
      </w:r>
      <w:r w:rsidR="0029606A" w:rsidRPr="007F7D64">
        <w:rPr>
          <w:rFonts w:ascii="Verdana" w:hAnsi="Verdana"/>
          <w:sz w:val="18"/>
          <w:szCs w:val="18"/>
        </w:rPr>
        <w:t xml:space="preserve"> SWZ</w:t>
      </w:r>
    </w:p>
    <w:p w:rsidR="006D4AB3" w:rsidRPr="007F7D64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7F7D64">
        <w:rPr>
          <w:rFonts w:ascii="Verdana" w:hAnsi="Verdana"/>
          <w:sz w:val="18"/>
          <w:szCs w:val="18"/>
        </w:rPr>
        <w:t xml:space="preserve">Dotyczy: </w:t>
      </w:r>
      <w:r w:rsidR="006A5DF1" w:rsidRPr="007F7D64">
        <w:rPr>
          <w:rFonts w:ascii="Verdana" w:hAnsi="Verdana"/>
          <w:sz w:val="18"/>
          <w:szCs w:val="18"/>
        </w:rPr>
        <w:t>p</w:t>
      </w:r>
      <w:r w:rsidRPr="007F7D64">
        <w:rPr>
          <w:rFonts w:ascii="Verdana" w:hAnsi="Verdana"/>
          <w:sz w:val="18"/>
          <w:szCs w:val="18"/>
        </w:rPr>
        <w:t>ostępowani</w:t>
      </w:r>
      <w:r w:rsidR="006A5DF1" w:rsidRPr="007F7D64">
        <w:rPr>
          <w:rFonts w:ascii="Verdana" w:hAnsi="Verdana"/>
          <w:sz w:val="18"/>
          <w:szCs w:val="18"/>
        </w:rPr>
        <w:t>a</w:t>
      </w:r>
      <w:r w:rsidRPr="007F7D64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7F7D64">
        <w:rPr>
          <w:rFonts w:ascii="Verdana" w:hAnsi="Verdana"/>
          <w:sz w:val="18"/>
          <w:szCs w:val="18"/>
        </w:rPr>
        <w:t>go</w:t>
      </w:r>
      <w:r w:rsidRPr="007F7D64">
        <w:rPr>
          <w:rFonts w:ascii="Verdana" w:hAnsi="Verdana"/>
          <w:sz w:val="18"/>
          <w:szCs w:val="18"/>
        </w:rPr>
        <w:t xml:space="preserve"> w trybie</w:t>
      </w:r>
      <w:r w:rsidR="001D75AC" w:rsidRPr="007F7D64">
        <w:rPr>
          <w:rFonts w:ascii="Verdana" w:hAnsi="Verdana"/>
          <w:sz w:val="18"/>
          <w:szCs w:val="18"/>
        </w:rPr>
        <w:t>:</w:t>
      </w:r>
      <w:r w:rsidRPr="007F7D64">
        <w:rPr>
          <w:rFonts w:ascii="Verdana" w:hAnsi="Verdana"/>
          <w:sz w:val="18"/>
          <w:szCs w:val="18"/>
        </w:rPr>
        <w:t xml:space="preserve"> </w:t>
      </w:r>
      <w:r w:rsidR="00F31754" w:rsidRPr="007F7D64">
        <w:rPr>
          <w:rFonts w:ascii="Verdana" w:hAnsi="Verdana"/>
          <w:sz w:val="18"/>
          <w:szCs w:val="18"/>
        </w:rPr>
        <w:t>przetarg nieograniczony</w:t>
      </w:r>
      <w:r w:rsidRPr="007F7D64">
        <w:rPr>
          <w:rFonts w:ascii="Verdana" w:hAnsi="Verdana"/>
          <w:b/>
          <w:sz w:val="18"/>
          <w:szCs w:val="18"/>
        </w:rPr>
        <w:t xml:space="preserve"> </w:t>
      </w:r>
      <w:r w:rsidR="00893499" w:rsidRPr="007F7D64">
        <w:rPr>
          <w:rFonts w:ascii="Verdana" w:hAnsi="Verdana"/>
          <w:bCs/>
          <w:sz w:val="18"/>
          <w:szCs w:val="18"/>
        </w:rPr>
        <w:t>pn.</w:t>
      </w:r>
      <w:r w:rsidRPr="007F7D64">
        <w:rPr>
          <w:rFonts w:ascii="Verdana" w:hAnsi="Verdana"/>
          <w:b/>
          <w:sz w:val="18"/>
          <w:szCs w:val="18"/>
        </w:rPr>
        <w:t xml:space="preserve"> </w:t>
      </w:r>
      <w:r w:rsidR="00E72428" w:rsidRPr="007F7D64">
        <w:rPr>
          <w:rFonts w:ascii="Verdana" w:hAnsi="Verdana"/>
          <w:bCs/>
          <w:sz w:val="18"/>
          <w:szCs w:val="18"/>
        </w:rPr>
        <w:t>”</w:t>
      </w:r>
      <w:r w:rsidR="00F31754" w:rsidRPr="007F7D64">
        <w:rPr>
          <w:rFonts w:ascii="Verdana" w:hAnsi="Verdana"/>
          <w:b/>
          <w:bCs/>
          <w:sz w:val="18"/>
          <w:szCs w:val="18"/>
        </w:rPr>
        <w:t xml:space="preserve">Dostawa komory klimatycznej dla </w:t>
      </w:r>
      <w:proofErr w:type="spellStart"/>
      <w:r w:rsidR="00F31754" w:rsidRPr="007F7D64">
        <w:rPr>
          <w:rFonts w:ascii="Verdana" w:hAnsi="Verdana"/>
          <w:b/>
          <w:bCs/>
          <w:sz w:val="18"/>
          <w:szCs w:val="18"/>
        </w:rPr>
        <w:t>WIMiC</w:t>
      </w:r>
      <w:proofErr w:type="spellEnd"/>
      <w:r w:rsidR="00F31754" w:rsidRPr="007F7D64">
        <w:rPr>
          <w:rFonts w:ascii="Verdana" w:hAnsi="Verdana"/>
          <w:b/>
          <w:bCs/>
          <w:sz w:val="18"/>
          <w:szCs w:val="18"/>
        </w:rPr>
        <w:t xml:space="preserve"> - KC-DE-zp.25.529.2026</w:t>
      </w:r>
      <w:r w:rsidR="00E72428" w:rsidRPr="007F7D64">
        <w:rPr>
          <w:rFonts w:ascii="Verdana" w:hAnsi="Verdana"/>
          <w:bCs/>
          <w:sz w:val="18"/>
          <w:szCs w:val="18"/>
        </w:rPr>
        <w:t>”</w:t>
      </w:r>
      <w:r w:rsidRPr="007F7D64">
        <w:rPr>
          <w:rFonts w:ascii="Verdana" w:hAnsi="Verdana"/>
          <w:b/>
          <w:sz w:val="18"/>
          <w:szCs w:val="18"/>
        </w:rPr>
        <w:t xml:space="preserve"> </w:t>
      </w:r>
      <w:r w:rsidRPr="007F7D64">
        <w:rPr>
          <w:rFonts w:ascii="Verdana" w:hAnsi="Verdana"/>
          <w:bCs/>
          <w:sz w:val="18"/>
          <w:szCs w:val="18"/>
        </w:rPr>
        <w:t>– znak sprawy</w:t>
      </w:r>
      <w:r w:rsidRPr="007F7D64">
        <w:rPr>
          <w:rFonts w:ascii="Verdana" w:hAnsi="Verdana"/>
          <w:b/>
          <w:sz w:val="18"/>
          <w:szCs w:val="18"/>
        </w:rPr>
        <w:t xml:space="preserve"> </w:t>
      </w:r>
      <w:r w:rsidR="00F31754" w:rsidRPr="007F7D64">
        <w:rPr>
          <w:rFonts w:ascii="Verdana" w:hAnsi="Verdana"/>
          <w:b/>
          <w:sz w:val="18"/>
          <w:szCs w:val="18"/>
        </w:rPr>
        <w:t>KC-DE-zp.25.529.2026</w:t>
      </w:r>
      <w:r w:rsidRPr="007F7D64">
        <w:rPr>
          <w:rFonts w:ascii="Verdana" w:hAnsi="Verdana"/>
          <w:b/>
          <w:sz w:val="18"/>
          <w:szCs w:val="18"/>
        </w:rPr>
        <w:t>.</w:t>
      </w:r>
    </w:p>
    <w:p w:rsidR="0012774F" w:rsidRPr="007F7D64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7F7D64">
        <w:rPr>
          <w:rFonts w:ascii="Verdana" w:hAnsi="Verdana"/>
          <w:sz w:val="18"/>
          <w:szCs w:val="18"/>
        </w:rPr>
        <w:t xml:space="preserve">Zamawiający, </w:t>
      </w:r>
      <w:r w:rsidR="001D75AC" w:rsidRPr="007F7D64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7F7D64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7F7D64">
        <w:rPr>
          <w:rFonts w:ascii="Verdana" w:hAnsi="Verdana"/>
          <w:sz w:val="18"/>
          <w:szCs w:val="18"/>
        </w:rPr>
        <w:t>1</w:t>
      </w:r>
      <w:r w:rsidRPr="007F7D64">
        <w:rPr>
          <w:rFonts w:ascii="Verdana" w:hAnsi="Verdana"/>
          <w:sz w:val="18"/>
          <w:szCs w:val="18"/>
        </w:rPr>
        <w:t>3</w:t>
      </w:r>
      <w:r w:rsidR="0029606A" w:rsidRPr="007F7D64">
        <w:rPr>
          <w:rFonts w:ascii="Verdana" w:hAnsi="Verdana"/>
          <w:sz w:val="18"/>
          <w:szCs w:val="18"/>
        </w:rPr>
        <w:t>5</w:t>
      </w:r>
      <w:r w:rsidRPr="007F7D64">
        <w:rPr>
          <w:rFonts w:ascii="Verdana" w:hAnsi="Verdana"/>
          <w:sz w:val="18"/>
          <w:szCs w:val="18"/>
        </w:rPr>
        <w:t xml:space="preserve"> ust</w:t>
      </w:r>
      <w:r w:rsidR="00D9049C" w:rsidRPr="007F7D64">
        <w:rPr>
          <w:rFonts w:ascii="Verdana" w:hAnsi="Verdana"/>
          <w:sz w:val="18"/>
          <w:szCs w:val="18"/>
        </w:rPr>
        <w:t xml:space="preserve">. </w:t>
      </w:r>
      <w:r w:rsidR="0029606A" w:rsidRPr="007F7D64">
        <w:rPr>
          <w:rFonts w:ascii="Verdana" w:hAnsi="Verdana"/>
          <w:sz w:val="18"/>
          <w:szCs w:val="18"/>
        </w:rPr>
        <w:t>6</w:t>
      </w:r>
      <w:r w:rsidRPr="007F7D64">
        <w:rPr>
          <w:rFonts w:ascii="Verdana" w:hAnsi="Verdana"/>
          <w:sz w:val="18"/>
          <w:szCs w:val="18"/>
        </w:rPr>
        <w:t xml:space="preserve"> ustawy z dnia </w:t>
      </w:r>
      <w:r w:rsidR="0029606A" w:rsidRPr="007F7D64">
        <w:rPr>
          <w:rFonts w:ascii="Verdana" w:hAnsi="Verdana"/>
          <w:sz w:val="18"/>
          <w:szCs w:val="18"/>
        </w:rPr>
        <w:t>11</w:t>
      </w:r>
      <w:r w:rsidRPr="007F7D64">
        <w:rPr>
          <w:rFonts w:ascii="Verdana" w:hAnsi="Verdana"/>
          <w:sz w:val="18"/>
          <w:szCs w:val="18"/>
        </w:rPr>
        <w:t xml:space="preserve"> </w:t>
      </w:r>
      <w:r w:rsidR="0029606A" w:rsidRPr="007F7D64">
        <w:rPr>
          <w:rFonts w:ascii="Verdana" w:hAnsi="Verdana"/>
          <w:sz w:val="18"/>
          <w:szCs w:val="18"/>
        </w:rPr>
        <w:t xml:space="preserve">września </w:t>
      </w:r>
      <w:r w:rsidRPr="007F7D64">
        <w:rPr>
          <w:rFonts w:ascii="Verdana" w:hAnsi="Verdana"/>
          <w:sz w:val="18"/>
          <w:szCs w:val="18"/>
        </w:rPr>
        <w:t>20</w:t>
      </w:r>
      <w:r w:rsidR="0029606A" w:rsidRPr="007F7D64">
        <w:rPr>
          <w:rFonts w:ascii="Verdana" w:hAnsi="Verdana"/>
          <w:sz w:val="18"/>
          <w:szCs w:val="18"/>
        </w:rPr>
        <w:t>19</w:t>
      </w:r>
      <w:r w:rsidRPr="007F7D64">
        <w:rPr>
          <w:rFonts w:ascii="Verdana" w:hAnsi="Verdana"/>
          <w:sz w:val="18"/>
          <w:szCs w:val="18"/>
        </w:rPr>
        <w:t xml:space="preserve"> r</w:t>
      </w:r>
      <w:r w:rsidR="0029606A" w:rsidRPr="007F7D64">
        <w:rPr>
          <w:rFonts w:ascii="Verdana" w:hAnsi="Verdana"/>
          <w:sz w:val="18"/>
          <w:szCs w:val="18"/>
        </w:rPr>
        <w:t>.</w:t>
      </w:r>
      <w:r w:rsidRPr="007F7D64">
        <w:rPr>
          <w:rFonts w:ascii="Verdana" w:hAnsi="Verdana"/>
          <w:sz w:val="18"/>
          <w:szCs w:val="18"/>
        </w:rPr>
        <w:t xml:space="preserve"> Prawo </w:t>
      </w:r>
      <w:r w:rsidR="0029606A" w:rsidRPr="007F7D64">
        <w:rPr>
          <w:rFonts w:ascii="Verdana" w:hAnsi="Verdana"/>
          <w:sz w:val="18"/>
          <w:szCs w:val="18"/>
        </w:rPr>
        <w:t>z</w:t>
      </w:r>
      <w:r w:rsidRPr="007F7D64">
        <w:rPr>
          <w:rFonts w:ascii="Verdana" w:hAnsi="Verdana"/>
          <w:sz w:val="18"/>
          <w:szCs w:val="18"/>
        </w:rPr>
        <w:t xml:space="preserve">amówień </w:t>
      </w:r>
      <w:r w:rsidR="0029606A" w:rsidRPr="007F7D64">
        <w:rPr>
          <w:rFonts w:ascii="Verdana" w:hAnsi="Verdana"/>
          <w:sz w:val="18"/>
          <w:szCs w:val="18"/>
        </w:rPr>
        <w:t>p</w:t>
      </w:r>
      <w:r w:rsidRPr="007F7D64">
        <w:rPr>
          <w:rFonts w:ascii="Verdana" w:hAnsi="Verdana"/>
          <w:sz w:val="18"/>
          <w:szCs w:val="18"/>
        </w:rPr>
        <w:t>ublicznych</w:t>
      </w:r>
      <w:r w:rsidR="00CF0649" w:rsidRPr="007F7D64">
        <w:rPr>
          <w:rFonts w:ascii="Verdana" w:hAnsi="Verdana"/>
          <w:sz w:val="18"/>
          <w:szCs w:val="18"/>
        </w:rPr>
        <w:t xml:space="preserve"> </w:t>
      </w:r>
      <w:r w:rsidR="0053062D" w:rsidRPr="007F7D64">
        <w:rPr>
          <w:rFonts w:ascii="Verdana" w:hAnsi="Verdana"/>
          <w:sz w:val="18"/>
          <w:szCs w:val="18"/>
        </w:rPr>
        <w:t>(Dz.U.202</w:t>
      </w:r>
      <w:r w:rsidR="009C31AF" w:rsidRPr="007F7D64">
        <w:rPr>
          <w:rFonts w:ascii="Verdana" w:hAnsi="Verdana"/>
          <w:sz w:val="18"/>
          <w:szCs w:val="18"/>
        </w:rPr>
        <w:t>6 poz. 793</w:t>
      </w:r>
      <w:r w:rsidR="0053062D" w:rsidRPr="007F7D64">
        <w:rPr>
          <w:rFonts w:ascii="Verdana" w:hAnsi="Verdana"/>
          <w:sz w:val="18"/>
          <w:szCs w:val="18"/>
        </w:rPr>
        <w:t xml:space="preserve"> ze zm.) </w:t>
      </w:r>
      <w:r w:rsidR="00D9049C" w:rsidRPr="007F7D64">
        <w:rPr>
          <w:rFonts w:ascii="Verdana" w:hAnsi="Verdana"/>
          <w:sz w:val="18"/>
          <w:szCs w:val="18"/>
        </w:rPr>
        <w:t>udostępnia</w:t>
      </w:r>
      <w:r w:rsidR="00BE7BFD" w:rsidRPr="007F7D64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7F7D64">
        <w:rPr>
          <w:rFonts w:ascii="Verdana" w:hAnsi="Verdana"/>
          <w:sz w:val="18"/>
          <w:szCs w:val="18"/>
        </w:rPr>
        <w:t>pecyfikacji Warunków Zamówienia (</w:t>
      </w:r>
      <w:r w:rsidR="0012774F" w:rsidRPr="007F7D64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7F7D64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7F7D64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7F7D64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7F7D64">
        <w:rPr>
          <w:rFonts w:ascii="Verdana" w:hAnsi="Verdana"/>
          <w:sz w:val="18"/>
          <w:szCs w:val="18"/>
        </w:rPr>
        <w:t>wraz z wyjaśnieniami</w:t>
      </w:r>
      <w:r w:rsidR="0012774F" w:rsidRPr="007F7D64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31754" w:rsidRPr="007F7D64" w:rsidTr="0070696A">
        <w:tc>
          <w:tcPr>
            <w:tcW w:w="9356" w:type="dxa"/>
            <w:shd w:val="clear" w:color="auto" w:fill="auto"/>
          </w:tcPr>
          <w:p w:rsidR="007F7D64" w:rsidRPr="007F7D64" w:rsidRDefault="007F7D64" w:rsidP="007F7D64">
            <w:pPr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F7D64">
              <w:rPr>
                <w:rFonts w:ascii="Verdana" w:hAnsi="Verdana"/>
                <w:b/>
                <w:sz w:val="18"/>
                <w:szCs w:val="18"/>
              </w:rPr>
              <w:t>Pytanie 1</w:t>
            </w:r>
          </w:p>
          <w:p w:rsidR="00F31754" w:rsidRPr="007F7D64" w:rsidRDefault="00F31754" w:rsidP="007F7D64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F7D64">
              <w:rPr>
                <w:rFonts w:ascii="Verdana" w:hAnsi="Verdana"/>
                <w:sz w:val="18"/>
                <w:szCs w:val="18"/>
              </w:rPr>
              <w:t>Czas naprawy w przypadku części z zagranicy</w:t>
            </w:r>
          </w:p>
          <w:p w:rsidR="00F31754" w:rsidRPr="007F7D64" w:rsidRDefault="00F31754" w:rsidP="007F7D64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F7D64">
              <w:rPr>
                <w:rFonts w:ascii="Verdana" w:hAnsi="Verdana"/>
                <w:sz w:val="18"/>
                <w:szCs w:val="18"/>
              </w:rPr>
              <w:t xml:space="preserve">Czy w § 7 ust. 5 lit. c Wzoru Umowy Zamawiający dopuszcza wydłużenie czasu naprawy z 30 do maksymalnie 60 dni w przypadku konieczności sprowadzenia części zamiennych od zagranicznego producenta?   </w:t>
            </w:r>
          </w:p>
          <w:p w:rsidR="00F31754" w:rsidRPr="007F7D64" w:rsidRDefault="00F31754" w:rsidP="007F7D64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F7D64">
              <w:rPr>
                <w:rFonts w:ascii="Verdana" w:hAnsi="Verdana"/>
                <w:sz w:val="18"/>
                <w:szCs w:val="18"/>
              </w:rPr>
              <w:t xml:space="preserve">Uzasadnienie: Sprowadzenie dedykowanych komponentów elektronicznych i chłodniczych może obiektywnie przekroczyć 30 dni z przyczyn całkowicie niezależnych od serwisu.   </w:t>
            </w:r>
          </w:p>
          <w:p w:rsidR="00F31754" w:rsidRPr="007F7D64" w:rsidRDefault="007F7D64" w:rsidP="007F7D64">
            <w:pPr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F7D64">
              <w:rPr>
                <w:rFonts w:ascii="Verdana" w:hAnsi="Verdana"/>
                <w:b/>
                <w:bCs/>
                <w:sz w:val="18"/>
                <w:szCs w:val="18"/>
              </w:rPr>
              <w:t>Odpowiedź</w:t>
            </w:r>
            <w:bookmarkStart w:id="0" w:name="_GoBack"/>
            <w:bookmarkEnd w:id="0"/>
            <w:r w:rsidRPr="007F7D64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:rsidR="007F7D64" w:rsidRPr="007F7D64" w:rsidRDefault="007F7D64" w:rsidP="007F7D64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F7D64">
              <w:rPr>
                <w:rFonts w:ascii="Verdana" w:hAnsi="Verdana"/>
                <w:sz w:val="18"/>
                <w:szCs w:val="18"/>
              </w:rPr>
              <w:t>Zamawiający nie dopuszcza wydłużenia czasu naprawy. Zaplanowane badania w komorze klimatycznej są długotrwałe i wyłączenie aparatury na okres ok. 2 miesięcy jest zbyt długi.</w:t>
            </w:r>
          </w:p>
          <w:p w:rsidR="007F7D64" w:rsidRDefault="007F7D64" w:rsidP="007F7D64">
            <w:pPr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7F7D64" w:rsidRPr="007F7D64" w:rsidRDefault="007F7D64" w:rsidP="007F7D64">
            <w:pPr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F7D64">
              <w:rPr>
                <w:rFonts w:ascii="Verdana" w:hAnsi="Verdana"/>
                <w:b/>
                <w:sz w:val="18"/>
                <w:szCs w:val="18"/>
              </w:rPr>
              <w:t xml:space="preserve">Pytanie </w:t>
            </w:r>
            <w:r>
              <w:rPr>
                <w:rFonts w:ascii="Verdana" w:hAnsi="Verdana"/>
                <w:b/>
                <w:sz w:val="18"/>
                <w:szCs w:val="18"/>
              </w:rPr>
              <w:t>2</w:t>
            </w:r>
          </w:p>
          <w:p w:rsidR="00F31754" w:rsidRPr="007F7D64" w:rsidRDefault="00F31754" w:rsidP="007F7D64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F7D64">
              <w:rPr>
                <w:rFonts w:ascii="Verdana" w:hAnsi="Verdana"/>
                <w:sz w:val="18"/>
                <w:szCs w:val="18"/>
              </w:rPr>
              <w:t>Warunki rozładunku i wniesienia sprzętu</w:t>
            </w:r>
          </w:p>
          <w:p w:rsidR="00F31754" w:rsidRPr="007F7D64" w:rsidRDefault="00F31754" w:rsidP="007F7D64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F7D64">
              <w:rPr>
                <w:rFonts w:ascii="Verdana" w:hAnsi="Verdana"/>
                <w:sz w:val="18"/>
                <w:szCs w:val="18"/>
              </w:rPr>
              <w:t>Czy Zamawiający dopuszcza dostawę spedycyjną pod budynek (lub na rampę) i wniesienie komory we własnym zakresie? Jeśli nie, prosimy o podanie informacji o dostępności windy towarowej oraz wymiarach ciągów komunikacyjnych?</w:t>
            </w:r>
          </w:p>
          <w:p w:rsidR="00F31754" w:rsidRPr="007F7D64" w:rsidRDefault="00F31754" w:rsidP="007F7D64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F7D64">
              <w:rPr>
                <w:rFonts w:ascii="Verdana" w:hAnsi="Verdana"/>
                <w:sz w:val="18"/>
                <w:szCs w:val="18"/>
              </w:rPr>
              <w:t xml:space="preserve">Uzasadnienie: Standardowa spedycja ciężkiego sprzętu laboratoryjnego kończy się na rozładunku z auta. Precyzyjne dane o warunkach lokalowych są konieczne do prawidłowej wyceny usługi wniesienia.   </w:t>
            </w:r>
          </w:p>
          <w:p w:rsidR="00F31754" w:rsidRPr="007F7D64" w:rsidRDefault="007F7D64" w:rsidP="007F7D64">
            <w:pPr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F7D64">
              <w:rPr>
                <w:rFonts w:ascii="Verdana" w:hAnsi="Verdana"/>
                <w:b/>
                <w:bCs/>
                <w:sz w:val="18"/>
                <w:szCs w:val="18"/>
              </w:rPr>
              <w:t>Odpowiedź</w:t>
            </w:r>
          </w:p>
          <w:p w:rsidR="007F7D64" w:rsidRPr="007F7D64" w:rsidRDefault="007F7D64" w:rsidP="007F7D64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F7D64">
              <w:rPr>
                <w:rFonts w:ascii="Verdana" w:hAnsi="Verdana"/>
                <w:sz w:val="18"/>
                <w:szCs w:val="18"/>
              </w:rPr>
              <w:t>Zamawiający oczekuje wniesienia aparatury do budynku. Główne wejście ma wymiary 86cm szerokości, a winda posiada wejście o szerokości 90cm i mieści standardową paletę 120 × 80 cm. Budynek posiada tylne szerokie wejście z rampą do wniesienia większych urządzeń, które wymaga wcześniejszego zgłoszenia terminu dostawy.</w:t>
            </w:r>
          </w:p>
          <w:p w:rsidR="007F7D64" w:rsidRDefault="007F7D64" w:rsidP="007F7D64">
            <w:pPr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7F7D64" w:rsidRPr="007F7D64" w:rsidRDefault="007F7D64" w:rsidP="007F7D64">
            <w:pPr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F7D64">
              <w:rPr>
                <w:rFonts w:ascii="Verdana" w:hAnsi="Verdana"/>
                <w:b/>
                <w:sz w:val="18"/>
                <w:szCs w:val="18"/>
              </w:rPr>
              <w:t xml:space="preserve">Pytanie </w:t>
            </w:r>
            <w:r>
              <w:rPr>
                <w:rFonts w:ascii="Verdana" w:hAnsi="Verdana"/>
                <w:b/>
                <w:sz w:val="18"/>
                <w:szCs w:val="18"/>
              </w:rPr>
              <w:t>3</w:t>
            </w:r>
          </w:p>
          <w:p w:rsidR="00F31754" w:rsidRPr="007F7D64" w:rsidRDefault="00F31754" w:rsidP="007F7D64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F7D64">
              <w:rPr>
                <w:rFonts w:ascii="Verdana" w:hAnsi="Verdana"/>
                <w:sz w:val="18"/>
                <w:szCs w:val="18"/>
              </w:rPr>
              <w:t>Samodzielne uruchomienie sprzętu przez Zamawiającego</w:t>
            </w:r>
          </w:p>
          <w:p w:rsidR="00F31754" w:rsidRPr="007F7D64" w:rsidRDefault="00F31754" w:rsidP="007F7D64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F7D64">
              <w:rPr>
                <w:rFonts w:ascii="Verdana" w:hAnsi="Verdana"/>
                <w:sz w:val="18"/>
                <w:szCs w:val="18"/>
              </w:rPr>
              <w:t xml:space="preserve">Czy Zamawiający dopuszcza samodzielne uruchomienie i test komory przez personel AGH na podstawie dostarczonej instrukcji w języku polskim, bez konieczności przyjazdu instalatora Wykonawcy?   </w:t>
            </w:r>
          </w:p>
          <w:p w:rsidR="00F31754" w:rsidRPr="007F7D64" w:rsidRDefault="00F31754" w:rsidP="007F7D64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F7D64">
              <w:rPr>
                <w:rFonts w:ascii="Verdana" w:hAnsi="Verdana"/>
                <w:sz w:val="18"/>
                <w:szCs w:val="18"/>
              </w:rPr>
              <w:t>Uzasadnienie: Sprzęt nie wymaga skomplikowanego montażu instalacyjnego. Samodzielne podłączenie przez kadrę uczelni pozwoli obniżyć cenę ofertową.</w:t>
            </w:r>
          </w:p>
          <w:p w:rsidR="00F31754" w:rsidRPr="007F7D64" w:rsidRDefault="007F7D64" w:rsidP="007F7D64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F7D64">
              <w:rPr>
                <w:rFonts w:ascii="Verdana" w:hAnsi="Verdana"/>
                <w:b/>
                <w:bCs/>
                <w:sz w:val="18"/>
                <w:szCs w:val="18"/>
              </w:rPr>
              <w:t>Odpowiedź</w:t>
            </w:r>
          </w:p>
          <w:p w:rsidR="00F31754" w:rsidRPr="007F7D64" w:rsidRDefault="007F7D64" w:rsidP="007F7D64">
            <w:pPr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7F7D64">
              <w:rPr>
                <w:rFonts w:ascii="Verdana" w:hAnsi="Verdana"/>
                <w:sz w:val="18"/>
                <w:szCs w:val="18"/>
              </w:rPr>
              <w:t>Tak, Zamawiający dopuszcza samodzielne uruchomienie i test komory przez personel AGH.</w:t>
            </w:r>
          </w:p>
        </w:tc>
      </w:tr>
      <w:tr w:rsidR="00F31754" w:rsidRPr="007F7D64" w:rsidTr="0070696A">
        <w:tc>
          <w:tcPr>
            <w:tcW w:w="9356" w:type="dxa"/>
            <w:shd w:val="clear" w:color="auto" w:fill="auto"/>
          </w:tcPr>
          <w:p w:rsidR="007F7D64" w:rsidRDefault="007F7D64" w:rsidP="007F7D64">
            <w:pPr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7F7D64" w:rsidRDefault="007F7D64" w:rsidP="007F7D64">
            <w:pPr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7F7D64" w:rsidRPr="007F7D64" w:rsidRDefault="007F7D64" w:rsidP="007F7D64">
            <w:pPr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F7D64">
              <w:rPr>
                <w:rFonts w:ascii="Verdana" w:hAnsi="Verdana"/>
                <w:b/>
                <w:sz w:val="18"/>
                <w:szCs w:val="18"/>
              </w:rPr>
              <w:lastRenderedPageBreak/>
              <w:t xml:space="preserve">Pytanie </w:t>
            </w:r>
            <w:r>
              <w:rPr>
                <w:rFonts w:ascii="Verdana" w:hAnsi="Verdana"/>
                <w:b/>
                <w:sz w:val="18"/>
                <w:szCs w:val="18"/>
              </w:rPr>
              <w:t>4</w:t>
            </w:r>
          </w:p>
          <w:p w:rsidR="00F31754" w:rsidRPr="007F7D64" w:rsidRDefault="00F31754" w:rsidP="007F7D64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F7D64">
              <w:rPr>
                <w:rFonts w:ascii="Verdana" w:hAnsi="Verdana"/>
                <w:sz w:val="18"/>
                <w:szCs w:val="18"/>
              </w:rPr>
              <w:t>Prosimy o doprecyzowanie dokładnego miejsca dostawy przedmiotu zamówienia. Na jakie piętro miała by się odbyć dostawa? Czy budynek posiada windę? Jeśli tak to prosimy o informację na temat szerokości wejścia do windy. Proszę też o podanie szerokości samego wejścia do pomieszczenia, do którego urządzenie ma zostać docelowo dostarczone.</w:t>
            </w:r>
          </w:p>
          <w:p w:rsidR="00F31754" w:rsidRPr="007F7D64" w:rsidRDefault="00F31754" w:rsidP="007F7D64">
            <w:pPr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F7D64">
              <w:rPr>
                <w:rFonts w:ascii="Verdana" w:hAnsi="Verdana"/>
                <w:b/>
                <w:bCs/>
                <w:sz w:val="18"/>
                <w:szCs w:val="18"/>
              </w:rPr>
              <w:t>Odpowiedź:</w:t>
            </w:r>
          </w:p>
          <w:p w:rsidR="00F31754" w:rsidRPr="007F7D64" w:rsidRDefault="007F7D64" w:rsidP="007F7D64">
            <w:pPr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7F7D64">
              <w:rPr>
                <w:rFonts w:ascii="Verdana" w:hAnsi="Verdana"/>
                <w:sz w:val="18"/>
                <w:szCs w:val="18"/>
              </w:rPr>
              <w:t>D</w:t>
            </w:r>
            <w:r w:rsidRPr="007F7D64">
              <w:rPr>
                <w:rFonts w:ascii="Verdana" w:hAnsi="Verdana"/>
                <w:sz w:val="18"/>
                <w:szCs w:val="18"/>
              </w:rPr>
              <w:t>ostawa aparatury dotyczyłaby piętra -1. Budynek posiada windę mieszczącą standardową paletę 120 x 80 cm (wejście do windy 90cm). Najwęższe wejście na drodze do docelowego pomieszczenia ma 86cm szerokości. Budynek posiada szerokie wejście i rampę dla większych urządzeń, jednak wymaga to wcześniejszego zgłoszenia docelowego dnia dostawy.</w:t>
            </w:r>
          </w:p>
        </w:tc>
      </w:tr>
    </w:tbl>
    <w:p w:rsidR="00BE7BFD" w:rsidRPr="007F7D64" w:rsidRDefault="00BE7BFD" w:rsidP="007F7D64">
      <w:pPr>
        <w:jc w:val="both"/>
        <w:rPr>
          <w:rFonts w:ascii="Verdana" w:hAnsi="Verdana"/>
          <w:sz w:val="18"/>
          <w:szCs w:val="18"/>
        </w:rPr>
      </w:pPr>
    </w:p>
    <w:sectPr w:rsidR="00BE7BFD" w:rsidRPr="007F7D6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6199" w:rsidRDefault="00626199">
      <w:r>
        <w:separator/>
      </w:r>
    </w:p>
  </w:endnote>
  <w:endnote w:type="continuationSeparator" w:id="0">
    <w:p w:rsidR="00626199" w:rsidRDefault="00626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6199" w:rsidRDefault="00626199">
      <w:r>
        <w:separator/>
      </w:r>
    </w:p>
  </w:footnote>
  <w:footnote w:type="continuationSeparator" w:id="0">
    <w:p w:rsidR="00626199" w:rsidRDefault="00626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754" w:rsidRDefault="00F317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754" w:rsidRDefault="00F317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754" w:rsidRDefault="00F317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6199"/>
    <w:rsid w:val="00031374"/>
    <w:rsid w:val="000A1097"/>
    <w:rsid w:val="000E2A8F"/>
    <w:rsid w:val="0012774F"/>
    <w:rsid w:val="00144B7A"/>
    <w:rsid w:val="00180C6E"/>
    <w:rsid w:val="001D6708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626199"/>
    <w:rsid w:val="00632C3C"/>
    <w:rsid w:val="00662BDB"/>
    <w:rsid w:val="006A5DF1"/>
    <w:rsid w:val="006B7198"/>
    <w:rsid w:val="006D4AB3"/>
    <w:rsid w:val="006F3B81"/>
    <w:rsid w:val="007D6860"/>
    <w:rsid w:val="007D7198"/>
    <w:rsid w:val="007F7D64"/>
    <w:rsid w:val="00870F9F"/>
    <w:rsid w:val="008804B6"/>
    <w:rsid w:val="00893499"/>
    <w:rsid w:val="00897AB0"/>
    <w:rsid w:val="008A3553"/>
    <w:rsid w:val="00947A50"/>
    <w:rsid w:val="009B3429"/>
    <w:rsid w:val="009C31AF"/>
    <w:rsid w:val="00A905AC"/>
    <w:rsid w:val="00B66043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175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7B29AD"/>
  <w15:chartTrackingRefBased/>
  <w15:docId w15:val="{E30DE899-7DA3-46B5-B800-8F2932F9A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440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3</cp:revision>
  <cp:lastPrinted>2001-02-10T14:28:00Z</cp:lastPrinted>
  <dcterms:created xsi:type="dcterms:W3CDTF">2026-11-03T11:42:00Z</dcterms:created>
  <dcterms:modified xsi:type="dcterms:W3CDTF">2026-11-03T11:57:00Z</dcterms:modified>
</cp:coreProperties>
</file>