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AE586" w14:textId="77777777" w:rsidR="00D813F3" w:rsidRPr="009B4856" w:rsidRDefault="00D813F3">
      <w:pPr>
        <w:rPr>
          <w:sz w:val="24"/>
        </w:rPr>
      </w:pPr>
    </w:p>
    <w:p w14:paraId="17341F5F" w14:textId="77777777" w:rsidR="00D813F3" w:rsidRPr="009B4856" w:rsidRDefault="001942F8">
      <w:pPr>
        <w:jc w:val="center"/>
        <w:rPr>
          <w:color w:val="000000"/>
          <w:sz w:val="24"/>
        </w:rPr>
      </w:pPr>
      <w:r w:rsidRPr="009B4856">
        <w:rPr>
          <w:color w:val="000000"/>
          <w:sz w:val="24"/>
        </w:rPr>
        <w:t>Arkusz asortymentowo - cenowy</w:t>
      </w:r>
    </w:p>
    <w:p w14:paraId="45A4433F" w14:textId="77777777" w:rsidR="00D813F3" w:rsidRPr="009B4856" w:rsidRDefault="00D813F3">
      <w:pPr>
        <w:rPr>
          <w:sz w:val="24"/>
        </w:rPr>
      </w:pPr>
    </w:p>
    <w:tbl>
      <w:tblPr>
        <w:tblW w:w="4818" w:type="pct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8"/>
        <w:gridCol w:w="3827"/>
        <w:gridCol w:w="1134"/>
        <w:gridCol w:w="1007"/>
        <w:gridCol w:w="1197"/>
        <w:gridCol w:w="916"/>
        <w:gridCol w:w="1558"/>
        <w:gridCol w:w="1183"/>
        <w:gridCol w:w="1192"/>
        <w:gridCol w:w="1736"/>
      </w:tblGrid>
      <w:tr w:rsidR="00D813F3" w:rsidRPr="009B4856" w14:paraId="5C4228C8" w14:textId="77777777" w:rsidTr="009B4856">
        <w:trPr>
          <w:trHeight w:hRule="exact" w:val="1334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9B4A985" w14:textId="77777777" w:rsidR="00D813F3" w:rsidRPr="009B4856" w:rsidRDefault="001942F8">
            <w:pPr>
              <w:shd w:val="clear" w:color="auto" w:fill="FFFFFF"/>
              <w:jc w:val="center"/>
              <w:rPr>
                <w:sz w:val="24"/>
              </w:rPr>
            </w:pPr>
            <w:r w:rsidRPr="009B4856">
              <w:rPr>
                <w:color w:val="000000"/>
                <w:sz w:val="24"/>
              </w:rPr>
              <w:t>Lp.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D820CB" w14:textId="77777777" w:rsidR="00D813F3" w:rsidRPr="009B4856" w:rsidRDefault="001942F8">
            <w:pPr>
              <w:shd w:val="clear" w:color="auto" w:fill="FFFFFF"/>
              <w:ind w:left="101"/>
              <w:jc w:val="center"/>
              <w:rPr>
                <w:sz w:val="24"/>
              </w:rPr>
            </w:pPr>
            <w:r w:rsidRPr="009B4856">
              <w:rPr>
                <w:color w:val="000000"/>
                <w:spacing w:val="-4"/>
                <w:sz w:val="24"/>
              </w:rPr>
              <w:t xml:space="preserve">Asortyment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86EDE8B" w14:textId="77777777" w:rsidR="00D813F3" w:rsidRPr="009B4856" w:rsidRDefault="001942F8">
            <w:pPr>
              <w:shd w:val="clear" w:color="auto" w:fill="FFFFFF"/>
              <w:jc w:val="center"/>
              <w:rPr>
                <w:color w:val="000000"/>
                <w:spacing w:val="8"/>
                <w:sz w:val="24"/>
              </w:rPr>
            </w:pPr>
            <w:r w:rsidRPr="009B4856">
              <w:rPr>
                <w:color w:val="000000"/>
                <w:spacing w:val="8"/>
                <w:sz w:val="24"/>
              </w:rPr>
              <w:t xml:space="preserve">Nazwa </w:t>
            </w:r>
          </w:p>
          <w:p w14:paraId="405C4952" w14:textId="77777777" w:rsidR="00D813F3" w:rsidRPr="009B4856" w:rsidRDefault="001942F8">
            <w:pPr>
              <w:shd w:val="clear" w:color="auto" w:fill="FFFFFF"/>
              <w:jc w:val="center"/>
              <w:rPr>
                <w:sz w:val="24"/>
              </w:rPr>
            </w:pPr>
            <w:r w:rsidRPr="009B4856">
              <w:rPr>
                <w:color w:val="000000"/>
                <w:spacing w:val="8"/>
                <w:sz w:val="24"/>
              </w:rPr>
              <w:t>/typ/ symbol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75ABED" w14:textId="77777777" w:rsidR="00D813F3" w:rsidRPr="009B4856" w:rsidRDefault="001942F8">
            <w:pPr>
              <w:jc w:val="center"/>
              <w:rPr>
                <w:sz w:val="24"/>
              </w:rPr>
            </w:pPr>
            <w:r w:rsidRPr="009B4856">
              <w:rPr>
                <w:sz w:val="24"/>
              </w:rPr>
              <w:t>Nr katalog.</w:t>
            </w: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517478" w14:textId="77777777" w:rsidR="00D813F3" w:rsidRPr="009B4856" w:rsidRDefault="001942F8">
            <w:pPr>
              <w:jc w:val="center"/>
              <w:rPr>
                <w:sz w:val="24"/>
              </w:rPr>
            </w:pPr>
            <w:r w:rsidRPr="009B4856">
              <w:rPr>
                <w:sz w:val="24"/>
              </w:rPr>
              <w:t>Producent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FEE0379" w14:textId="77777777" w:rsidR="00D813F3" w:rsidRPr="009B4856" w:rsidRDefault="001942F8">
            <w:pPr>
              <w:jc w:val="center"/>
              <w:rPr>
                <w:sz w:val="24"/>
              </w:rPr>
            </w:pPr>
            <w:r w:rsidRPr="009B4856">
              <w:rPr>
                <w:sz w:val="24"/>
              </w:rPr>
              <w:t>Ilość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90817AB" w14:textId="77777777" w:rsidR="00D813F3" w:rsidRPr="009B4856" w:rsidRDefault="001942F8">
            <w:pPr>
              <w:jc w:val="center"/>
              <w:rPr>
                <w:sz w:val="24"/>
              </w:rPr>
            </w:pPr>
            <w:r w:rsidRPr="009B4856">
              <w:rPr>
                <w:sz w:val="24"/>
              </w:rPr>
              <w:t>Cena jednostkowa</w:t>
            </w:r>
          </w:p>
          <w:p w14:paraId="5680C560" w14:textId="77777777" w:rsidR="00D813F3" w:rsidRPr="009B4856" w:rsidRDefault="001942F8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4"/>
              </w:rPr>
            </w:pPr>
            <w:r w:rsidRPr="009B4856">
              <w:rPr>
                <w:sz w:val="24"/>
              </w:rPr>
              <w:t>netto</w:t>
            </w: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20CDF1" w14:textId="77777777" w:rsidR="00D813F3" w:rsidRPr="009B4856" w:rsidRDefault="001942F8">
            <w:pPr>
              <w:shd w:val="clear" w:color="auto" w:fill="FFFFFF"/>
              <w:jc w:val="center"/>
              <w:rPr>
                <w:sz w:val="24"/>
              </w:rPr>
            </w:pPr>
            <w:r w:rsidRPr="009B4856">
              <w:rPr>
                <w:sz w:val="24"/>
              </w:rPr>
              <w:t>Wartość netto</w:t>
            </w: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8956C3" w14:textId="77777777" w:rsidR="00D813F3" w:rsidRPr="009B4856" w:rsidRDefault="001942F8">
            <w:pPr>
              <w:shd w:val="clear" w:color="auto" w:fill="FFFFFF"/>
              <w:ind w:left="-43"/>
              <w:jc w:val="center"/>
              <w:rPr>
                <w:sz w:val="24"/>
              </w:rPr>
            </w:pPr>
            <w:r w:rsidRPr="009B4856">
              <w:rPr>
                <w:sz w:val="24"/>
              </w:rPr>
              <w:t>Podatek VAT i % podatku</w:t>
            </w: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DD26A3C" w14:textId="77777777" w:rsidR="00D813F3" w:rsidRPr="009B4856" w:rsidRDefault="001942F8">
            <w:pPr>
              <w:shd w:val="clear" w:color="auto" w:fill="FFFFFF"/>
              <w:ind w:left="-35"/>
              <w:jc w:val="center"/>
              <w:rPr>
                <w:sz w:val="24"/>
              </w:rPr>
            </w:pPr>
            <w:r w:rsidRPr="009B4856">
              <w:rPr>
                <w:sz w:val="24"/>
              </w:rPr>
              <w:t>Wartość brutto</w:t>
            </w:r>
          </w:p>
        </w:tc>
      </w:tr>
      <w:tr w:rsidR="00E74FA4" w14:paraId="409328D9" w14:textId="77777777">
        <w:trPr>
          <w:trHeight w:val="27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236834" w14:textId="77777777" w:rsidR="00E74FA4" w:rsidRDefault="006C6A84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619424" w14:textId="1FFFC6AA" w:rsidR="00E74FA4" w:rsidRDefault="006C6A84">
            <w:pPr>
              <w:autoSpaceDE w:val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Ultrasonograf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87D0FA8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CE6D23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3D87AB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8A8E8E" w14:textId="77777777" w:rsidR="00E74FA4" w:rsidRDefault="006C6A84">
            <w:pPr>
              <w:autoSpaceDE w:val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 szt.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8B927D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87F8208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AC1E5B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1584C4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  <w:tr w:rsidR="00E74FA4" w14:paraId="6C8A6D7A" w14:textId="77777777">
        <w:trPr>
          <w:trHeight w:val="27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892D7E8" w14:textId="77777777" w:rsidR="00E74FA4" w:rsidRDefault="006C6A84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a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71DFA2" w14:textId="32752BA5" w:rsidR="00E74FA4" w:rsidRDefault="006C6A84">
            <w:pPr>
              <w:autoSpaceDE w:val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Głowica microconvex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9D2975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B4C6504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CC1981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FB358A" w14:textId="77777777" w:rsidR="00E74FA4" w:rsidRDefault="006C6A84">
            <w:pPr>
              <w:autoSpaceDE w:val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 szt.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41DA81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686BDD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FEF7CA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74FFE9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  <w:tr w:rsidR="00E74FA4" w14:paraId="7E8015F8" w14:textId="77777777">
        <w:trPr>
          <w:trHeight w:val="27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96C760" w14:textId="77777777" w:rsidR="00E74FA4" w:rsidRDefault="006C6A84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b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46B70A3" w14:textId="77777777" w:rsidR="00E74FA4" w:rsidRDefault="006C6A84">
            <w:pPr>
              <w:autoSpaceDE w:val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Głowica liniowa szerokopasmowa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8CCF0FC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45D03C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525BB8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959E73" w14:textId="77777777" w:rsidR="00E74FA4" w:rsidRDefault="006C6A84">
            <w:pPr>
              <w:autoSpaceDE w:val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 szt.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EC7E51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9B6A96B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8E25FE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B545CFC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  <w:tr w:rsidR="00E74FA4" w14:paraId="4E9DA431" w14:textId="77777777">
        <w:trPr>
          <w:trHeight w:val="27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D7D6EA" w14:textId="77777777" w:rsidR="00E74FA4" w:rsidRDefault="006C6A84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c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D5C8062" w14:textId="54182225" w:rsidR="00E74FA4" w:rsidRDefault="006C6A84">
            <w:pPr>
              <w:autoSpaceDE w:val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Głowica sektorowa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0B62457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9CF772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ECDA217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1CFFF63" w14:textId="77777777" w:rsidR="00E74FA4" w:rsidRDefault="006C6A84">
            <w:pPr>
              <w:autoSpaceDE w:val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 szt.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8520D4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4930C5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E0D88C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3E04AAE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  <w:tr w:rsidR="00E74FA4" w14:paraId="5BB035C0" w14:textId="77777777">
        <w:trPr>
          <w:trHeight w:val="27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B0C15F" w14:textId="77777777" w:rsidR="00E74FA4" w:rsidRDefault="00E74FA4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F71D9F" w14:textId="77777777" w:rsidR="00E74FA4" w:rsidRDefault="006C6A84">
            <w:pPr>
              <w:autoSpaceDE w:val="0"/>
              <w:rPr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Razem: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E383AE0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E375C3F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DAB18E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CDA782A" w14:textId="77777777" w:rsidR="00E74FA4" w:rsidRDefault="00E74FA4">
            <w:pPr>
              <w:autoSpaceDE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40CC75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F07F3E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4E4617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E3AEA9" w14:textId="77777777" w:rsidR="00E74FA4" w:rsidRDefault="00E74FA4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</w:tbl>
    <w:p w14:paraId="120AF4F9" w14:textId="77777777" w:rsidR="00D813F3" w:rsidRPr="009B4856" w:rsidRDefault="00D813F3">
      <w:pPr>
        <w:rPr>
          <w:sz w:val="24"/>
        </w:rPr>
      </w:pPr>
    </w:p>
    <w:p w14:paraId="4964AF5A" w14:textId="77777777" w:rsidR="00D813F3" w:rsidRPr="009B4856" w:rsidRDefault="001942F8">
      <w:pPr>
        <w:rPr>
          <w:sz w:val="24"/>
        </w:rPr>
      </w:pPr>
      <w:r w:rsidRPr="009B4856">
        <w:rPr>
          <w:sz w:val="24"/>
        </w:rPr>
        <w:t>Wartość brutto słownie: ………………………………………</w:t>
      </w:r>
      <w:r w:rsidRPr="009B4856">
        <w:br w:type="page"/>
      </w:r>
    </w:p>
    <w:tbl>
      <w:tblPr>
        <w:tblW w:w="148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0"/>
        <w:gridCol w:w="10422"/>
      </w:tblGrid>
      <w:tr w:rsidR="00D813F3" w:rsidRPr="009B4856" w14:paraId="4CD73F57" w14:textId="77777777">
        <w:tc>
          <w:tcPr>
            <w:tcW w:w="14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3CDB3" w14:textId="1E341137" w:rsidR="00D813F3" w:rsidRPr="009B4856" w:rsidRDefault="001942F8">
            <w:pPr>
              <w:pStyle w:val="Nagwek1"/>
              <w:rPr>
                <w:sz w:val="22"/>
                <w:szCs w:val="22"/>
              </w:rPr>
            </w:pPr>
            <w:r w:rsidRPr="009B4856">
              <w:rPr>
                <w:sz w:val="22"/>
                <w:szCs w:val="22"/>
              </w:rPr>
              <w:t>ULTRASONOGRAF – 1 SZTUKA</w:t>
            </w:r>
          </w:p>
        </w:tc>
      </w:tr>
      <w:tr w:rsidR="00D813F3" w:rsidRPr="009B4856" w14:paraId="34977445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5DB59" w14:textId="77777777" w:rsidR="00D813F3" w:rsidRPr="009B4856" w:rsidRDefault="001942F8">
            <w:pPr>
              <w:pStyle w:val="Tekstpodstawowy"/>
              <w:rPr>
                <w:sz w:val="18"/>
                <w:szCs w:val="18"/>
              </w:rPr>
            </w:pPr>
            <w:r w:rsidRPr="009B4856">
              <w:rPr>
                <w:sz w:val="18"/>
                <w:szCs w:val="18"/>
              </w:rPr>
              <w:t>Nazwa urządzenia:</w:t>
            </w:r>
          </w:p>
          <w:p w14:paraId="0DDCD102" w14:textId="77777777" w:rsidR="00D813F3" w:rsidRPr="009B4856" w:rsidRDefault="001942F8">
            <w:pPr>
              <w:pStyle w:val="Tekstpodstawowy"/>
              <w:rPr>
                <w:sz w:val="18"/>
                <w:szCs w:val="18"/>
              </w:rPr>
            </w:pPr>
            <w:r w:rsidRPr="009B4856">
              <w:rPr>
                <w:sz w:val="18"/>
                <w:szCs w:val="18"/>
              </w:rPr>
              <w:t>model, nr katalogowy, klasa wyrobu medycznego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AEDF3" w14:textId="77777777" w:rsidR="00D813F3" w:rsidRPr="009B4856" w:rsidRDefault="00D813F3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D813F3" w:rsidRPr="009B4856" w14:paraId="79425B35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4519C" w14:textId="77777777" w:rsidR="00D813F3" w:rsidRPr="009B4856" w:rsidRDefault="001942F8">
            <w:pPr>
              <w:pStyle w:val="Tekstpodstawowy"/>
              <w:rPr>
                <w:sz w:val="18"/>
                <w:szCs w:val="18"/>
              </w:rPr>
            </w:pPr>
            <w:r w:rsidRPr="009B4856">
              <w:rPr>
                <w:sz w:val="18"/>
                <w:szCs w:val="18"/>
              </w:rPr>
              <w:t>Producent:</w:t>
            </w:r>
          </w:p>
          <w:p w14:paraId="0ACB9FA6" w14:textId="77777777" w:rsidR="00D813F3" w:rsidRPr="009B4856" w:rsidRDefault="001942F8">
            <w:pPr>
              <w:pStyle w:val="Tekstpodstawowy"/>
              <w:rPr>
                <w:sz w:val="18"/>
                <w:szCs w:val="18"/>
              </w:rPr>
            </w:pPr>
            <w:r w:rsidRPr="009B4856">
              <w:rPr>
                <w:sz w:val="18"/>
                <w:szCs w:val="18"/>
              </w:rPr>
              <w:t>pełna nazwa, adres, strona www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84BD7" w14:textId="77777777" w:rsidR="00D813F3" w:rsidRPr="009B4856" w:rsidRDefault="00D813F3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E74FA4" w14:paraId="5705ABFA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1F3DF" w14:textId="77777777" w:rsidR="00E74FA4" w:rsidRDefault="006C6A84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Niepowtarzalny kod identyfikacyjny wyrobu – UDI-DI lub podstawowy UDI-DI: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56FFB" w14:textId="77777777" w:rsidR="00E74FA4" w:rsidRDefault="00E74FA4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D813F3" w:rsidRPr="009B4856" w14:paraId="6DF838D7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384B8" w14:textId="77777777" w:rsidR="00D813F3" w:rsidRPr="009B4856" w:rsidRDefault="001942F8">
            <w:pPr>
              <w:pStyle w:val="Tekstpodstawowy"/>
              <w:rPr>
                <w:sz w:val="18"/>
                <w:szCs w:val="18"/>
              </w:rPr>
            </w:pPr>
            <w:r w:rsidRPr="009B4856">
              <w:rPr>
                <w:sz w:val="18"/>
                <w:szCs w:val="18"/>
              </w:rPr>
              <w:t>Kraj produkcji: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733BB" w14:textId="77777777" w:rsidR="00D813F3" w:rsidRPr="009B4856" w:rsidRDefault="00D813F3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D813F3" w:rsidRPr="009B4856" w14:paraId="23CAC10B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97AE0" w14:textId="77777777" w:rsidR="00D813F3" w:rsidRPr="009B4856" w:rsidRDefault="001942F8">
            <w:pPr>
              <w:pStyle w:val="Tekstpodstawowy"/>
              <w:rPr>
                <w:sz w:val="18"/>
                <w:szCs w:val="18"/>
              </w:rPr>
            </w:pPr>
            <w:r w:rsidRPr="009B4856">
              <w:rPr>
                <w:sz w:val="18"/>
                <w:szCs w:val="18"/>
              </w:rPr>
              <w:t>Rok produkcji:  ≥2026 – parametr wymagany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BDD70" w14:textId="77777777" w:rsidR="00D813F3" w:rsidRPr="009B4856" w:rsidRDefault="00D813F3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</w:tbl>
    <w:p w14:paraId="345C950B" w14:textId="77777777" w:rsidR="00D813F3" w:rsidRPr="009B4856" w:rsidRDefault="00D813F3">
      <w:pPr>
        <w:rPr>
          <w:szCs w:val="18"/>
          <w:u w:val="single"/>
        </w:rPr>
      </w:pPr>
    </w:p>
    <w:p w14:paraId="5ECE9CDD" w14:textId="77777777" w:rsidR="00D813F3" w:rsidRPr="009B4856" w:rsidRDefault="00D813F3">
      <w:pPr>
        <w:rPr>
          <w:szCs w:val="18"/>
          <w:u w:val="single"/>
        </w:rPr>
      </w:pPr>
    </w:p>
    <w:tbl>
      <w:tblPr>
        <w:tblW w:w="148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7"/>
        <w:gridCol w:w="5398"/>
        <w:gridCol w:w="1440"/>
        <w:gridCol w:w="4246"/>
        <w:gridCol w:w="1699"/>
        <w:gridCol w:w="1440"/>
      </w:tblGrid>
      <w:tr w:rsidR="00D813F3" w:rsidRPr="009B4856" w14:paraId="6BB577D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4AA45" w14:textId="77777777" w:rsidR="00D813F3" w:rsidRPr="009B4856" w:rsidRDefault="001942F8">
            <w:pPr>
              <w:pStyle w:val="Nagwek6"/>
              <w:rPr>
                <w:sz w:val="18"/>
                <w:szCs w:val="18"/>
              </w:rPr>
            </w:pPr>
            <w:r w:rsidRPr="009B4856">
              <w:rPr>
                <w:sz w:val="18"/>
                <w:szCs w:val="18"/>
              </w:rPr>
              <w:t>Lp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4E6B2" w14:textId="77777777" w:rsidR="00D813F3" w:rsidRPr="009B4856" w:rsidRDefault="001942F8">
            <w:pPr>
              <w:jc w:val="center"/>
              <w:rPr>
                <w:b/>
                <w:szCs w:val="18"/>
              </w:rPr>
            </w:pPr>
            <w:r w:rsidRPr="009B4856">
              <w:rPr>
                <w:b/>
                <w:szCs w:val="18"/>
              </w:rPr>
              <w:t xml:space="preserve">Parametr [jednostka]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2F509" w14:textId="77777777" w:rsidR="00D813F3" w:rsidRPr="009B4856" w:rsidRDefault="001942F8">
            <w:pPr>
              <w:jc w:val="center"/>
              <w:rPr>
                <w:b/>
                <w:szCs w:val="18"/>
              </w:rPr>
            </w:pPr>
            <w:r w:rsidRPr="009B4856">
              <w:rPr>
                <w:b/>
                <w:szCs w:val="18"/>
              </w:rPr>
              <w:t>Parametr wymagany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F20DA" w14:textId="77777777" w:rsidR="00D813F3" w:rsidRPr="009B4856" w:rsidRDefault="001942F8">
            <w:pPr>
              <w:jc w:val="center"/>
              <w:rPr>
                <w:b/>
                <w:szCs w:val="18"/>
              </w:rPr>
            </w:pPr>
            <w:r w:rsidRPr="009B4856">
              <w:rPr>
                <w:b/>
                <w:szCs w:val="18"/>
              </w:rPr>
              <w:t xml:space="preserve">Parametr oferowany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C2916" w14:textId="77777777" w:rsidR="00D813F3" w:rsidRPr="009B4856" w:rsidRDefault="001942F8">
            <w:pPr>
              <w:jc w:val="center"/>
              <w:rPr>
                <w:b/>
                <w:szCs w:val="18"/>
              </w:rPr>
            </w:pPr>
            <w:r w:rsidRPr="009B4856">
              <w:rPr>
                <w:b/>
                <w:szCs w:val="18"/>
              </w:rPr>
              <w:t>Punktacja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0D4F5" w14:textId="77777777" w:rsidR="00D813F3" w:rsidRPr="009B4856" w:rsidRDefault="001942F8">
            <w:pPr>
              <w:pStyle w:val="Nagwek2"/>
              <w:jc w:val="center"/>
              <w:rPr>
                <w:sz w:val="18"/>
                <w:szCs w:val="18"/>
              </w:rPr>
            </w:pPr>
            <w:r w:rsidRPr="009B4856">
              <w:rPr>
                <w:sz w:val="18"/>
                <w:szCs w:val="18"/>
              </w:rPr>
              <w:t xml:space="preserve">Ocena Komisji </w:t>
            </w:r>
          </w:p>
          <w:p w14:paraId="0B469C0A" w14:textId="77777777" w:rsidR="00D813F3" w:rsidRPr="009B4856" w:rsidRDefault="001942F8">
            <w:pPr>
              <w:pStyle w:val="Nagwek2"/>
              <w:jc w:val="center"/>
              <w:rPr>
                <w:b w:val="0"/>
                <w:sz w:val="18"/>
                <w:szCs w:val="18"/>
              </w:rPr>
            </w:pPr>
            <w:r w:rsidRPr="009B4856">
              <w:rPr>
                <w:b w:val="0"/>
                <w:sz w:val="18"/>
                <w:szCs w:val="18"/>
              </w:rPr>
              <w:t xml:space="preserve">spełnia / </w:t>
            </w:r>
          </w:p>
          <w:p w14:paraId="2EDCE7CD" w14:textId="77777777" w:rsidR="00D813F3" w:rsidRPr="009B4856" w:rsidRDefault="001942F8">
            <w:pPr>
              <w:pStyle w:val="Nagwek2"/>
              <w:jc w:val="center"/>
              <w:rPr>
                <w:b w:val="0"/>
                <w:sz w:val="18"/>
                <w:szCs w:val="18"/>
              </w:rPr>
            </w:pPr>
            <w:r w:rsidRPr="009B4856">
              <w:rPr>
                <w:b w:val="0"/>
                <w:sz w:val="18"/>
                <w:szCs w:val="18"/>
              </w:rPr>
              <w:t>nie spełnia</w:t>
            </w:r>
          </w:p>
        </w:tc>
      </w:tr>
      <w:tr w:rsidR="00E74FA4" w14:paraId="0173CEBF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3612D" w14:textId="77777777" w:rsidR="00E74FA4" w:rsidRDefault="006C6A84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INFORMACJE OGÓLNE</w:t>
            </w:r>
          </w:p>
        </w:tc>
      </w:tr>
      <w:tr w:rsidR="00E74FA4" w14:paraId="41692A6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F2F3B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3CCF6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Fabrycznie nowy ultrasonograf, niepochodzący z wystaw i niepoddawany procesom odnowienia (rekondycjonowaniu), wyprodukowany nie wcześniej niż w 2026 r.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AFF91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B1D70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541A1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3A5B6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09710EB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DACC7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A40EF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Ultrasonograf wyposażony w:</w:t>
            </w:r>
          </w:p>
          <w:p w14:paraId="7809E75D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- głowicę microconvex do badań noworodków (przezciemiączkowych, jamy brzusznej),</w:t>
            </w:r>
          </w:p>
          <w:p w14:paraId="2EFDD31F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- głowicę liniową szerokopasmową,</w:t>
            </w:r>
          </w:p>
          <w:p w14:paraId="5A991B4F" w14:textId="647A402D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- głowicę sektorową do badań kardiologicznych i przezciemiączkowych noworodków,</w:t>
            </w:r>
          </w:p>
          <w:p w14:paraId="3EB997BE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- moduł EKG, videoprinter, zasilanie akumulatorowe i podgrzewacz żelu.</w:t>
            </w:r>
          </w:p>
          <w:p w14:paraId="70FF1908" w14:textId="32B22238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Aparat gotowy do pracy po dostawie, instalacji i uruchomieniu – wszystkie funkcje i tryby wymagane w niniejszej specyfikacji dostępne w oferowanej konfiguracji i ujęte w cenie oferty</w:t>
            </w:r>
            <w:r w:rsidR="00885D35">
              <w:rPr>
                <w:szCs w:val="18"/>
              </w:rPr>
              <w:t>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02CEA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7BACA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5B08B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2CA8B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01E8322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D47C2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6C4CE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Oprogramowanie systemowe i aplikacyjne oraz menu użytkownika w języku polskim. Obsługa polskich znaków diakrytycznych w opisach i raportach.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8D8D2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2BCCB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17CAE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8FD3E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222488F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8DAF5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4CC35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Skonfigurowanie aparatu do współpracy z systemem PACS Zamawiającego (wysyłanie badań, pobieranie listy roboczej). Konfiguracja dotyczy tylko dostarczanego aparatu – Zamawiający nie wymaga od Wykonawcy żadnych dodatkowych licencji po stronie systemu PACS.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B10FA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72D3F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FAF57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67432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504ED67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74DA9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B35BF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Wyrób medyczny oznakowany znakiem CE, spełniający wymagania Rozporządzenia (UE) 2017/745 (MDR). Należy załączyć deklarację zgodności UE wytwórcy dla oferowanego aparatu i głowic. Jeżeli – zgodnie z klasą oferowanego wyrobu – w ocenie zgodności uczestniczyła jednostka notyfikowana, należy załączyć również certyfikat UE tej jednostki (znak CE z czterocyfrowym numerem identyfikacyjnym jednostki notyfikowanej).</w:t>
            </w:r>
          </w:p>
          <w:p w14:paraId="7D29A2D8" w14:textId="77777777" w:rsidR="00E74FA4" w:rsidRDefault="00E74FA4">
            <w:pPr>
              <w:rPr>
                <w:szCs w:val="18"/>
              </w:rPr>
            </w:pPr>
          </w:p>
          <w:p w14:paraId="41593D18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W przypadku wyrobów wprowadzanych do obrotu na podstawie przepisów przejściowych MDR (art. 120 ust. 3a–3c MDR, w brzmieniu nadanym rozporządzeniem (UE) 2023/607) dopuszcza się złożenie ważnego certyfikatu wydanego na zgodność z dyrektywą 93/42/EWG oraz odpowiadającej mu deklaracji zgodności, wraz z oświadczeniem producenta o spełnieniu warunków określonych w art. 120 ust. 3c MDR (w tym o zawarciu z jednostką notyfikowaną pisemnej umowy o przeprowadzenie oceny zgodności wg MDR), uprawniających do wprowadzania wyrobu do obrotu nie dłużej niż do dnia 31 grudnia 2028 r.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988AE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D2F37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906B4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30A4B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63882228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6200A" w14:textId="2BECE6D7" w:rsidR="00E74FA4" w:rsidRDefault="006C6A84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KONSTRUKCJA</w:t>
            </w:r>
          </w:p>
        </w:tc>
      </w:tr>
      <w:tr w:rsidR="00E74FA4" w14:paraId="5141D37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3428D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D1C40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Aparat ultrasonograficzny na podstawie jezdnej z 4 kołami skrętnymi wyposażonymi w blokadę, o zwartej konstrukcji umożliwiającej łatwe przemieszczanie między stanowiskami (inkubatorami) i salami oddziału przez jedną osobę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19500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DDAFE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732BE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26F3B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4D95B8D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B774A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C4F04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Kompaktowa budowa:</w:t>
            </w:r>
          </w:p>
          <w:p w14:paraId="6A700CF7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- szerokość aparatu ≤ 65 [cm],</w:t>
            </w:r>
          </w:p>
          <w:p w14:paraId="67AE48A1" w14:textId="115BDB7E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 xml:space="preserve">- masa aparatu bez głowic i urządzeń peryferyjnych ≤ </w:t>
            </w:r>
            <w:r w:rsidR="00BF7BE4">
              <w:rPr>
                <w:szCs w:val="18"/>
              </w:rPr>
              <w:t>120</w:t>
            </w:r>
            <w:r>
              <w:rPr>
                <w:szCs w:val="18"/>
              </w:rPr>
              <w:t xml:space="preserve"> [kg]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5392F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F7ABE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4AD7B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01516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22A1E74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0233D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4918F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Pulpit operatora (panel sterowania) z regulacją wysokości oraz możliwością obrotu, umożliwiający pracę w pozycji siedzącej i stojącej. Podać zakres regulacji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0EFD8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E0398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C94B2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1262B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65111B9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1AC30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785C7" w14:textId="5239BDFE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 xml:space="preserve">Kolorowy monitor LCD/LED lub OLED na ruchomym ramieniu, z możliwością obrotu, pochylenia i zmiany wysokości względem pulpitu; przekątna ≥ </w:t>
            </w:r>
            <w:r w:rsidR="00BF7BE4">
              <w:rPr>
                <w:szCs w:val="18"/>
              </w:rPr>
              <w:t>23</w:t>
            </w:r>
            <w:r>
              <w:rPr>
                <w:szCs w:val="18"/>
              </w:rPr>
              <w:t>″, rozdzielczość ≥ 1920 × 1080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4030E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5E8CF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113EF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67D48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5BC5FAB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CEB17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3ACC4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Dotykowy ekran do sterowania funkcjami aparatu; przekątna ≥ 12″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7CC1F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E90EA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A17B5" w14:textId="77777777" w:rsidR="00E74FA4" w:rsidRDefault="006C6A8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Przekątna ≥ 15″ – 5 pkt.</w:t>
            </w:r>
          </w:p>
          <w:p w14:paraId="089C4529" w14:textId="77777777" w:rsidR="00E74FA4" w:rsidRDefault="006C6A8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Przekątna &lt; 15″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5F787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416C191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118DF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418A6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Interfejs użytkownika: czytelne menu, sterowanie z pulpitu i ekranu dotykowego, możliwość personalizacji przez użytkownika (przypisanie funkcji do przycisków i/lub konfiguracja układu ekranu dotykowego) oraz tworzenie i zapis własnych ustawień (presetów) badań. Opisać rozwiązanie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278E3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47B7A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1B716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99092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2178838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C52D6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2CBC2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Klawiatura alfanumeryczna do wprowadzania danych pacjenta i opisów – sprzętowa lub wyświetlana na ekranie dotykowym. Podać rodzaj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FC098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C6F5E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95591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49583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43AC972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BA492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5418C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Liczba aktywnych, równoważnych gniazd głowic obrazowych – min. 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0366F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4F7FF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AE0E5" w14:textId="77777777" w:rsidR="00E74FA4" w:rsidRDefault="006C6A8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≥ 5 gniazd – 5 pkt.</w:t>
            </w:r>
          </w:p>
          <w:p w14:paraId="41629811" w14:textId="77777777" w:rsidR="00E74FA4" w:rsidRDefault="006C6A8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4 gniazda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0AD12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7F9AB29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EB61D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D4A4E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Uchwyty na głowice po stronie operatora – min. 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86F05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8071A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56D0C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5682F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5C1145F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2D4D9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C8272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Podgrzewacz żelu zamontowany na aparacie i zasilany z aparatu (dopuszcza się podgrzewacz odłączany do czyszczenia)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4FB66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D436E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0C8D2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515C7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5C6FE0C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4EF71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28111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Zasilanie akumulatorowe – wbudowany akumulator umożliwiający:</w:t>
            </w:r>
          </w:p>
          <w:p w14:paraId="152E39CD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- przemieszczanie aparatu między stanowiskami bez jego wyłączania i ponownego uruchamiania systemu (praca lub tryb czuwania na zasilaniu akumulatorowym),</w:t>
            </w:r>
          </w:p>
          <w:p w14:paraId="296C3209" w14:textId="49A6920A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- wykonywanie badań (skanowanie) bez podłączenia do sieci elektrycznej</w:t>
            </w:r>
            <w:r w:rsidR="00BF7BE4">
              <w:rPr>
                <w:szCs w:val="18"/>
              </w:rPr>
              <w:t xml:space="preserve"> przez min. 90 minut</w:t>
            </w:r>
            <w:r>
              <w:rPr>
                <w:szCs w:val="18"/>
              </w:rPr>
              <w:t>.</w:t>
            </w:r>
          </w:p>
          <w:p w14:paraId="36C83E77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Podać czas ciągłego skanowania na w pełni naładowanym akumulatorze [min] – wg danych wytwórcy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121BD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82694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CCA37" w14:textId="64E6EC1D" w:rsidR="00E74FA4" w:rsidRDefault="006C6A8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 xml:space="preserve">≥ </w:t>
            </w:r>
            <w:r w:rsidR="00BF7BE4">
              <w:rPr>
                <w:szCs w:val="18"/>
              </w:rPr>
              <w:t>120</w:t>
            </w:r>
            <w:r>
              <w:rPr>
                <w:szCs w:val="18"/>
              </w:rPr>
              <w:t xml:space="preserve"> min – 5 pkt.</w:t>
            </w:r>
          </w:p>
          <w:p w14:paraId="31E680A4" w14:textId="7CD3686A" w:rsidR="00E74FA4" w:rsidRDefault="006C6A8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 xml:space="preserve">&lt; </w:t>
            </w:r>
            <w:r w:rsidR="00BF7BE4">
              <w:rPr>
                <w:szCs w:val="18"/>
              </w:rPr>
              <w:t>120</w:t>
            </w:r>
            <w:r>
              <w:rPr>
                <w:szCs w:val="18"/>
              </w:rPr>
              <w:t xml:space="preserve"> min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1D331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7EA42F7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02F27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DCFB9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Zasilanie 230 V / 50 Hz. Podać pobór mocy [VA]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6BCE8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9DBCF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271A2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E4119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13A57E8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E3B86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E8C93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Poziom hałasu pracującego aparatu wg danych wytwórcy (karta katalogowa lub instrukcja obsługi). Podać wartość [dB]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3B7D8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0CE82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F2093" w14:textId="77777777" w:rsidR="00E74FA4" w:rsidRDefault="006C6A8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≤ 30 dB – 5 pkt.</w:t>
            </w:r>
          </w:p>
          <w:p w14:paraId="33A18EF4" w14:textId="77777777" w:rsidR="00E74FA4" w:rsidRDefault="006C6A8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&gt; 30 dB lub brak danych wytwórcy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60187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35034AD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486EB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8B8D8" w14:textId="1EFBD8CD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 xml:space="preserve">Czas uruchomienia aparatu od włączenia zasilania do gotowości do badania ≤ </w:t>
            </w:r>
            <w:r w:rsidR="00046738">
              <w:rPr>
                <w:szCs w:val="18"/>
              </w:rPr>
              <w:t>60</w:t>
            </w:r>
            <w:r>
              <w:rPr>
                <w:szCs w:val="18"/>
              </w:rPr>
              <w:t xml:space="preserve"> s. Podać również czas wznowienia pracy ze stanu czuwania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7F749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66390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6866C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FA17F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650D699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A3148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16C93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Wbudowany moduł sieci bezprzewodowej Wi-Fi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F1FF1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9208B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22C9E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6851C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028636B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8F809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048DC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Moduł EKG z kablem pacjenta; krzywa EKG wyświetlana na obrazie; wyzwalanie akwizycji obrazu sygnałem EKG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806B9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6C923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F2D11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0A77C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1983873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E9958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DB702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Drukarka termiczna (videoprinter) czarno-biała małego formatu, sterowana z aparatu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2CA2E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30342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0A575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87955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7A0B46E6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76B46" w14:textId="77777777" w:rsidR="00E74FA4" w:rsidRDefault="006C6A84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PARAMETRY SYSTEMU I TRYBY OBRAZOWANIA</w:t>
            </w:r>
          </w:p>
        </w:tc>
      </w:tr>
      <w:tr w:rsidR="00E74FA4" w14:paraId="19B2E0F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BEA08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DEDC6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W pełni cyfrowy układ formowania wiązki ultradźwiękowej. Liczba kanałów przetwarzania wg nomenklatury wytwórcy – podać (informacyjnie)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7BFF6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C23F2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BE41D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B0747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6031DC9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E64EF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31DE8" w14:textId="6BEE4289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Zakres częstotliwości pracy głowic możliwych do podłączenia do aparatu obejmujący min. 2–</w:t>
            </w:r>
            <w:r w:rsidR="00046738">
              <w:rPr>
                <w:szCs w:val="18"/>
              </w:rPr>
              <w:t>22</w:t>
            </w:r>
            <w:r>
              <w:rPr>
                <w:szCs w:val="18"/>
              </w:rPr>
              <w:t xml:space="preserve"> MHz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F3B81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A7ED6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08959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1D83F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31279C1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7DE9F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47732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Tryby obrazowania dostępne na aparacie:</w:t>
            </w:r>
          </w:p>
          <w:p w14:paraId="406D6F56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- B (2D), M, M z Dopplerem kolorowym (Color M), anatomiczny M-mode (dowolne położenie linii na obrazie 2D),</w:t>
            </w:r>
          </w:p>
          <w:p w14:paraId="41551C98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- Doppler kolorowy (CD), Doppler mocy (PD) w tym z detekcją kierunku przepływu,</w:t>
            </w:r>
          </w:p>
          <w:p w14:paraId="7936D1B3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- Doppler pulsacyjny (PW), Doppler fali ciągłej (CW) sterowany pod kontrolą obrazu 2D,</w:t>
            </w:r>
          </w:p>
          <w:p w14:paraId="4717C21A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- Duplex (B + CD/PD lub B + PW) i Triplex (B + CD/PD + PW) w czasie rzeczywistym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E45DF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B6178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6E9F9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AC3D6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1FDE8C9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B2246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EB90F" w14:textId="513C15F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Tryb B: zakres głębokości obrazowania (wartość systemowa) obejmujący min. 2–3</w:t>
            </w:r>
            <w:r w:rsidR="00046738">
              <w:rPr>
                <w:szCs w:val="18"/>
              </w:rPr>
              <w:t>5</w:t>
            </w:r>
            <w:r>
              <w:rPr>
                <w:szCs w:val="18"/>
              </w:rPr>
              <w:t xml:space="preserve"> cm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E684B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3B1D5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9EEC7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A1D30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7625AD2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326C9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3C8E1" w14:textId="284BF563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 xml:space="preserve">Zakres dynamiki systemu </w:t>
            </w:r>
            <w:r w:rsidR="00046738">
              <w:rPr>
                <w:szCs w:val="18"/>
              </w:rPr>
              <w:t>min. 260</w:t>
            </w:r>
            <w:r>
              <w:rPr>
                <w:szCs w:val="18"/>
              </w:rPr>
              <w:t>[dB] – wg nomenklatury producenta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E541B" w14:textId="7C9C4219" w:rsidR="00E74FA4" w:rsidRDefault="00046738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D46A8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C7360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2E345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23EDEE9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0835E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C6AAA" w14:textId="05C3749B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 xml:space="preserve">Maksymalna częstotliwość odświeżania obrazu (frame rate) w trybie B </w:t>
            </w:r>
            <w:r w:rsidR="00046738">
              <w:rPr>
                <w:szCs w:val="18"/>
              </w:rPr>
              <w:t xml:space="preserve">min. 1480 </w:t>
            </w:r>
            <w:r>
              <w:rPr>
                <w:szCs w:val="18"/>
              </w:rPr>
              <w:t>[obrazów/s]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4DA78" w14:textId="7BF4D1F1" w:rsidR="00E74FA4" w:rsidRDefault="00046738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DF7DA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A19E6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04CC4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02D411D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70C91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9FE3A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Obrazowanie harmoniczne na wszystkich głowicach z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AD21B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B4A40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C3711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95B65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24EB1B6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CA738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7C17A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Obrazowanie wielokierunkowe (compound – emisja i odbiór wiązek pod wieloma kątami) w czasie rzeczywistym – dostępne co najmniej na głowicy liniowej z dostawy. Podać wszystkie głowice z dostawy, na których jest dostępne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61D4C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E9405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1727D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1E3BF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26B19C0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66853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D1D4E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Funkcja redukcji szumów i plamek (speckle) w obrazie B z regulacją stopnia redukcji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A1B6B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AA8CB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A542F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C39C8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4BFE686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B8CD7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6D4D7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Regulacja wzmocnienia strefowego (TGC) – min. 8 stref; cyfrowa na ekranie dotykowym lub suwakami. Podać rozwiązanie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039E9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A7882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DFD66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F1AA7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48C524F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77122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C1705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Powiększenie (zoom) obrazów „na żywo”, zatrzymanych i z pamięci CINE – min. 10x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BE36C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08073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C89EE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4343F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349298A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8B80E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9C921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Podział ekranu na min. 2 obrazy (dual), w tym porównanie obrazu bieżącego z obrazem zapisanym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5BADF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EEC95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6D55D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42454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1A505B1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765D4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A7F70" w14:textId="1943649C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 xml:space="preserve">Pamięć dynamiczna obrazów (CINE) – min. </w:t>
            </w:r>
            <w:r w:rsidR="00542116">
              <w:rPr>
                <w:szCs w:val="18"/>
              </w:rPr>
              <w:t>4</w:t>
            </w:r>
            <w:r>
              <w:rPr>
                <w:szCs w:val="18"/>
              </w:rPr>
              <w:t>0 000 obrazów w trybie B; zapis i odtwarzanie pętli w trybach B i Doppler kolorowy oraz przegląd zapisu (przewijanie) w trybach M i Doppler spektralny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7A443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55723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CA76A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F7536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24E3284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2EC88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8D4DB" w14:textId="06A89EAE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Doppler kolorowy: maksymalna częstotliwość odświeżania obrazu</w:t>
            </w:r>
            <w:r w:rsidR="00542116">
              <w:rPr>
                <w:szCs w:val="18"/>
              </w:rPr>
              <w:t xml:space="preserve"> min. 270</w:t>
            </w:r>
            <w:r>
              <w:rPr>
                <w:szCs w:val="18"/>
              </w:rPr>
              <w:t xml:space="preserve"> [obrazów/s] oraz zakres regulacji kąta nachylenia (steering) pola Dopplera kolorowego </w:t>
            </w:r>
            <w:r w:rsidR="00542116">
              <w:rPr>
                <w:szCs w:val="18"/>
              </w:rPr>
              <w:t xml:space="preserve">min. ±30° </w:t>
            </w:r>
            <w:r>
              <w:rPr>
                <w:szCs w:val="18"/>
              </w:rPr>
              <w:t>na głowicy liniowej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A98EC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95487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C7AC4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E5BC3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71BDBDB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CD681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DDADE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Doppler pulsacyjny (PW):</w:t>
            </w:r>
          </w:p>
          <w:p w14:paraId="0D9265D8" w14:textId="4786A123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- maksymalna mierzona prędkość przepływu (</w:t>
            </w:r>
            <w:r w:rsidR="00542116">
              <w:rPr>
                <w:szCs w:val="18"/>
              </w:rPr>
              <w:t>przy kącie korekcji 0°</w:t>
            </w:r>
            <w:r>
              <w:rPr>
                <w:szCs w:val="18"/>
              </w:rPr>
              <w:t xml:space="preserve">) ≥ </w:t>
            </w:r>
            <w:r w:rsidR="00542116">
              <w:rPr>
                <w:szCs w:val="18"/>
              </w:rPr>
              <w:t>8</w:t>
            </w:r>
            <w:r>
              <w:rPr>
                <w:szCs w:val="18"/>
              </w:rPr>
              <w:t xml:space="preserve"> m/s,</w:t>
            </w:r>
          </w:p>
          <w:p w14:paraId="4459D839" w14:textId="4DBF0FC8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- regulacja wielkości bramki w zakresie obejmującym min. 1–</w:t>
            </w:r>
            <w:r w:rsidR="00542116">
              <w:rPr>
                <w:szCs w:val="18"/>
              </w:rPr>
              <w:t>3</w:t>
            </w:r>
            <w:r>
              <w:rPr>
                <w:szCs w:val="18"/>
              </w:rPr>
              <w:t>0 mm,</w:t>
            </w:r>
          </w:p>
          <w:p w14:paraId="45C8EADB" w14:textId="72E1E745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 xml:space="preserve">- korekcja kąta </w:t>
            </w:r>
            <w:r w:rsidR="00542116">
              <w:rPr>
                <w:szCs w:val="18"/>
              </w:rPr>
              <w:t xml:space="preserve">bramki dopplerowskiej </w:t>
            </w:r>
            <w:r>
              <w:rPr>
                <w:szCs w:val="18"/>
              </w:rPr>
              <w:t>w zakresie min. ±</w:t>
            </w:r>
            <w:r w:rsidR="00542116">
              <w:rPr>
                <w:szCs w:val="18"/>
              </w:rPr>
              <w:t>8</w:t>
            </w:r>
            <w:r>
              <w:rPr>
                <w:szCs w:val="18"/>
              </w:rPr>
              <w:t>0°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6BFD4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A13E9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AC10F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D608C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7DE8D1A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2F92F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E3773" w14:textId="6D8218C1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Doppler fali ciągłej (CW): maksymalna mierzona prędkość przepływu</w:t>
            </w:r>
            <w:r w:rsidR="00542116">
              <w:rPr>
                <w:szCs w:val="18"/>
              </w:rPr>
              <w:t xml:space="preserve"> (przy kącie korekcji 0°) min. 35</w:t>
            </w:r>
            <w:r>
              <w:rPr>
                <w:szCs w:val="18"/>
              </w:rPr>
              <w:t xml:space="preserve"> [m/s]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1F32C" w14:textId="44A205DB" w:rsidR="00E74FA4" w:rsidRDefault="00542116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AA1E4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1AFE6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5DF00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7CF7416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0A90B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20B0C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Kolorowy i spektralny Doppler tkankowy (TDI) na głowicy sektorowej z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EB575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42B22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7AB32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F4999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0C5916A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51B6B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9B801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Tryb Dopplera kolorowego i/lub Dopplera mocy o podwyższonej rozdzielczości i czułości przepływu w stosunku do standardowego Dopplera kolorowego i Dopplera mocy aparatu, wybierany jako odrębny tryb – dostępny co najmniej na głowicy liniowej z dostawy. Podać nazwę trybu wg nomenklatury wytwórcy oraz wszystkie głowice z dostawy, na których jest dostępny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4D9ED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93197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03530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54947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6166BD2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64FFE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7A8E0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Funkcja automatycznej optymalizacji obrazu w trybie B oraz spektrum dopplerowskiego uruchamiana jednym przyciskiem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67EE7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F427A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62501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6534F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3D55ACC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3C854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910B7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Funkcja poprawiająca wizualizację igły (np. przy zakładaniu dostępów naczyniowych) – dostępna co najmniej na głowicy liniowej z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2F9EC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AAA7B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AD8B3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7FE5A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2310BFD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2C961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45BB7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Obrazowanie panoramiczne w czasie rzeczywistym w trybie B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F4E47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AC89D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F328A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28338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2EF7133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C029A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CBEF1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Elastografia fali poprzecznej (shear wave) w czasie rzeczywistym, z mapą kolorową i pomiarem ilościowym sztywności (kPa i/lub m/s), dostępna na głowicy liniowej z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5D3BA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87EE8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96791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704FB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039F1DD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7D19B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117D9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Zapis obrazów i pętli obrazowych w postaci surowych danych (raw data), umożliwiający na zapisanym obrazie zmianę co najmniej: wzmocnienia, zakresu dynamiki, map szarości i map koloru, linii bazowej i inwersji widma Dopplera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CD94A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8D695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CDEC9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B7187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188DAB3A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873C3" w14:textId="77777777" w:rsidR="00E74FA4" w:rsidRDefault="006C6A84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OPROGRAMOWANIE POMIAROWO-OBLICZENIOWE</w:t>
            </w:r>
          </w:p>
        </w:tc>
      </w:tr>
      <w:tr w:rsidR="00E74FA4" w14:paraId="0EC8EE5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E8A11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37848" w14:textId="5FCDB7B6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Aplikacje i ustawienia fabryczne (presety) do badań: noworodkowych i pediatrycznych (w tym przezciemiączkowych), kardiologicznych (w tym echokardiografii pediatrycznej/noworodkowej), jamy brzusznej, naczyniowych, małych narządów, urologicznych oraz płuc. Pakiety pomiarowo-obliczeniowe co najmniej: kardiologiczny, naczyniowy, jamy brzusznej, małych narządów, urologiczny i pediatryczny; w pozostałych badaniach – pomiary podstawowe wg pkt 47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A2E49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E6EFB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4391A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F4A79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6B677B0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CF033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7B7E1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Pomiary podstawowe: odległość, obwód, pole powierzchni, objętość, kąt; możliwość tworzenia własnych pomiarów i formuł obliczeniowych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62D65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862CA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2DD31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C5360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2C55BBE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72CEE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396A0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Pomiar kątów α i β stawu biodrowego noworodków i niemowląt metodą Grafa – dedykowany pakiet pomiarowy lub narzędzie pomiaru kątów stawu biodrowego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752D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A45B1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08B5D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F567C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095488F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53845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C9C3C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Automatyczny pomiar kątów α i β stawu biodrowego (automatyczne rozpoznanie struktur stawu i wyznaczenie linii pomiarowych na obrazie 2D)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29CA9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0EAC4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B4634" w14:textId="77777777" w:rsidR="00E74FA4" w:rsidRDefault="006C6A8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 w14:paraId="6C613365" w14:textId="77777777" w:rsidR="00E74FA4" w:rsidRDefault="006C6A8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DA94B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2FB153F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7936C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F5D58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Automatyczny obrys spektrum dopplerowskiego i automatyczne wyznaczanie parametrów przepływu (min. PS, ED, PI, RI, HR) na obrazie w czasie rzeczywistym i zamrożonym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CBAE9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B2A20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BF148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420F5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7943A40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FC37D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B5D30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Zaawansowany pakiet echokardiograficzny: pomiary i obliczenia w trybach B, M, Doppler (PW, CW, TDI), w tym ocena funkcji skurczowej i rozkurczowej lewej komory, pomiary prawej komory oraz pakiet pomiarów echokardiografii pediatrycznej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2DEEB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EA71A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D6018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C55C8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60C4F1A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9BB73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9091D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Analiza odkształcenia mięśnia sercowego (strain) – globalnego i regionalnego – metodą śledzenia markerów akustycznych w obrazie 2D (speckle tracking) – dostępna na aparacie. Podać głowice, z którymi analiza jest dostępna, oraz czy obejmuje również tempo odkształcenia (strain rate)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F6B4F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4A45F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28EDA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F1FD4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6D9FFF3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7E517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C977E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Oprogramowanie do echokardiografii obciążeniowej (stress echo): protokoły próby wysiłkowej i farmakologicznej, z możliwością tworzenia własnych protokołów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CAB99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FB280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F8888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58D70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7E9C712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DDE3B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358C5" w14:textId="720DBD6C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Oprogramowanie do echokardiografii z użyciem ultrasonograficznego środka kontrastującego: lewej komory (LVO) oraz obrazowanie z niskim indeksem mechanicznym (niski MI) – licencja zainstalowana na aparacie w cenie oferty (nie wymaga się, aby funkcje te były dostępne z głowicami z dostawy). Podać głowice, z którymi funkcje te są dostępne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16784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Tak/Nie,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D06A7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4E405" w14:textId="77777777" w:rsidR="00E74FA4" w:rsidRDefault="006C6A8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 w14:paraId="0D8C8C3B" w14:textId="77777777" w:rsidR="00E74FA4" w:rsidRDefault="006C6A8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C62F0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2F5181A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E729C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FAB68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Możliwość tworzenia przez użytkownika protokołów badań – sekwencji kolejnych kroków badania (np. projekcje, pomiary), prowadzących użytkownika krok po kroku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F7B5E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C7CAC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79CD1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7B898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06856AC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8973F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F3E14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Raporty z każdego rodzaju badania z możliwością dołączania obrazów, edycji i eksportu w pliku min. PDF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D5836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DEC62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21A22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15C7A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1A6933AD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EC99C" w14:textId="77777777" w:rsidR="00E74FA4" w:rsidRDefault="006C6A84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GŁOWICE</w:t>
            </w:r>
          </w:p>
        </w:tc>
      </w:tr>
      <w:tr w:rsidR="00E74FA4" w14:paraId="422EC19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02AB2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2C702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Parametry głowic (zakres częstotliwości, liczba elementów, kąt i szerokość pola obrazowania) podaje się i ocenia według dokumentów wytwórcy dla danej głowicy (karta katalogowa, instrukcja obsługi lub oświadczenie wytwórcy):</w:t>
            </w:r>
          </w:p>
          <w:p w14:paraId="07B95120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- zakres częstotliwości – pasmo częstotliwości pracy głowicy wg specyfikacji wytwórcy;</w:t>
            </w:r>
          </w:p>
          <w:p w14:paraId="6B69F158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- kąt pola obrazowania (głowice microconvex i sektorowa) i szerokość pola obrazowania (głowica liniowa) – maksymalna wartość uzyskiwana w trybie B przy wyłączonych funkcjach poszerzania pola widzenia realizowanych przez aparat, w szczególności: pole rozszerzone (np. Wide Angle, Extended FOV), obrazowanie trapezowe, wirtualny convex, sterowanie (ugięcie) wiązki.</w:t>
            </w:r>
          </w:p>
          <w:p w14:paraId="5A5CAA10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Jeżeli dokument wytwórcy nie rozróżnia wartości z funkcjami poszerzania pola i bez nich, Wykonawca załącza oświadczenie wytwórcy wskazujące wartość bez tych funkcji; w przeciwnym razie parametr uznaje się za niepotwierdzony.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513A3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F164D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769C1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0EC86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07D6E1A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5DA3C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1E67F" w14:textId="77777777" w:rsidR="00E74FA4" w:rsidRPr="00E949ED" w:rsidRDefault="006C6A84">
            <w:pPr>
              <w:rPr>
                <w:b/>
                <w:bCs/>
                <w:szCs w:val="18"/>
              </w:rPr>
            </w:pPr>
            <w:r w:rsidRPr="00E949ED">
              <w:rPr>
                <w:b/>
                <w:bCs/>
                <w:szCs w:val="18"/>
              </w:rPr>
              <w:t>Głowica elektroniczna microconvex szerokopasmowa do badań noworodków (przezciemiączkowych, jamy brzusznej) – 1 szt.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4608A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typ (model)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87621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8D4B0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431C9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654B34B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BCAC3" w14:textId="77777777" w:rsidR="00E74FA4" w:rsidRDefault="00E74FA4" w:rsidP="0016535C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E87C9" w14:textId="1DCF50E2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 xml:space="preserve">Zakres częstotliwości pracy obejmujący min. </w:t>
            </w:r>
            <w:r w:rsidR="00E949ED">
              <w:rPr>
                <w:szCs w:val="18"/>
              </w:rPr>
              <w:t>3</w:t>
            </w:r>
            <w:r>
              <w:rPr>
                <w:szCs w:val="18"/>
              </w:rPr>
              <w:t>–10 MHz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C07E7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8199C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B56B5" w14:textId="77777777" w:rsidR="00E74FA4" w:rsidRDefault="006C6A8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Górna częstotliwość pasma ≥ 12 MHz – 5 pkt.</w:t>
            </w:r>
          </w:p>
          <w:p w14:paraId="7BBA19D8" w14:textId="77777777" w:rsidR="00E74FA4" w:rsidRDefault="006C6A8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&lt; 12 MHz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E673C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45C94E2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190F2" w14:textId="77777777" w:rsidR="00E74FA4" w:rsidRDefault="00E74FA4" w:rsidP="0016535C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24631" w14:textId="396A434B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 xml:space="preserve">Liczba elementów </w:t>
            </w:r>
            <w:r w:rsidR="00E949ED">
              <w:rPr>
                <w:szCs w:val="18"/>
              </w:rPr>
              <w:t xml:space="preserve">≥ 120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B9B12" w14:textId="34CFC872" w:rsidR="00E74FA4" w:rsidRDefault="00E949ED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8D024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5BD4E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C5D6F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1C6A488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81E69" w14:textId="77777777" w:rsidR="00E74FA4" w:rsidRDefault="00E74FA4" w:rsidP="0016535C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37FBB" w14:textId="44AC20CD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 xml:space="preserve">Kąt pola obrazowania w trybie B ≥ </w:t>
            </w:r>
            <w:r w:rsidR="00E949ED">
              <w:rPr>
                <w:szCs w:val="18"/>
              </w:rPr>
              <w:t>10</w:t>
            </w:r>
            <w:r>
              <w:rPr>
                <w:szCs w:val="18"/>
              </w:rPr>
              <w:t>0°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7FDC0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EA044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731BC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BDBC1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60B6503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CBBC8" w14:textId="77777777" w:rsidR="00E74FA4" w:rsidRDefault="00E74FA4" w:rsidP="0016535C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CBA9A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Tryby pracy: B, M, Doppler kolorowy, Doppler mocy, Doppler pulsacyjny, obrazowanie harmoniczne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F82B5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62EA6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8686E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AFA70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5E8D393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F2671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29132" w14:textId="77777777" w:rsidR="00E74FA4" w:rsidRPr="00E949ED" w:rsidRDefault="006C6A84">
            <w:pPr>
              <w:rPr>
                <w:b/>
                <w:bCs/>
                <w:szCs w:val="18"/>
              </w:rPr>
            </w:pPr>
            <w:r w:rsidRPr="00E949ED">
              <w:rPr>
                <w:b/>
                <w:bCs/>
                <w:szCs w:val="18"/>
              </w:rPr>
              <w:t>Głowica elektroniczna liniowa szerokopasmowa do badań małych narządów, naczyń, płuc, układu mięśniowo-szkieletowego (w tym stawów biodrowych) i jamy brzusznej u noworodków – 1 szt.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90455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typ (model)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7EA33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07EA5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74ACC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6671839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7F8C5" w14:textId="77777777" w:rsidR="00E74FA4" w:rsidRDefault="00E74FA4" w:rsidP="0016535C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F93F3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Zakres częstotliwości pracy obejmujący min. 4–13 MHz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BD12F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4ADF2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20DC3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6943C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3803D9F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1EE68" w14:textId="77777777" w:rsidR="00E74FA4" w:rsidRDefault="00E74FA4" w:rsidP="0016535C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3C840" w14:textId="001C871A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 xml:space="preserve">Liczba elementów ≥ </w:t>
            </w:r>
            <w:r w:rsidR="00E949ED">
              <w:rPr>
                <w:szCs w:val="18"/>
              </w:rPr>
              <w:t>250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60922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91493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72038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BF5DC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661DF55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D481A" w14:textId="77777777" w:rsidR="00E74FA4" w:rsidRDefault="00E74FA4" w:rsidP="0016535C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3B47D" w14:textId="235552B6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 xml:space="preserve">Szerokość pola obrazowania w trybie B (zgodnie z definicją parametrów głowic) ≥ </w:t>
            </w:r>
            <w:r w:rsidR="00E949ED">
              <w:rPr>
                <w:szCs w:val="18"/>
              </w:rPr>
              <w:t>50</w:t>
            </w:r>
            <w:r>
              <w:rPr>
                <w:szCs w:val="18"/>
              </w:rPr>
              <w:t xml:space="preserve"> mm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FC4E1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09852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05E8D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8331E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079164C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90217" w14:textId="77777777" w:rsidR="00E74FA4" w:rsidRDefault="00E74FA4" w:rsidP="0016535C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1E1C8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Obrazowanie trapezowe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F7CB1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F4D46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42808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09E30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735E21A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3780F" w14:textId="77777777" w:rsidR="00E74FA4" w:rsidRDefault="00E74FA4" w:rsidP="0016535C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1D4E2" w14:textId="5664D37F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Tryby pracy: B, M, Doppler kolorowy, Doppler mocy, Doppler pulsacyjny, obrazowanie harmoniczne oraz tryb Dopplera o podwyższonej rozdzielczości i czułości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09847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E9BC7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B2624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30EDE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6051ED7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EF18A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53989" w14:textId="77777777" w:rsidR="00E74FA4" w:rsidRPr="00E949ED" w:rsidRDefault="006C6A84">
            <w:pPr>
              <w:rPr>
                <w:b/>
                <w:bCs/>
                <w:szCs w:val="18"/>
              </w:rPr>
            </w:pPr>
            <w:r w:rsidRPr="00E949ED">
              <w:rPr>
                <w:b/>
                <w:bCs/>
                <w:szCs w:val="18"/>
              </w:rPr>
              <w:t>Głowica elektroniczna sektorowa (phased array) do badań kardiologicznych i przezciemiączkowych noworodków – 1 szt.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D2719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 typ (model)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193F8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6592D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7E326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54A726D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ECA36" w14:textId="77777777" w:rsidR="00E74FA4" w:rsidRDefault="00E74FA4" w:rsidP="0016535C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0625E" w14:textId="0C7D95E8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 xml:space="preserve">Zakres częstotliwości pracy obejmujący min. </w:t>
            </w:r>
            <w:r w:rsidR="00E949ED">
              <w:rPr>
                <w:szCs w:val="18"/>
              </w:rPr>
              <w:t>4</w:t>
            </w:r>
            <w:r>
              <w:rPr>
                <w:szCs w:val="18"/>
              </w:rPr>
              <w:t>–1</w:t>
            </w:r>
            <w:r w:rsidR="00E949ED">
              <w:rPr>
                <w:szCs w:val="18"/>
              </w:rPr>
              <w:t>1</w:t>
            </w:r>
            <w:r>
              <w:rPr>
                <w:szCs w:val="18"/>
              </w:rPr>
              <w:t xml:space="preserve"> MHz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A8771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AC4FC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39D3C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3EEA7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4A7C8BC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A5D27" w14:textId="77777777" w:rsidR="00E74FA4" w:rsidRDefault="00E74FA4" w:rsidP="0016535C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4777B" w14:textId="693EEA33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 xml:space="preserve">Liczba elementów ≥ </w:t>
            </w:r>
            <w:r w:rsidR="00E949ED">
              <w:rPr>
                <w:szCs w:val="18"/>
              </w:rPr>
              <w:t>120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8B379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A2AA9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3590F" w14:textId="77777777" w:rsidR="00E74FA4" w:rsidRDefault="006C6A8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≥ 128 elementów – 5 pkt.</w:t>
            </w:r>
          </w:p>
          <w:p w14:paraId="099C48C1" w14:textId="77777777" w:rsidR="00E74FA4" w:rsidRDefault="006C6A8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&lt; 128 elementów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FBF59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0282F4A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A3D76" w14:textId="77777777" w:rsidR="00E74FA4" w:rsidRDefault="00E74FA4" w:rsidP="0016535C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F099E" w14:textId="1EACDEF8" w:rsidR="00E949ED" w:rsidRDefault="006C6A84">
            <w:pPr>
              <w:rPr>
                <w:szCs w:val="18"/>
              </w:rPr>
            </w:pPr>
            <w:r>
              <w:rPr>
                <w:szCs w:val="18"/>
              </w:rPr>
              <w:t xml:space="preserve">Kąt pola obrazowania w trybie B ≥ </w:t>
            </w:r>
            <w:r w:rsidR="00E949ED">
              <w:rPr>
                <w:szCs w:val="18"/>
              </w:rPr>
              <w:t>9</w:t>
            </w:r>
            <w:r>
              <w:rPr>
                <w:szCs w:val="18"/>
              </w:rPr>
              <w:t xml:space="preserve">0°. </w:t>
            </w:r>
          </w:p>
          <w:p w14:paraId="4EE4A33F" w14:textId="2DABA469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Podać maksymalną głębokość obrazowania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77763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BE017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0A501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6D841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69EEF88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FAC1C" w14:textId="77777777" w:rsidR="00E74FA4" w:rsidRDefault="00E74FA4" w:rsidP="0016535C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AB665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Wymiary czoła (ślad) głowicy [mm]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413CA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7F0B8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A8F7F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FCE03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7D45CAD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0DF56" w14:textId="77777777" w:rsidR="00E74FA4" w:rsidRDefault="00E74FA4" w:rsidP="0016535C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2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4919F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Tryby pracy: B, M, anatomiczny M-mode, Doppler kolorowy, Doppler mocy, Doppler pulsacyjny, Doppler fali ciągłej (CW), kolorowy i spektralny Doppler tkankowy (TDI), obrazowanie harmoniczne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3877B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16A4D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7E60A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0CDD8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5E3023B1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42945" w14:textId="77777777" w:rsidR="00E74FA4" w:rsidRDefault="006C6A84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ARCHIWIZACJA I KOMUNIKACJA</w:t>
            </w:r>
          </w:p>
        </w:tc>
      </w:tr>
      <w:tr w:rsidR="00E74FA4" w14:paraId="73D2044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61F3B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903C8" w14:textId="246F944D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 xml:space="preserve">Zintegrowany system archiwizacji danych pacjentów, raportów, obrazów i pętli obrazowych na wbudowanym dysku o pojemności ≥ </w:t>
            </w:r>
            <w:r w:rsidR="00E949ED">
              <w:rPr>
                <w:szCs w:val="18"/>
              </w:rPr>
              <w:t>1000</w:t>
            </w:r>
            <w:r>
              <w:rPr>
                <w:szCs w:val="18"/>
              </w:rPr>
              <w:t xml:space="preserve"> GB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2F87A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36505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73EAB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BF565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16E9BCA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AD070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B3ED0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Eksport obrazów i pętli obrazowych na pamięci USB w formatach min. JPG, AVI (lub MP4) oraz DICOM; możliwość kopiowania archiwum na zewnętrzne dyski przez gniazdo USB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5A182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1B9F1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7117E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6D86D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6E44234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6C0EA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3829C" w14:textId="741E6758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 xml:space="preserve">Porty USB – min. </w:t>
            </w:r>
            <w:r w:rsidR="00E949ED">
              <w:rPr>
                <w:szCs w:val="18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67DF4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AC6F7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FDCF3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C53B6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4DD0872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AB43C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1406F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Cyfrowe wyjście sygnału wideo (HDMI lub DVI lub DisplayPort)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1A59D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B2FDB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7D642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3A793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3428E1B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D80FD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A4EFC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Interfejs sieciowy Ethernet oraz komunikacja w standardzie DICOM 3.0 – min. Storage (Send), Storage Commitment, Print, Media Storage (zapis na nośniki), Modality Worklist. Raport strukturalny DICOM SR co najmniej dla badań echokardiograficznych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51B05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A8A39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58CC3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60FCC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7F27C2B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83D2B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F4E9E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Zarządzanie kontami użytkowników (indywidualne logowanie, poziomy uprawnień) – opisać rozwiązanie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805D9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538D0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15B61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B6D95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474F49E6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51123" w14:textId="77777777" w:rsidR="00E74FA4" w:rsidRDefault="006C6A84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MOŻLIWOŚĆ ROZBUDOWY APARATU (DOSTĘPNA NA DZIEŃ SKŁADANIA OFERT)</w:t>
            </w:r>
          </w:p>
        </w:tc>
      </w:tr>
      <w:tr w:rsidR="00E74FA4" w14:paraId="65444C9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2E2C2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1FD07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Możliwość rozbudowy o głowicę liniową wysokoczęstotliwościową o górnej częstotliwości pasma ≥ 18 MHz, do badań naczyń i tkanek powierzchownych u wcześniaków. Podać model i zakres częstotliwości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4B322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90509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2D86D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5A33E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14799D6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B89F0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7756E" w14:textId="57C61078" w:rsidR="00E74FA4" w:rsidRDefault="00EC64B4">
            <w:pPr>
              <w:rPr>
                <w:szCs w:val="18"/>
              </w:rPr>
            </w:pPr>
            <w:r>
              <w:rPr>
                <w:szCs w:val="18"/>
              </w:rPr>
              <w:t>Obrazowanie tzw. tomograficzne – wyświetlanie kilku warstw danej objętości jednocześnie na ekranie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0F478" w14:textId="45BF5253" w:rsidR="00E74FA4" w:rsidRDefault="00EC64B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F9503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43967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B0FCA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C64B4" w14:paraId="1093653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A73DC" w14:textId="77777777" w:rsidR="00EC64B4" w:rsidRDefault="00EC64B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B76AA" w14:textId="618434A2" w:rsidR="00EC64B4" w:rsidRDefault="00EC64B4">
            <w:pPr>
              <w:rPr>
                <w:szCs w:val="18"/>
              </w:rPr>
            </w:pPr>
            <w:r w:rsidRPr="00EC64B4">
              <w:rPr>
                <w:szCs w:val="18"/>
              </w:rPr>
              <w:t>Możliwość rozbudowy o głowicę przezprzełykową pediatryczną w zakresie częstotliwości min. 2,5 – 7,0 MHz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45D5A" w14:textId="0ABD1BD3" w:rsidR="00EC64B4" w:rsidRDefault="00EC64B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E40CE" w14:textId="77777777" w:rsidR="00EC64B4" w:rsidRDefault="00EC64B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8E319" w14:textId="77777777" w:rsidR="00EC64B4" w:rsidRDefault="00EC64B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CFBC3" w14:textId="77777777" w:rsidR="00EC64B4" w:rsidRDefault="00EC64B4">
            <w:pPr>
              <w:snapToGrid w:val="0"/>
              <w:jc w:val="center"/>
              <w:rPr>
                <w:szCs w:val="18"/>
              </w:rPr>
            </w:pPr>
          </w:p>
        </w:tc>
      </w:tr>
      <w:tr w:rsidR="00EC64B4" w14:paraId="03B326C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9D5EF" w14:textId="77777777" w:rsidR="00EC64B4" w:rsidRDefault="00EC64B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1084A" w14:textId="2C458FE3" w:rsidR="00EC64B4" w:rsidRPr="00EC64B4" w:rsidRDefault="00EC64B4">
            <w:pPr>
              <w:rPr>
                <w:szCs w:val="18"/>
              </w:rPr>
            </w:pPr>
            <w:r w:rsidRPr="00EC64B4">
              <w:rPr>
                <w:szCs w:val="18"/>
              </w:rPr>
              <w:t>Możliwość rozbudowy o głowię liniową w zakresie</w:t>
            </w:r>
            <w:r>
              <w:rPr>
                <w:szCs w:val="18"/>
              </w:rPr>
              <w:t xml:space="preserve"> częstotliwości</w:t>
            </w:r>
            <w:r w:rsidRPr="00EC64B4">
              <w:rPr>
                <w:szCs w:val="18"/>
              </w:rPr>
              <w:t xml:space="preserve"> min. 3,0 – 11,0</w:t>
            </w:r>
            <w:r>
              <w:rPr>
                <w:szCs w:val="18"/>
              </w:rPr>
              <w:t xml:space="preserve"> MHz</w:t>
            </w:r>
            <w:r w:rsidRPr="00EC64B4">
              <w:rPr>
                <w:szCs w:val="18"/>
              </w:rPr>
              <w:t>, o liczbie elementów min. 192 i głębokości obrazowania min. 35 cm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7F040" w14:textId="1B8396B0" w:rsidR="00EC64B4" w:rsidRDefault="00EC64B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89A58" w14:textId="77777777" w:rsidR="00EC64B4" w:rsidRDefault="00EC64B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60CAA" w14:textId="77777777" w:rsidR="00EC64B4" w:rsidRDefault="00EC64B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0C8C6" w14:textId="77777777" w:rsidR="00EC64B4" w:rsidRDefault="00EC64B4">
            <w:pPr>
              <w:snapToGrid w:val="0"/>
              <w:jc w:val="center"/>
              <w:rPr>
                <w:szCs w:val="18"/>
              </w:rPr>
            </w:pPr>
          </w:p>
        </w:tc>
      </w:tr>
      <w:tr w:rsidR="00EC64B4" w14:paraId="16C154A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18778" w14:textId="77777777" w:rsidR="00EC64B4" w:rsidRDefault="00EC64B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6D21F" w14:textId="46FEF156" w:rsidR="00EC64B4" w:rsidRPr="00EC64B4" w:rsidRDefault="00EC64B4">
            <w:pPr>
              <w:rPr>
                <w:szCs w:val="18"/>
              </w:rPr>
            </w:pPr>
            <w:r w:rsidRPr="00EC64B4">
              <w:rPr>
                <w:szCs w:val="18"/>
              </w:rPr>
              <w:t>Technologia umożliwiająca nałożenie i zsynchronizowanie obrazów uzyskanych z innych technik diagnostyki obrazowej (CT/MR) z aktualnie skanowanym obrazem ultrasonograficznym (Fuzja obrazów)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7CCB3" w14:textId="7553A24E" w:rsidR="00EC64B4" w:rsidRDefault="00EC64B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4B5E9" w14:textId="77777777" w:rsidR="00EC64B4" w:rsidRDefault="00EC64B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37F0B" w14:textId="77777777" w:rsidR="00EC64B4" w:rsidRDefault="00EC64B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D82D7" w14:textId="77777777" w:rsidR="00EC64B4" w:rsidRDefault="00EC64B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0EBF1257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7B31D" w14:textId="77777777" w:rsidR="00E74FA4" w:rsidRDefault="006C6A84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OGÓLNE WARUNKI SERWISU I GWARANCJI</w:t>
            </w:r>
          </w:p>
        </w:tc>
      </w:tr>
      <w:tr w:rsidR="00E74FA4" w14:paraId="7C6A155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F4CED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6F836" w14:textId="2486799B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Pełna gwarancja obejmująca aparat, wszystkie głowice oraz wyposażenie dostarczone w ramach zamówienia, w okresie ≥ 24 miesięcy w cenie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D20D6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176D3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8689F" w14:textId="77777777" w:rsidR="00E74FA4" w:rsidRDefault="006C6A8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24 m-ce – 0 pkt.</w:t>
            </w:r>
          </w:p>
          <w:p w14:paraId="4CC29239" w14:textId="77777777" w:rsidR="00E74FA4" w:rsidRDefault="006C6A8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25 – 30 m-cy – 1 pkt.</w:t>
            </w:r>
          </w:p>
          <w:p w14:paraId="5F70754A" w14:textId="77777777" w:rsidR="00E74FA4" w:rsidRDefault="006C6A8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31 – 36 m-cy – 2 pkt.</w:t>
            </w:r>
          </w:p>
          <w:p w14:paraId="785076E4" w14:textId="77777777" w:rsidR="00E74FA4" w:rsidRDefault="006C6A8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37 – 42 m-cy – 3 pkt.</w:t>
            </w:r>
          </w:p>
          <w:p w14:paraId="41EDEEF5" w14:textId="77777777" w:rsidR="00E74FA4" w:rsidRDefault="006C6A8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43 – 48 m-cy – 4 pkt.</w:t>
            </w:r>
          </w:p>
          <w:p w14:paraId="5FF4F6A8" w14:textId="77777777" w:rsidR="00E74FA4" w:rsidRDefault="006C6A8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49 – 54 m-cy – 6 pkt.</w:t>
            </w:r>
          </w:p>
          <w:p w14:paraId="53A77A13" w14:textId="77777777" w:rsidR="00E74FA4" w:rsidRDefault="006C6A8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55 – 60 m-cy – 8 pkt.</w:t>
            </w:r>
          </w:p>
          <w:p w14:paraId="5B030C15" w14:textId="77777777" w:rsidR="00E74FA4" w:rsidRDefault="006C6A8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≥ 61 m-cy – 10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37206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4B9BE24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17730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61220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W okresie gwarancji wykonywanie przez Wykonawcę przeglądów technicznych w ilości i zakresie zgodnym z zaleceniami wytwórcy, nie rzadziej niż raz w roku, obejmujących kontrolę bezpieczeństwa elektrycznego, wraz z wymianą elementów przewidzianych przez wytwórcę do wymiany – wliczone w cenę. Ostatni przegląd w okresie gwarancji wykonany w ostatnim miesiącu jej trwania. Każdy przegląd potwierdzony wpisem do paszportu technicznego urządzenia.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23D7B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D41DE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4C59A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D8AA0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1C07ECE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3D86A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23D90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Zalecana przez wytwórcę częstotliwość przeglądów technicznych w okresie gwarancji i po jej zakończeniu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09C1A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13C4E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35247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854BE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1478581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7C802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0E51E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Czas reakcji serwisu po zawiadomieniu (przyjęcie zgłoszenia – podjęcie naprawy) maksymalnie do 24 godzin, z wyłączeniem dni wolnych od pracy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29B6C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14AD0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FD976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68425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2661E98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7F2E5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E3027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Gwarantowany maksymalny czas naprawy – max. 3 [dni roboczych] od zgłoszenia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A36C4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3B493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34E29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A3DCF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098A008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94DF1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FE53A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Naprawy wykonywane w miejscu użytkowania sprzętu. W przypadku konieczności naprawy poza siedzibą Zamawiającego transport sprzętu odbywa się na koszt i ryzyko Wykonawcy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9B146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27DAE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C5F57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2725D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40721BF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2EB00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E1C11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Sprzęt zastępczy o parametrach nie gorszych niż sprzęt naprawiany (aparat lub głowica), bez dodatkowych opłat, na cały okres naprawy – w przypadku braku możliwości naprawy w terminie do 3 dni roboczych. Sprzęt zastępczy dostarczony najpóźniej w następnym dniu roboczym po upływie tego terminu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79370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012AC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901F1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C2988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5E8F132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809ED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1CD92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Minimalny 10-letni okres zagwarantowania dostępności części zamiennych, liczony od daty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83947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A072D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20D89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DFF7C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0ABC2DB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EE0F0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8373F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Każda naprawa gwarancyjna powoduje przedłużenie okresu gwarancji o liczbę dni wyłączenia sprzętu z eksploatacji (liczbę dni wyłączenia z eksploatacji każdorazowo potwierdza inżynier serwisowy Wykonawcy dokonując odpowiedniego wpisu w paszporcie technicznym urządzenia)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C407C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28B4B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6A992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3FA0B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05EFA50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2CEBF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27819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W przypadku przedłużania się czasu naprawy powyżej 30 dni Zamawiający ma prawo żądać wymiany sprzętu na nowy na koszt Wykonawcy.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63F4E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78694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29D55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A76E2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46AB9EB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9D63A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C5820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W przypadku wadliwego działania sprzętu po 3 naprawach gwarancyjnych tego samego elementu Wykonawca jest zobowiązany do wymiany tego elementu na fabrycznie nowy.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D6A11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AC89E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F4950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C5BD3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61E2530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4D66E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30EC9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Bezpłatne aktualizacje oprogramowania aparatu (w tym aktualizacje bezpieczeństwa) udostępniane przez wytwórcę w okresie gwarancji, instalowane przez Wykonawcę (w ramach przeglądów lub na wniosek Zamawiającego)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AD9CF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2BB28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2C906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69657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6CD2A88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93CEB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9F8AA" w14:textId="77777777" w:rsidR="00D17DCF" w:rsidRPr="00D17DCF" w:rsidRDefault="00D17DCF" w:rsidP="00D17DCF">
            <w:pPr>
              <w:rPr>
                <w:szCs w:val="18"/>
              </w:rPr>
            </w:pPr>
            <w:r w:rsidRPr="00D17DCF">
              <w:rPr>
                <w:szCs w:val="18"/>
              </w:rPr>
              <w:t>Serwis gwarancyjny i pogwarancyjny na terenie Polski, autoryzowany przez wytwórcę. Podać adres, tel., e-mail.</w:t>
            </w:r>
          </w:p>
          <w:p w14:paraId="0BC2CE61" w14:textId="4905508C" w:rsidR="00E74FA4" w:rsidRDefault="00D17DCF" w:rsidP="00D17DCF">
            <w:pPr>
              <w:rPr>
                <w:szCs w:val="18"/>
              </w:rPr>
            </w:pPr>
            <w:r w:rsidRPr="00D17DCF">
              <w:rPr>
                <w:szCs w:val="18"/>
              </w:rPr>
              <w:t>Dołączyć dokument potwierdzający uprawnienia wskazanego serwisu do napraw, montażu i serwisowania oferowanych urządzeń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40BE5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933EC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9B582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50EB9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765B47D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7E3EF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03E23" w14:textId="32EBE78D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Dołączyć wykaz wszystkich materiałów eksploatacyjnych dla oferowanych urządzeń (w tym papieru do videoprintera i akumulatora) wraz z ich cenami jednostkowymi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C9749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4ABCD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FC0F9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AE0B6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2E129ED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FAC8C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B2C22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Cena jednego przeglądu technicznego aparatu z głowicami po okresie gwarancji [zł netto]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8F3CF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E35EC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783F6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E5D6A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7201FEB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3CD1C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07773" w14:textId="77777777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Paszport techniczny urządzenia dostarczony wraz z aparatem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34D2C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45505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E77F6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CD55C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7331C091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59995" w14:textId="77777777" w:rsidR="00E74FA4" w:rsidRDefault="006C6A84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SZKOLENIA</w:t>
            </w:r>
          </w:p>
        </w:tc>
      </w:tr>
      <w:tr w:rsidR="00E74FA4" w14:paraId="0B069C0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579E7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27D3F" w14:textId="371E2AC5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>Przeszkolenie personelu medycznego w zakresie obsługi aparatu i wykonywania badań w miejscu użytkowania sprzętu. Minimum 2 terminy szkoleń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B83B2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82B24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BD800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A3C42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  <w:tr w:rsidR="00E74FA4" w14:paraId="63E91FA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64395" w14:textId="77777777" w:rsidR="00E74FA4" w:rsidRDefault="00E74FA4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B9AD8" w14:textId="4E852294" w:rsidR="00E74FA4" w:rsidRDefault="006C6A84">
            <w:pPr>
              <w:rPr>
                <w:szCs w:val="18"/>
              </w:rPr>
            </w:pPr>
            <w:r>
              <w:rPr>
                <w:szCs w:val="18"/>
              </w:rPr>
              <w:t xml:space="preserve">Instrukcja obsługi w języku polskim dostarczona wraz z urządzeniem – 1 egzemplarz papierowy oraz 1 egzemplarz w wersji elektronicznej na płycie CD lub pendrive.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04A00" w14:textId="77777777" w:rsidR="00E74FA4" w:rsidRDefault="006C6A8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3D3D1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1CF65" w14:textId="77777777" w:rsidR="00E74FA4" w:rsidRDefault="00E74FA4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E20B1" w14:textId="77777777" w:rsidR="00E74FA4" w:rsidRDefault="00E74FA4">
            <w:pPr>
              <w:snapToGrid w:val="0"/>
              <w:jc w:val="center"/>
              <w:rPr>
                <w:szCs w:val="18"/>
              </w:rPr>
            </w:pPr>
          </w:p>
        </w:tc>
      </w:tr>
    </w:tbl>
    <w:p w14:paraId="0171604F" w14:textId="77777777" w:rsidR="00D813F3" w:rsidRPr="009B4856" w:rsidRDefault="00D813F3">
      <w:pPr>
        <w:pStyle w:val="Tekstpodstawowy2"/>
        <w:rPr>
          <w:sz w:val="20"/>
          <w:szCs w:val="20"/>
        </w:rPr>
      </w:pPr>
    </w:p>
    <w:p w14:paraId="7588611B" w14:textId="77777777" w:rsidR="00D813F3" w:rsidRPr="009B4856" w:rsidRDefault="001942F8">
      <w:pPr>
        <w:pStyle w:val="Tekstpodstawowy2"/>
        <w:rPr>
          <w:sz w:val="20"/>
          <w:szCs w:val="20"/>
        </w:rPr>
      </w:pPr>
      <w:r w:rsidRPr="009B4856">
        <w:rPr>
          <w:sz w:val="20"/>
          <w:szCs w:val="20"/>
        </w:rPr>
        <w:t>UWAGA:</w:t>
      </w:r>
    </w:p>
    <w:p w14:paraId="4A9A51CC" w14:textId="77777777" w:rsidR="006C6A84" w:rsidRPr="00574645" w:rsidRDefault="006C6A84" w:rsidP="006C6A84">
      <w:pPr>
        <w:pStyle w:val="Tekstpodstawowy2"/>
        <w:rPr>
          <w:b w:val="0"/>
          <w:sz w:val="20"/>
          <w:szCs w:val="20"/>
        </w:rPr>
      </w:pPr>
      <w:r w:rsidRPr="00574645">
        <w:rPr>
          <w:b w:val="0"/>
          <w:sz w:val="20"/>
          <w:szCs w:val="20"/>
        </w:rPr>
        <w:t xml:space="preserve">Parametry określone przez Zamawiającego w kolumnie „Parametr wymagany” słowem „Tak” lub warunkami liczbowymi (≥ lub ≤ ) są bezwzględnie wymagane, a ich wartości muszą spełniać zakres określony w tej kolumnie. </w:t>
      </w:r>
    </w:p>
    <w:p w14:paraId="1D40D953" w14:textId="77777777" w:rsidR="006C6A84" w:rsidRPr="00574645" w:rsidRDefault="006C6A84" w:rsidP="006C6A84">
      <w:pPr>
        <w:pStyle w:val="Tekstpodstawowy2"/>
        <w:rPr>
          <w:b w:val="0"/>
          <w:sz w:val="20"/>
          <w:szCs w:val="20"/>
        </w:rPr>
      </w:pPr>
      <w:r w:rsidRPr="00574645">
        <w:rPr>
          <w:b w:val="0"/>
          <w:sz w:val="20"/>
          <w:szCs w:val="20"/>
        </w:rPr>
        <w:t>Parametry określone przez Zamawiającego w kolumnie „Parametr wymagany” słowem „Tak, podać” są bezwzględnie wymagane i wymagają dodatkowego opisu (podania oferowanej wartości lub rozwiązania w kolumnie „Parametr oferowany”). Parametry określone słowem „Tak, załączyć” są bezwzględnie wymagane i wymagają załączenia do oferty wskazanego dokumentu.</w:t>
      </w:r>
    </w:p>
    <w:p w14:paraId="5BDE134D" w14:textId="77777777" w:rsidR="006C6A84" w:rsidRPr="00574645" w:rsidRDefault="006C6A84" w:rsidP="006C6A84">
      <w:pPr>
        <w:pStyle w:val="Tekstpodstawowy2"/>
        <w:rPr>
          <w:b w:val="0"/>
          <w:sz w:val="20"/>
          <w:szCs w:val="20"/>
        </w:rPr>
      </w:pPr>
      <w:r w:rsidRPr="00574645">
        <w:rPr>
          <w:b w:val="0"/>
          <w:sz w:val="20"/>
          <w:szCs w:val="20"/>
        </w:rPr>
        <w:t>Parametry określone słowem „Tak/Nie” (również „Tak/Nie, podać”) nie są parametrami bezwzględnie wymaganymi – podlegają wyłącznie ocenie punktowej zgodnie z kolumną „Punktacja”. Odpowiedź „Nie” nie powoduje odrzucenia oferty, a odpowiedź „Tak” stanowi zobowiązanie Wykonawcy do dostarczenia danej funkcji lub wykonania danego świadczenia w ramach ceny oferty. Parametry określone słowem „Podać”, dla których nie przewidziano punktacji, mają charakter informacyjny i nie podlegają ocenie.</w:t>
      </w:r>
    </w:p>
    <w:p w14:paraId="71975C1E" w14:textId="77777777" w:rsidR="006C6A84" w:rsidRPr="00574645" w:rsidRDefault="006C6A84" w:rsidP="006C6A84">
      <w:pPr>
        <w:pStyle w:val="Tekstpodstawowy2"/>
        <w:rPr>
          <w:b w:val="0"/>
          <w:sz w:val="20"/>
          <w:szCs w:val="20"/>
        </w:rPr>
      </w:pPr>
      <w:r w:rsidRPr="00574645">
        <w:rPr>
          <w:b w:val="0"/>
          <w:sz w:val="20"/>
          <w:szCs w:val="20"/>
        </w:rPr>
        <w:t>Parametry punktowane muszą wynikać z dokumentów złożonych wraz z ofertą. Przedmiotowe środki dowodowe potwierdzające parametry punktowane nie podlegają uzupełnieniu – brak potwierdzenia skutkuje przyznaniem 0 pkt w danym parametrze.</w:t>
      </w:r>
    </w:p>
    <w:p w14:paraId="56B5E15C" w14:textId="77777777" w:rsidR="006C6A84" w:rsidRPr="00574645" w:rsidRDefault="006C6A84" w:rsidP="006C6A84">
      <w:pPr>
        <w:pStyle w:val="Tekstpodstawowy2"/>
        <w:rPr>
          <w:b w:val="0"/>
          <w:sz w:val="20"/>
          <w:szCs w:val="20"/>
        </w:rPr>
      </w:pPr>
      <w:r w:rsidRPr="00574645">
        <w:rPr>
          <w:b w:val="0"/>
          <w:sz w:val="20"/>
          <w:szCs w:val="20"/>
        </w:rPr>
        <w:t>Oferty, które nie spełniają parametrów bezwzględnie wymaganych, zostaną odrzucone.</w:t>
      </w:r>
    </w:p>
    <w:p w14:paraId="1A936702" w14:textId="77777777" w:rsidR="006C6A84" w:rsidRPr="00574645" w:rsidRDefault="006C6A84" w:rsidP="006C6A84">
      <w:pPr>
        <w:pStyle w:val="Tekstpodstawowy2"/>
        <w:rPr>
          <w:b w:val="0"/>
          <w:sz w:val="20"/>
          <w:szCs w:val="20"/>
        </w:rPr>
      </w:pPr>
      <w:r w:rsidRPr="00574645">
        <w:rPr>
          <w:b w:val="0"/>
          <w:sz w:val="20"/>
          <w:szCs w:val="20"/>
        </w:rPr>
        <w:t xml:space="preserve">Wykonawca zobowiązany jest do podania parametrów w jednostkach wskazanych w niniejszej tabelce. </w:t>
      </w:r>
    </w:p>
    <w:p w14:paraId="3DE68CE7" w14:textId="77777777" w:rsidR="00D813F3" w:rsidRPr="009B4856" w:rsidRDefault="00D813F3">
      <w:pPr>
        <w:pStyle w:val="Tekstpodstawowy2"/>
        <w:rPr>
          <w:sz w:val="20"/>
          <w:szCs w:val="20"/>
        </w:rPr>
      </w:pPr>
    </w:p>
    <w:p w14:paraId="25B911D2" w14:textId="77777777" w:rsidR="006C6A84" w:rsidRPr="00574645" w:rsidRDefault="006C6A84" w:rsidP="006C6A84">
      <w:pPr>
        <w:pStyle w:val="Tekstpodstawowy2"/>
        <w:rPr>
          <w:sz w:val="20"/>
          <w:szCs w:val="20"/>
        </w:rPr>
      </w:pPr>
      <w:r w:rsidRPr="0028765A">
        <w:rPr>
          <w:sz w:val="20"/>
          <w:szCs w:val="20"/>
        </w:rPr>
        <w:t>Przedmiotowe środki dowodowe potwierdzające parametry Wykonawca załącza do oferty na zasadach określonych w pkt 9.1.2 SWZ.</w:t>
      </w:r>
      <w:r w:rsidRPr="00574645">
        <w:rPr>
          <w:sz w:val="20"/>
          <w:szCs w:val="20"/>
        </w:rPr>
        <w:t xml:space="preserve">. </w:t>
      </w:r>
    </w:p>
    <w:p w14:paraId="470DF234" w14:textId="77777777" w:rsidR="00D813F3" w:rsidRPr="009B4856" w:rsidRDefault="00D813F3">
      <w:pPr>
        <w:pStyle w:val="Tekstpodstawowy2"/>
        <w:rPr>
          <w:sz w:val="20"/>
          <w:szCs w:val="20"/>
        </w:rPr>
      </w:pPr>
    </w:p>
    <w:p w14:paraId="7D119F36" w14:textId="77777777" w:rsidR="00D813F3" w:rsidRPr="009B4856" w:rsidRDefault="001942F8">
      <w:pPr>
        <w:pStyle w:val="Tekstpodstawowy2"/>
        <w:rPr>
          <w:sz w:val="20"/>
          <w:szCs w:val="20"/>
        </w:rPr>
      </w:pPr>
      <w:r w:rsidRPr="009B4856">
        <w:rPr>
          <w:sz w:val="20"/>
          <w:szCs w:val="20"/>
        </w:rPr>
        <w:t xml:space="preserve">Zamawiający prosi aby dla usprawnienia procedury sprawdzania oferowanych parametrów Wykonawca zaznaczył z odniesieniem do punktów niniejszej specyfikacji wszystkie oferowane parametry w załączonych do oferty dokumentach (folder, instrukcja itp). </w:t>
      </w:r>
    </w:p>
    <w:p w14:paraId="2815D128" w14:textId="77777777" w:rsidR="00D813F3" w:rsidRPr="009B4856" w:rsidRDefault="00D813F3">
      <w:pPr>
        <w:pStyle w:val="Tekstpodstawowy2"/>
        <w:rPr>
          <w:sz w:val="20"/>
          <w:szCs w:val="20"/>
        </w:rPr>
      </w:pPr>
    </w:p>
    <w:p w14:paraId="6805ACCB" w14:textId="77777777" w:rsidR="00D813F3" w:rsidRPr="009B4856" w:rsidRDefault="001942F8">
      <w:pPr>
        <w:pStyle w:val="Tekstpodstawowy2"/>
        <w:rPr>
          <w:sz w:val="20"/>
          <w:szCs w:val="20"/>
        </w:rPr>
      </w:pPr>
      <w:r w:rsidRPr="009B4856">
        <w:rPr>
          <w:sz w:val="20"/>
          <w:szCs w:val="20"/>
        </w:rPr>
        <w:t>W sytuacjach wątpliwości co do prawdziwości oferowanych parametrów Zamawiający przyjmuje za prawdziwe dane pochodzące z oficjalnych folderów i katalogów producenta (w postaci drukowanej, zapisie cyfrowym na CD lub pobranych ze stron internetowych producenta).</w:t>
      </w:r>
    </w:p>
    <w:p w14:paraId="3CC2C99A" w14:textId="77777777" w:rsidR="00D813F3" w:rsidRPr="009B4856" w:rsidRDefault="00D813F3">
      <w:pPr>
        <w:pStyle w:val="Tekstpodstawowy2"/>
        <w:rPr>
          <w:sz w:val="20"/>
          <w:szCs w:val="20"/>
        </w:rPr>
      </w:pPr>
    </w:p>
    <w:p w14:paraId="17BCFB54" w14:textId="77777777" w:rsidR="00D813F3" w:rsidRDefault="00D813F3">
      <w:pPr>
        <w:rPr>
          <w:b/>
          <w:szCs w:val="18"/>
        </w:rPr>
      </w:pPr>
    </w:p>
    <w:sectPr w:rsidR="00D813F3">
      <w:headerReference w:type="default" r:id="rId7"/>
      <w:footerReference w:type="default" r:id="rId8"/>
      <w:pgSz w:w="16838" w:h="11906" w:orient="landscape"/>
      <w:pgMar w:top="851" w:right="641" w:bottom="765" w:left="1418" w:header="142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349F7C" w14:textId="77777777" w:rsidR="001942F8" w:rsidRPr="009B4856" w:rsidRDefault="001942F8">
      <w:r w:rsidRPr="009B4856">
        <w:separator/>
      </w:r>
    </w:p>
  </w:endnote>
  <w:endnote w:type="continuationSeparator" w:id="0">
    <w:p w14:paraId="60F861C9" w14:textId="77777777" w:rsidR="001942F8" w:rsidRPr="009B4856" w:rsidRDefault="001942F8">
      <w:r w:rsidRPr="009B485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Noto Serif CJK SC">
    <w:panose1 w:val="00000000000000000000"/>
    <w:charset w:val="00"/>
    <w:family w:val="roman"/>
    <w:notTrueType/>
    <w:pitch w:val="default"/>
  </w:font>
  <w:font w:name="DejaVu Sans">
    <w:altName w:val="Verdana"/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872CF" w14:textId="77777777" w:rsidR="00D813F3" w:rsidRPr="009B4856" w:rsidRDefault="00193A2E">
    <w:pPr>
      <w:pStyle w:val="Stopka"/>
      <w:ind w:right="360"/>
    </w:pPr>
    <w:r>
      <w:rPr>
        <w:noProof/>
      </w:rPr>
      <w:pict w14:anchorId="6D552BD7">
        <v:shapetype id="_x0000_t202" coordsize="21600,21600" o:spt="202" path="m,l,21600r21600,l21600,xe">
          <v:stroke joinstyle="miter"/>
          <v:path gradientshapeok="t" o:connecttype="rect"/>
        </v:shapetype>
        <v:shape id="Frame1" o:spid="_x0000_s2049" type="#_x0000_t202" style="position:absolute;margin-left:-351pt;margin-top:.05pt;width:12.2pt;height:11.5pt;z-index: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" o:allowincell="f" stroked="f">
          <v:fill opacity="0"/>
          <v:textbox inset="0,0,0,0">
            <w:txbxContent>
              <w:p w14:paraId="777FD37C" w14:textId="77777777" w:rsidR="00D813F3" w:rsidRPr="009B4856" w:rsidRDefault="001942F8">
                <w:pPr>
                  <w:pStyle w:val="Stopka"/>
                  <w:rPr>
                    <w:rStyle w:val="Numerstrony"/>
                    <w:sz w:val="20"/>
                  </w:rPr>
                </w:pPr>
                <w:r w:rsidRPr="009B4856">
                  <w:rPr>
                    <w:rStyle w:val="Numerstrony"/>
                    <w:sz w:val="20"/>
                  </w:rPr>
                  <w:t>-</w:t>
                </w:r>
                <w:r w:rsidRPr="009B4856">
                  <w:rPr>
                    <w:rStyle w:val="Numerstrony"/>
                    <w:sz w:val="20"/>
                  </w:rPr>
                  <w:fldChar w:fldCharType="begin"/>
                </w:r>
                <w:r w:rsidRPr="009B4856">
                  <w:rPr>
                    <w:rStyle w:val="Numerstrony"/>
                    <w:sz w:val="20"/>
                  </w:rPr>
                  <w:instrText xml:space="preserve"> PAGE </w:instrText>
                </w:r>
                <w:r w:rsidRPr="009B4856">
                  <w:rPr>
                    <w:rStyle w:val="Numerstrony"/>
                    <w:sz w:val="20"/>
                  </w:rPr>
                  <w:fldChar w:fldCharType="separate"/>
                </w:r>
                <w:r w:rsidRPr="009B4856">
                  <w:rPr>
                    <w:rStyle w:val="Numerstrony"/>
                    <w:sz w:val="20"/>
                  </w:rPr>
                  <w:t>7</w:t>
                </w:r>
                <w:r w:rsidRPr="009B4856">
                  <w:rPr>
                    <w:rStyle w:val="Numerstrony"/>
                    <w:sz w:val="20"/>
                  </w:rPr>
                  <w:fldChar w:fldCharType="end"/>
                </w:r>
                <w:r w:rsidRPr="009B4856">
                  <w:rPr>
                    <w:rStyle w:val="Numerstrony"/>
                    <w:sz w:val="20"/>
                  </w:rPr>
                  <w:t>-</w:t>
                </w:r>
              </w:p>
            </w:txbxContent>
          </v:textbox>
          <w10:wrap type="square"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FB93A" w14:textId="77777777" w:rsidR="001942F8" w:rsidRPr="009B4856" w:rsidRDefault="001942F8">
      <w:r w:rsidRPr="009B4856">
        <w:separator/>
      </w:r>
    </w:p>
  </w:footnote>
  <w:footnote w:type="continuationSeparator" w:id="0">
    <w:p w14:paraId="10854BDD" w14:textId="77777777" w:rsidR="001942F8" w:rsidRPr="009B4856" w:rsidRDefault="001942F8">
      <w:r w:rsidRPr="009B485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D4CFA" w14:textId="77777777" w:rsidR="00D813F3" w:rsidRPr="009B4856" w:rsidRDefault="00D813F3">
    <w:pPr>
      <w:pStyle w:val="Nagwek"/>
      <w:jc w:val="center"/>
      <w:rPr>
        <w:lang w:eastAsia="en-US"/>
      </w:rPr>
    </w:pPr>
  </w:p>
  <w:p w14:paraId="59C8CFBC" w14:textId="7BBB7572" w:rsidR="00193A2E" w:rsidRPr="00193A2E" w:rsidRDefault="00193A2E">
    <w:pPr>
      <w:pStyle w:val="Nagwek"/>
      <w:tabs>
        <w:tab w:val="clear" w:pos="4536"/>
        <w:tab w:val="clear" w:pos="9072"/>
        <w:tab w:val="right" w:pos="14760"/>
      </w:tabs>
      <w:rPr>
        <w:i/>
        <w:iCs/>
        <w:lang w:eastAsia="en-US"/>
      </w:rPr>
    </w:pPr>
    <w:r w:rsidRPr="00193A2E">
      <w:rPr>
        <w:i/>
        <w:iCs/>
        <w:lang w:eastAsia="en-US"/>
      </w:rPr>
      <w:t xml:space="preserve">ZP/68/2026 - </w:t>
    </w:r>
    <w:r w:rsidRPr="00193A2E">
      <w:rPr>
        <w:i/>
        <w:iCs/>
        <w:lang w:eastAsia="en-US"/>
      </w:rPr>
      <w:t>Zakup ultrasonografów dla Pracowni USG Zakładu Diagnostyki Obrazowej oraz dla Oddziału Noworodków i Wcześniaków z Intensywną Terapią</w:t>
    </w:r>
  </w:p>
  <w:p w14:paraId="63818AEC" w14:textId="77777777" w:rsidR="00193A2E" w:rsidRDefault="00193A2E">
    <w:pPr>
      <w:pStyle w:val="Nagwek"/>
      <w:tabs>
        <w:tab w:val="clear" w:pos="4536"/>
        <w:tab w:val="clear" w:pos="9072"/>
        <w:tab w:val="right" w:pos="14760"/>
      </w:tabs>
      <w:rPr>
        <w:lang w:eastAsia="en-US"/>
      </w:rPr>
    </w:pPr>
  </w:p>
  <w:p w14:paraId="650EFB91" w14:textId="20B76ED9" w:rsidR="00D813F3" w:rsidRPr="009B4856" w:rsidRDefault="00193A2E">
    <w:pPr>
      <w:pStyle w:val="Nagwek"/>
      <w:tabs>
        <w:tab w:val="clear" w:pos="4536"/>
        <w:tab w:val="clear" w:pos="9072"/>
        <w:tab w:val="right" w:pos="14760"/>
      </w:tabs>
    </w:pPr>
    <w:r w:rsidRPr="00193A2E">
      <w:rPr>
        <w:lang w:eastAsia="en-US"/>
      </w:rPr>
      <w:t>Pakiet 1 - Zakup ultrasonografu dla Oddziału Noworodków i Wcześniaków z Intensywną Terapią</w:t>
    </w:r>
    <w:r w:rsidR="001942F8" w:rsidRPr="009B4856">
      <w:rPr>
        <w:lang w:eastAsia="en-US"/>
      </w:rPr>
      <w:tab/>
      <w:t>Załącznik nr 1.1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B2998"/>
    <w:multiLevelType w:val="multilevel"/>
    <w:tmpl w:val="E7F68C8C"/>
    <w:lvl w:ilvl="0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</w:lvl>
    <w:lvl w:ilvl="1">
      <w:start w:val="1"/>
      <w:numFmt w:val="decimal"/>
      <w:lvlText w:val="%1.%2."/>
      <w:lvlJc w:val="left"/>
      <w:pPr>
        <w:tabs>
          <w:tab w:val="num" w:pos="1797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04A281C"/>
    <w:multiLevelType w:val="multilevel"/>
    <w:tmpl w:val="F0E409B0"/>
    <w:lvl w:ilvl="0">
      <w:start w:val="1"/>
      <w:numFmt w:val="decimal"/>
      <w:pStyle w:val="Lista-kontynuacja2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83A2CBC"/>
    <w:multiLevelType w:val="multilevel"/>
    <w:tmpl w:val="E8AA3F80"/>
    <w:lvl w:ilvl="0">
      <w:start w:val="1"/>
      <w:numFmt w:val="upperRoman"/>
      <w:lvlText w:val="%1."/>
      <w:lvlJc w:val="left"/>
      <w:pPr>
        <w:tabs>
          <w:tab w:val="num" w:pos="1077"/>
        </w:tabs>
        <w:ind w:left="108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8ED3AFC"/>
    <w:multiLevelType w:val="multilevel"/>
    <w:tmpl w:val="173A54B0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85786455">
    <w:abstractNumId w:val="3"/>
  </w:num>
  <w:num w:numId="2" w16cid:durableId="125129633">
    <w:abstractNumId w:val="2"/>
  </w:num>
  <w:num w:numId="3" w16cid:durableId="824473913">
    <w:abstractNumId w:val="0"/>
  </w:num>
  <w:num w:numId="4" w16cid:durableId="16142892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autoHyphenation/>
  <w:hyphenationZone w:val="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13F3"/>
    <w:rsid w:val="000372CF"/>
    <w:rsid w:val="00046738"/>
    <w:rsid w:val="000D27B1"/>
    <w:rsid w:val="0016535C"/>
    <w:rsid w:val="001871B6"/>
    <w:rsid w:val="00193A2E"/>
    <w:rsid w:val="001942F8"/>
    <w:rsid w:val="0026070F"/>
    <w:rsid w:val="00294565"/>
    <w:rsid w:val="00437E76"/>
    <w:rsid w:val="004A31E0"/>
    <w:rsid w:val="004A6732"/>
    <w:rsid w:val="00542116"/>
    <w:rsid w:val="006C6A84"/>
    <w:rsid w:val="0084364C"/>
    <w:rsid w:val="00885D35"/>
    <w:rsid w:val="009B4856"/>
    <w:rsid w:val="00AF40BE"/>
    <w:rsid w:val="00BF7BE4"/>
    <w:rsid w:val="00CD0B2B"/>
    <w:rsid w:val="00D17DCF"/>
    <w:rsid w:val="00D7418C"/>
    <w:rsid w:val="00D813F3"/>
    <w:rsid w:val="00DE5597"/>
    <w:rsid w:val="00E74FA4"/>
    <w:rsid w:val="00E949ED"/>
    <w:rsid w:val="00EC64B4"/>
    <w:rsid w:val="00F31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4F24123"/>
  <w15:docId w15:val="{88260C54-82FA-4B7E-B768-9E09C5A1A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DejaVu Sans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Arial" w:eastAsia="Times New Roman" w:hAnsi="Arial" w:cs="Arial"/>
      <w:sz w:val="18"/>
      <w:szCs w:val="24"/>
      <w:lang w:eastAsia="zh-CN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jc w:val="center"/>
      <w:outlineLvl w:val="0"/>
    </w:pPr>
    <w:rPr>
      <w:rFonts w:eastAsia="Arial Unicode MS"/>
      <w:b/>
      <w:bCs/>
      <w:sz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numPr>
        <w:ilvl w:val="2"/>
        <w:numId w:val="1"/>
      </w:numPr>
      <w:outlineLvl w:val="2"/>
    </w:pPr>
    <w:rPr>
      <w:rFonts w:eastAsia="Arial Unicode MS"/>
      <w:b/>
      <w:bCs/>
      <w:sz w:val="28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numPr>
        <w:ilvl w:val="3"/>
        <w:numId w:val="1"/>
      </w:numPr>
      <w:outlineLvl w:val="3"/>
    </w:pPr>
    <w:rPr>
      <w:szCs w:val="20"/>
    </w:rPr>
  </w:style>
  <w:style w:type="paragraph" w:styleId="Nagwek5">
    <w:name w:val="heading 5"/>
    <w:basedOn w:val="Normalny"/>
    <w:next w:val="Normalny"/>
    <w:uiPriority w:val="9"/>
    <w:unhideWhenUsed/>
    <w:qFormat/>
    <w:pPr>
      <w:keepNext/>
      <w:numPr>
        <w:ilvl w:val="4"/>
        <w:numId w:val="1"/>
      </w:numPr>
      <w:outlineLvl w:val="4"/>
    </w:pPr>
    <w:rPr>
      <w:sz w:val="20"/>
      <w:szCs w:val="20"/>
    </w:rPr>
  </w:style>
  <w:style w:type="paragraph" w:styleId="Nagwek6">
    <w:name w:val="heading 6"/>
    <w:basedOn w:val="Normalny"/>
    <w:next w:val="Normalny"/>
    <w:uiPriority w:val="9"/>
    <w:unhideWhenUsed/>
    <w:qFormat/>
    <w:pPr>
      <w:keepNext/>
      <w:numPr>
        <w:ilvl w:val="5"/>
        <w:numId w:val="1"/>
      </w:numPr>
      <w:jc w:val="center"/>
      <w:outlineLvl w:val="5"/>
    </w:pPr>
    <w:rPr>
      <w:b/>
      <w:bCs/>
      <w:iCs/>
      <w:sz w:val="22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b/>
      <w:u w:val="single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outlineLvl w:val="7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qFormat/>
    <w:rPr>
      <w:rFonts w:ascii="Symbol" w:hAnsi="Symbol" w:cs="Times New Roman"/>
    </w:rPr>
  </w:style>
  <w:style w:type="character" w:customStyle="1" w:styleId="WW8Num6z0">
    <w:name w:val="WW8Num6z0"/>
    <w:qFormat/>
  </w:style>
  <w:style w:type="character" w:customStyle="1" w:styleId="WW8Num7z0">
    <w:name w:val="WW8Num7z0"/>
    <w:qFormat/>
  </w:style>
  <w:style w:type="character" w:customStyle="1" w:styleId="WW8Num10z0">
    <w:name w:val="WW8Num10z0"/>
    <w:qFormat/>
  </w:style>
  <w:style w:type="character" w:customStyle="1" w:styleId="WW8Num11z0">
    <w:name w:val="WW8Num11z0"/>
    <w:qFormat/>
  </w:style>
  <w:style w:type="character" w:styleId="Numerstrony">
    <w:name w:val="page number"/>
    <w:basedOn w:val="Domylnaczcionkaakapitu"/>
  </w:style>
  <w:style w:type="character" w:customStyle="1" w:styleId="EndnoteCharacters">
    <w:name w:val="Endnote Characters"/>
    <w:qFormat/>
    <w:rPr>
      <w:vertAlign w:val="superscript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qFormat/>
  </w:style>
  <w:style w:type="character" w:customStyle="1" w:styleId="TematkomentarzaZnak">
    <w:name w:val="Temat komentarza Znak"/>
    <w:qFormat/>
    <w:rPr>
      <w:b/>
      <w:bCs/>
    </w:rPr>
  </w:style>
  <w:style w:type="character" w:customStyle="1" w:styleId="TekstdymkaZnak1">
    <w:name w:val="Tekst dymka Znak1"/>
    <w:qFormat/>
    <w:rPr>
      <w:rFonts w:ascii="Tahoma" w:hAnsi="Tahoma" w:cs="Tahoma"/>
      <w:sz w:val="16"/>
      <w:szCs w:val="16"/>
    </w:rPr>
  </w:style>
  <w:style w:type="character" w:customStyle="1" w:styleId="grame">
    <w:name w:val="grame"/>
    <w:basedOn w:val="Domylnaczcionkaakapitu"/>
    <w:qFormat/>
  </w:style>
  <w:style w:type="character" w:customStyle="1" w:styleId="spelle">
    <w:name w:val="spelle"/>
    <w:basedOn w:val="Domylnaczcionkaakapitu"/>
    <w:qFormat/>
  </w:style>
  <w:style w:type="character" w:customStyle="1" w:styleId="WW8Num38z0">
    <w:name w:val="WW8Num38z0"/>
    <w:qFormat/>
    <w:rPr>
      <w:rFonts w:ascii="Times New Roman" w:eastAsia="Times New Roman" w:hAnsi="Times New Roman" w:cs="Times New Roman"/>
    </w:rPr>
  </w:style>
  <w:style w:type="character" w:customStyle="1" w:styleId="WW8Num38z1">
    <w:name w:val="WW8Num38z1"/>
    <w:qFormat/>
    <w:rPr>
      <w:rFonts w:ascii="Courier New" w:hAnsi="Courier New" w:cs="Courier New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character" w:customStyle="1" w:styleId="Nagwek8Znak">
    <w:name w:val="Nagłówek 8 Znak"/>
    <w:qFormat/>
    <w:rPr>
      <w:rFonts w:ascii="Arial" w:hAnsi="Arial" w:cs="Arial"/>
      <w:b/>
      <w:bCs/>
      <w:lang w:val="pl-PL" w:bidi="ar-SA"/>
    </w:rPr>
  </w:style>
  <w:style w:type="character" w:customStyle="1" w:styleId="TekstpodstawowyZnak">
    <w:name w:val="Tekst podstawowy Znak"/>
    <w:qFormat/>
    <w:rPr>
      <w:rFonts w:ascii="Arial" w:hAnsi="Arial" w:cs="Arial"/>
      <w:sz w:val="28"/>
      <w:szCs w:val="24"/>
    </w:rPr>
  </w:style>
  <w:style w:type="character" w:customStyle="1" w:styleId="TekstprzypisukocowegoZnak">
    <w:name w:val="Tekst przypisu końcowego Znak"/>
    <w:basedOn w:val="Domylnaczcionkaakapitu"/>
    <w:qFormat/>
  </w:style>
  <w:style w:type="character" w:customStyle="1" w:styleId="Nagwek6Znak">
    <w:name w:val="Nagłówek 6 Znak"/>
    <w:qFormat/>
    <w:rPr>
      <w:rFonts w:ascii="Arial" w:hAnsi="Arial" w:cs="Arial"/>
      <w:b/>
      <w:bCs/>
      <w:iCs/>
      <w:sz w:val="22"/>
      <w:szCs w:val="24"/>
    </w:rPr>
  </w:style>
  <w:style w:type="character" w:customStyle="1" w:styleId="NagwekZnak">
    <w:name w:val="Nagłówek Znak"/>
    <w:qFormat/>
    <w:rPr>
      <w:rFonts w:ascii="Arial" w:hAnsi="Arial" w:cs="Arial"/>
      <w:sz w:val="18"/>
      <w:szCs w:val="24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DejaVu Sans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DejaVu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DejaVu Sans"/>
      <w:i/>
      <w:iCs/>
      <w:sz w:val="24"/>
    </w:rPr>
  </w:style>
  <w:style w:type="paragraph" w:customStyle="1" w:styleId="Index">
    <w:name w:val="Index"/>
    <w:basedOn w:val="Normalny"/>
    <w:qFormat/>
    <w:pPr>
      <w:suppressLineNumbers/>
    </w:pPr>
    <w:rPr>
      <w:rFonts w:cs="DejaVu Sans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qFormat/>
    <w:rPr>
      <w:b/>
      <w:sz w:val="22"/>
    </w:rPr>
  </w:style>
  <w:style w:type="paragraph" w:customStyle="1" w:styleId="Text0">
    <w:name w:val="_Text0"/>
    <w:qFormat/>
    <w:pPr>
      <w:tabs>
        <w:tab w:val="left" w:pos="680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rFonts w:ascii="Arial" w:eastAsia="Times New Roman" w:hAnsi="Arial" w:cs="Arial"/>
      <w:sz w:val="22"/>
      <w:lang w:val="de-DE" w:eastAsia="zh-CN"/>
    </w:r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-kontynuacja2">
    <w:name w:val="List Continue 2"/>
    <w:basedOn w:val="Lista-kontynuacja"/>
    <w:qFormat/>
    <w:pPr>
      <w:numPr>
        <w:numId w:val="4"/>
      </w:numPr>
      <w:spacing w:after="160"/>
      <w:ind w:left="1080"/>
    </w:pPr>
    <w:rPr>
      <w:sz w:val="20"/>
      <w:szCs w:val="20"/>
    </w:rPr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  <w:lang w:val="en-US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  <w:lang w:val="en-US"/>
    </w:rPr>
  </w:style>
  <w:style w:type="paragraph" w:customStyle="1" w:styleId="WW-Zawartotabeli">
    <w:name w:val="WW-Zawartość tabeli"/>
    <w:basedOn w:val="Tekstpodstawowy"/>
    <w:qFormat/>
    <w:pPr>
      <w:widowControl w:val="0"/>
      <w:suppressLineNumbers/>
      <w:spacing w:after="120"/>
    </w:pPr>
    <w:rPr>
      <w:rFonts w:ascii="Times New Roman" w:eastAsia="Arial Unicode MS" w:hAnsi="Times New Roman" w:cs="Times New Roman"/>
      <w:sz w:val="24"/>
    </w:rPr>
  </w:style>
  <w:style w:type="paragraph" w:customStyle="1" w:styleId="Podpis2">
    <w:name w:val="Podpis2"/>
    <w:basedOn w:val="Normalny"/>
    <w:qFormat/>
    <w:pPr>
      <w:suppressLineNumbers/>
      <w:spacing w:before="120" w:after="120"/>
    </w:pPr>
    <w:rPr>
      <w:rFonts w:cs="Tahoma"/>
      <w:i/>
      <w:iCs/>
      <w:kern w:val="2"/>
    </w:rPr>
  </w:style>
  <w:style w:type="paragraph" w:customStyle="1" w:styleId="Indeks">
    <w:name w:val="Indeks"/>
    <w:basedOn w:val="Normalny"/>
    <w:qFormat/>
    <w:pPr>
      <w:suppressLineNumbers/>
    </w:pPr>
    <w:rPr>
      <w:rFonts w:cs="Tahoma"/>
      <w:kern w:val="2"/>
    </w:rPr>
  </w:style>
  <w:style w:type="paragraph" w:customStyle="1" w:styleId="Lista-kontynuacja21">
    <w:name w:val="Lista - kontynuacja 21"/>
    <w:basedOn w:val="Normalny"/>
    <w:qFormat/>
    <w:pPr>
      <w:spacing w:after="160"/>
      <w:ind w:left="1080" w:hanging="360"/>
    </w:pPr>
    <w:rPr>
      <w:sz w:val="20"/>
      <w:szCs w:val="20"/>
    </w:rPr>
  </w:style>
  <w:style w:type="paragraph" w:styleId="NormalnyWeb">
    <w:name w:val="Normal (Web)"/>
    <w:basedOn w:val="Normalny"/>
    <w:qFormat/>
    <w:pPr>
      <w:widowControl w:val="0"/>
      <w:spacing w:before="280" w:after="280"/>
    </w:pPr>
    <w:rPr>
      <w:rFonts w:eastAsia="Lucida Sans Unicode"/>
    </w:rPr>
  </w:style>
  <w:style w:type="paragraph" w:styleId="Bezodstpw">
    <w:name w:val="No Spacing"/>
    <w:qFormat/>
    <w:pPr>
      <w:suppressAutoHyphens/>
    </w:pPr>
    <w:rPr>
      <w:rFonts w:ascii="Calibri" w:eastAsia="Times New Roman" w:hAnsi="Calibri" w:cs="Calibri"/>
      <w:sz w:val="22"/>
      <w:szCs w:val="22"/>
      <w:lang w:val="de-DE" w:eastAsia="zh-CN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TableContents">
    <w:name w:val="Table Contents"/>
    <w:basedOn w:val="Normalny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Normalny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StyleNum">
    <w:name w:val="WW8StyleNum"/>
    <w:qFormat/>
  </w:style>
  <w:style w:type="character" w:customStyle="1" w:styleId="Tekstpodstawowy2Znak">
    <w:name w:val="Tekst podstawowy 2 Znak"/>
    <w:link w:val="Tekstpodstawowy2"/>
    <w:rsid w:val="006C6A84"/>
    <w:rPr>
      <w:rFonts w:ascii="Arial" w:eastAsia="Times New Roman" w:hAnsi="Arial" w:cs="Arial"/>
      <w:b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11</Pages>
  <Words>3102</Words>
  <Characters>18618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1.1 – OPZ – Ultrasonograf dla Oddziału Noworodków i Wcześniaków z Intensywną Terapią</vt:lpstr>
    </vt:vector>
  </TitlesOfParts>
  <Company/>
  <LinksUpToDate>false</LinksUpToDate>
  <CharactersWithSpaces>21677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1.1 – OPZ – Ultrasonograf dla Oddziału Noworodków i Wcześniaków z Intensywną Terapią</dc:title>
  <dc:subject/>
  <dc:creator>Piotr Nowakowski</dc:creator>
  <cp:keywords/>
  <dc:description/>
  <cp:lastModifiedBy>Karolina Kosek</cp:lastModifiedBy>
  <cp:revision>8</cp:revision>
  <cp:lastPrinted>2015-03-17T09:33:00Z</cp:lastPrinted>
  <dcterms:created xsi:type="dcterms:W3CDTF">2013-08-06T20:42:00Z</dcterms:created>
  <dcterms:modified xsi:type="dcterms:W3CDTF">2026-11-04T10:30:00Z</dcterms:modified>
  <dc:language>en-US</dc:language>
</cp:coreProperties>
</file>