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D2B75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6E69035D" w14:textId="77777777" w:rsidR="0036284E" w:rsidRPr="0036284E" w:rsidRDefault="0036284E" w:rsidP="0036284E">
      <w:pPr>
        <w:suppressAutoHyphens/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36284E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Arkusz asortymentowo - cenowy</w:t>
      </w:r>
    </w:p>
    <w:p w14:paraId="4DB2FB26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tbl>
      <w:tblPr>
        <w:tblW w:w="5000" w:type="pct"/>
        <w:tblInd w:w="-527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31"/>
        <w:gridCol w:w="3984"/>
        <w:gridCol w:w="972"/>
        <w:gridCol w:w="974"/>
        <w:gridCol w:w="1189"/>
        <w:gridCol w:w="664"/>
        <w:gridCol w:w="1451"/>
        <w:gridCol w:w="1102"/>
        <w:gridCol w:w="1677"/>
        <w:gridCol w:w="1444"/>
      </w:tblGrid>
      <w:tr w:rsidR="0036284E" w:rsidRPr="0036284E" w14:paraId="2F85BABD" w14:textId="77777777" w:rsidTr="004B1EB8">
        <w:trPr>
          <w:cantSplit/>
          <w:trHeight w:hRule="exact" w:val="1334"/>
          <w:tblHeader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59BE1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Lp.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DE57AB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ind w:left="101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spacing w:val="-4"/>
                <w:kern w:val="0"/>
                <w:lang w:eastAsia="zh-CN"/>
                <w14:ligatures w14:val="none"/>
              </w:rPr>
              <w:t xml:space="preserve">Asortyment 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D5F065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  <w:t xml:space="preserve">Nazwa </w:t>
            </w:r>
          </w:p>
          <w:p w14:paraId="1974322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  <w:t>/typ/ symbol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B4C562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Nr katalog.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04F174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Producent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AFD977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Ilość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367A68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Cena jednostkowa</w:t>
            </w:r>
          </w:p>
          <w:p w14:paraId="4102A8E5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ind w:left="168"/>
              <w:jc w:val="center"/>
              <w:rPr>
                <w:rFonts w:ascii="Arial" w:eastAsia="Times New Roman" w:hAnsi="Arial" w:cs="Arial"/>
                <w:color w:val="000000"/>
                <w:spacing w:val="1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netto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162D1D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Wartość netto</w:t>
            </w: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CD75CB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ind w:left="-43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Podatek VAT i % podatku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2CD8CC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ind w:left="-35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Wartość brutto</w:t>
            </w:r>
          </w:p>
        </w:tc>
      </w:tr>
      <w:tr w:rsidR="0036284E" w:rsidRPr="0036284E" w14:paraId="3C7069FA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59BA14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446DCD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Uchwyt skalpela do mikroostrzy,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Landolt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kształt bagnetowy, uchwyt czworokątny, długość 210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3537D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AB782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2CB26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C5E606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1659A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79737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4E9CD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E4392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513AA001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9E5E22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8E0EAD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Nożyczki preparacyjne odgięte,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Metzenbaum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długość 180 mm, ostrza tępo-tępe, utwardzone, z twardą wkładką, złote ucha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D5D1E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E2303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6132C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E6EDD7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3F253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84E16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C87F5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CA12A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36CD7490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19328F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B57CE1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Nożyczki preparacyjne odgięte, typ Nelson-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Metzenbaum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długość 260 mm, ostrza tępo-tępe, utwardzone, z twardą wkładką ze szlifem falistym, złote ucha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8490E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B83E4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3AA28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7AFD3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51532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F05BD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FFD1A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1B7E6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336FF26F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FD79CE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367DDF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Nożyczki preparacyjne odgięte,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Metzenbaum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długość 180 mm, ostrza tępo-tępe, utwardzone, z twardą wkładką ze szlifem falistym, złote ucha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87AA0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92D37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C75EE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90F2F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C53A1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52F1F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18F6C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C11C8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1A6D86D6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B4572D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5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8144C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Pinceta naczyniowa z uzębieniem atraumatycznym,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DeBakey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prosta, szerokość szczęki 2 mm, długość 200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390BB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8361D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4E5B3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0D1C9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0F037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046C3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B8ED4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73681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01E2AB62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DA8DF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6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852ED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Klips naczyniowy typu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bulldog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atraumatyczny, szczęki zakrzywione kątowo, siła zacisku 250 g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6306E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0BF3F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9AA80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2D5DA7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6EAE4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21A9A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75171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03E7D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38BDB387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D57483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7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E3C258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Klips naczyniowy typu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bulldog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atraumatyczny, szczęki zakrzywione kątowo, kształt łukowaty, siła zacisku 250 g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A3AB5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F229A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35238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A15B98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43B6B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C5D59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A0ABE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F0461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05D1CD58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9D0D58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lastRenderedPageBreak/>
              <w:t>8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15D7DE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Kleszczyki naczyniowe, typ Mikro-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Halsted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zakrzywione, delikatne, skok ząbków 0,5 mm, długość 125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070C8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788FA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2CCA9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660962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82C35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8D29D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8BD8C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082DC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2E61C75D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BF617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9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0AEA6C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Kleszczyki naczyniowe,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Halsted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małe, proste, delikatne, długość 100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D0030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12176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19039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AAA524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8E639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9082E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F9F3D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0B58F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2DDC09E9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2A1260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0FD3AE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Imadło chirurgiczne,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DeBakey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szczęki proste z twardą wkładką, skok 0,4 mm, do nici 4/0–6/0, długość 260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3875C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0B3CA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2253B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F28227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77D08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86E9D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C6869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256D3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1B85D471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750031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11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953BC1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Imadło chirurgiczne,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DeBakey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model smukły, szczęki proste z twardą wkładką, skok 0,4 mm, do nici 4/0–6/0, długość 305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2240F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22319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D672F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0504E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9930D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F265D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38DCF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82BC7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01EB484C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33A793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12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B098E7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Imadło chirurgiczne,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Converse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szczęki proste z twardą wkładką, do nici 6/0–10/0, długość 130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E6C25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BA572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AE3AF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185690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BDCDC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8CCBC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723B6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5DBB6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176D41DC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4131F9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13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26F74C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Sonda dwustronna giętka, wykonana ze stopu zawierającego cynę, zakończona kulkami o średnicy 3,5 mm, długość 300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EA074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264BE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3B4C6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EE5FE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E14CD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4E025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BB9CF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81963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3214126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84420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14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E5EDB8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Hak operacyjny, typ Collin, dwustronny, długość 150 mm; komplet dwóch haków o wymiarach części roboczych 21 × 14 mm i 32 × 16 mm oraz 17 × 14 mm i 28 × 16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DD8A4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0DB45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CCF19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5DAC6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 kpl.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AB2D1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ED2D4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F00FC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995A1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70E23E03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CD3C21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15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8871FE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Hak operacyjny,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Langenbeck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wymiary części roboczej 40 × 10 mm, długość 230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89D30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70638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A79C5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25B582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B1186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0177D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5F3FD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20A83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12493232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71F8D8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lastRenderedPageBreak/>
              <w:t>16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6444C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Kleszczyki jelitowe atraumatyczne,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Allis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proste, szerokość pyszczka 6,2 mm, długość 155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AF0C4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773AB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1545F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2AF93E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A87C7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BAC86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A5F61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DEF42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59A29760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175A38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17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ECD6B6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Kleszczyki jelitowe atraumatyczne,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Allis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proste, szerokość pyszczka 8,4 mm, długość 255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F5B8B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BC31F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D51F9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29449D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39F86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FB583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732DC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B0D32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E013252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962DE4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18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6B72E0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Punktak aorty, średnica 5,5 mm, długość 140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22B63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B4663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C1515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59A9B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D136F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37496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079E7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569E3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0EFA5A95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F45B6A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19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63D370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Zestaw wzierników pochwowych,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Kallmorgen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wymiary 75 × 39 mm, długość 170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B3590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6B96F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8A925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1BDD1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kpl.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FD363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1494D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9E1DC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E8F48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17C543A5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71B0B0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94305E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Zestaw wzierników pochwowych,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Kallmorgen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wymiary 95 × 39 mm, długość 200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107D9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AEAB7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F6165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C38F2D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kpl.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58722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206D4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0E1E1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A4CFD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A1654D3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C0C5B2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21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6CEC58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Raszpla do kości, typ Joseph, część robocza z drobną kratką, długość 160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B3CC0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A6FD2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4A045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94D17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34E95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E7CAE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5ED64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4F590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36FEB9CB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C11E35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22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B0C541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Łyżeczka ginekologiczna tępa,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Gourdet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, główka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łezkowa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szerokość 14 mm, długość 280 mm (11″)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8BF49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33954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F3B7C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DD994A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4EA9D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D65D9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D25F4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9ECBD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0B95754B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2A6D8C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23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B974A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Dźwignia kostna, typ Buck-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Gramcko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szerokość 7,5 mm, szerokość końcówki 2 mm, długość 150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BD91A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8A4D3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C25AF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282026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66460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98FD1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323BF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32453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B4E0179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C187D2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24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8491BA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Odgryzacz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 kostny,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Luer-Stille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prosty, szerokość szczęki 10,6 mm, długość 240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D771F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3B47E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422D7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D782E0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C4B83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DD1FC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19F04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24012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4CA78445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9B6EE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lastRenderedPageBreak/>
              <w:t>25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FA55C8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Kleszcze chwytające do chrząstek,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Bircher-Ganske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zakrzywione, długość 200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B9A68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36972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52AF8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23C202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D6678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4F2EC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C1E4E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783C2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5C27997E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8A3371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26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E450DD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Kleszcze chwytające do chrząstek,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Bircher-Ganske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zakrzywione w bok, długość 200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FF0DD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C1FB7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D8FDD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8EF361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1B94A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2277E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5F8DD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D1940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5D680B05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385A46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27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EC3806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Uchwyt skalpela nr 4, długość 135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2E1D1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1FC0C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331A3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826A61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6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37EB6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4D771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DDEC6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C2A60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534D5D16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7BACA8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28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9BB42C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Uchwyt skalpela nr 3, długość 125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5BE1A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ECFCE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AE914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07C0D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6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7D912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35927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40427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4265F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16C81CEF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F8F7F9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29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4DE346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Kleszczyki naczyniowe, typ Pean, proste, skok ząbków 1,25 mm, długość 260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14C9C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8D867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6DA09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B75ED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BEDDC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4E526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BB83E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C0B40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42F9A668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0AB7DF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3C9E9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Kleszczyki naczyniowe, typ Kocher-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Ochsner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proste, skok ząbków 1,25 mm, końcówka robocza 1 × 2 ząbki, długość 260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9C994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B1799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9230D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681DD8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4D9F7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EA7FD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36B05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171E7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290FC470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71CD6D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31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E2D32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Raszpla do kości dwustronna, figury 9 + 10, z twardymi wkładkami, profil 52/62 ząbków, długość 210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CB18B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80227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B5E32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D7248E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A2450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3E4D5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2B01B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ED98E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2BD995D9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EFD374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32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8FF004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Wziernik uszny, typ Hartmann, dla dzieci, średnica 3,2 mm, długość 37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F7B25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820BE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1045C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51FCD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5CE51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CDBDA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F0C9B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765CF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0D12514E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56740E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33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AF2F3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Wziernik uszny, typ Hartmann, dla dzieci, średnica 4,6 mm, długość 37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B2A9D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2B8AA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7417A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BCC88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65888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32C1A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3B5EF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B6C78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218520A0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C5D21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34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196B0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Punch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 zatokowy tnący wstecznie, prosto w górę, długość 100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2C185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AE231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85C5C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0176F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3E2F4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A7DA0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6443B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85AE8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1393792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415AB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35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41E7FC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Nożyczki preparacyjne delikatne, proste,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Metzenbaum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końce tępo-tępe, długość 145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6D8FA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2CE31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10D90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61A13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722E5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67BEE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12955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F7A9C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F87D98C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15B4AD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lastRenderedPageBreak/>
              <w:t>36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C14C7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Kleszczyki do kości sitowej, typ Watson-Williams, proste, szczęki ząbkowane, długość 110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9FD96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654D7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5AB04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290436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93477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2A4D4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E409A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52B8C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72B1705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B1CA9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37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B5F11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Mikronożyczki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 sprężynowe, zakrzywione, uchwyt płaski, końce ostro-ostre, długość 160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EE472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2CC0E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F0D23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BDEE6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6F145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6C76A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10696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A7E5E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448855FD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1F07D5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38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7C8198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Pinceta chirurgiczna bagnetowa, długość 160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8490F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B9369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70B60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04A6C0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7DFD0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0B0E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6EC8E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1E615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535E1291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57A486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39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4F8BCF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Elewator z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raspatorem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Freer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dwustronny, tępo/ostry, szerokość części roboczych 4 mm i 3,5 mm, długość 185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B369F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F482B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48895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C9B20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BFDE8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C8EA6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D4AFC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68610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6F61D7B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FB2F26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4CA2E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Kaniula ssąca, typ Frazier, średnica 3 mm, długość 180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12CA3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E5814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9CF84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EC947A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08F55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BA0A7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303F9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052F5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7AAE4037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D5E1B6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41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40B76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Kaniula ssąca, typ Frazier, średnica 5 mm, długość 180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C9557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E0AF0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A6FEC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89C9D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117FB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5C9ED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475DF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ED038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776F8474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E271D3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42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35583C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Kleszcze jelitowe,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Allis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proste, 5 × 6 ząbków, długość 220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86D28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488CD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500C9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FFD9B0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4F372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04146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8FC4E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82AE8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7068B141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39548C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43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6D42D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Kleszczyki jelitowe,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Boys-Allis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proste, 5 × 6 ząbków ostrych, długość 155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A9427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67905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1953E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B41617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C0360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E5F4A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E6738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EB780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103094AC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650F9C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44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14BD6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Pinceta atraumatyczna izolowana, do koagulacji monopolarnej, ząbkowanie typu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DeBakey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prosta, szerokość szczęki 2 mm, długość 200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B2B0E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3A107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97ABE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AABFF8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935B1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1A84E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6A76C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5C763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092A3951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C438CB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45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C380F7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Imadło chirurgiczne,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Hegar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-Mayo, z zapadką dolną, szczęki proste z nacięciami krzyżowymi 0,5 mm, długość 165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37469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9B036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DED21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2DF13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8B2A9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EE90E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395C1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E88F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7282B322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E57F04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lastRenderedPageBreak/>
              <w:t>46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4684D6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Imadło chirurgiczne,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Hegar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-Mayo, z zapadką dolną, szczęki proste z nacięciami krzyżowymi 0,5 mm, długość 190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62CB0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148C3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54C3D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E929F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FB476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EE815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E4174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5D0B2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347A0EDE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1F0DE0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47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63FAD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Nożyczki naczyniowe,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Potts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-De Martel, odgięte pod kątem 60°, końce ostro-ostre, długość 220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9B6B0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66436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34F8B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379CE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2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8B9B9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DBEC5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07417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66529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48959F1D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992919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48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CA84BE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Pinceta chirurgiczna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średnioszeroka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prosta, końcówka robocza 1 × 2 ząbki, długość 180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532CA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E44B3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2693A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FB9EF2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0DA12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EB222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8A816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93CFB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224B5F7E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05F560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49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A3358D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Pinceta chirurgiczna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średnioszeroka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prosta, końcówka robocza 1 × 2 ząbki, długość 200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4A154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1E067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EB421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529EE1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3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A5FEA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25EE5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35F5A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1E8E7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0FF68096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9B217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50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5FB104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Dźwignia kostna,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Hohmann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szerokość 17 mm, długa wąska końcówka, długość 240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16B7A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913DC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FC555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628DC0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E4B97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AD003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ED6DC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9A6A8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135FC494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AFBA67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51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8EFF4C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Raspator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Williger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lekko zagięty, ostry, szerokość części roboczej 6 mm, długość całkowita 160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E4E67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69631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0BC56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A18611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A11F1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331BF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C56FD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601DB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98A748A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051ADC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52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E4537F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Raspator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Farabeuf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-Collin, prosty, ostry, szerokość części roboczej 11 mm, długość całkowita 160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64065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54950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E5B0F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C3C18A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E486A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0D8A8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8763A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071A5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3FEC157E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A5B269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53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BA760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Raspator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typ Jansen, zakrzywiony, ostry, szerokość części roboczej 15 mm, długość całkowita 165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4DFAF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A210E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6F3DB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9F807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10B0D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5D373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1C36A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68D62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79D55260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016A9F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54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644C86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Raspator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Cobb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lekko zakrzywiony, ostry, szerokość części roboczej 19 mm, długość całkowita 280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D886B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B4489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5167E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0ADDDC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EE007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9489E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7B575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D3223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04697F56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C63360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lastRenderedPageBreak/>
              <w:t>55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AD9F26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Osteotom do przegrody nosa,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Cottle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prosty, ze znacznikiem głębokości, szerokość części roboczej 4 mm, długość 180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BF544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1077E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D5234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B80BFB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B048E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EA23B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68A36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519FB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5BF22CE6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46B4C5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56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91E20D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Osteotom do przegrody nosa,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Cottle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prosty, ze znacznikiem głębokości, szerokość części roboczej 6 mm, długość 180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99E98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A1EED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536F9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EBC486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DF210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029C9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3D927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298C2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5FBB566E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B15C00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57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23742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Osteotom do przegrody nosa,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Cottle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prosty, ze znacznikiem głębokości, szerokość części roboczej 8 mm, długość 180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2B8AE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7D9DF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22980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2E0E7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EDDC9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34AC9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CE8AA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AAFD1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5C6C1038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EFB153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58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727E30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Kleszcze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repozycyjne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 do kości palców,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Reill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zakrzywione, długość 135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5FEAC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BDB69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11CB5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B1B8F7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11D41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015F3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AEFFB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962DE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48A3916D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B7269C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59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51089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Kleszcze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repozycyjne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 do kości, zakrzywione, długość 95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C33B2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C05CA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AE0E8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6F8DC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9E20F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63AD9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07A8D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E4126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326105DB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0ED46C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60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F7FFA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Kleszcze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repozycyjne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 do dużych kości, zakrzywione, długość 200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17DAB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2ECD5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8940A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83092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033B5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08637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DC33BA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B9579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3FC0FEB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2A7488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61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C5544F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Odgryzacz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 kostny,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Luer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-Friedmann, zakrzywiony, szerokość części roboczej 3 mm, długość całkowita 145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40187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F6744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D8924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717622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CDA80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B3FEC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427AF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73A7E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4AB6FFA6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FB9884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62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16DA3D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Odgryzacz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 xml:space="preserve"> kostny, typ </w:t>
            </w:r>
            <w:proofErr w:type="spellStart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Luer-Stille</w:t>
            </w:r>
            <w:proofErr w:type="spellEnd"/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, zakrzywiony, szerokość szczęki 8 mm, długość 240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BF51A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ABE79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E0F5C8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41D6A5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D43B6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F6BDF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E3BD9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ED67E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74A369E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7A6622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63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AD169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Osteotom zakrzywiony kątowo, szerokość 15 mm, długość 300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48A2CD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9A8DA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39312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20B909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674364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914B3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FF486F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8AA0D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75FAB81A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1E40AA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lastRenderedPageBreak/>
              <w:t>64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A37780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Dłuto w kształcie łabędziej szyi, szerokość 25 mm, długość 300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2C36C0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3D4801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00298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46E23C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61F3BC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D0484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7131C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901177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6C3B5275" w14:textId="77777777" w:rsidTr="004B1EB8">
        <w:trPr>
          <w:cantSplit/>
          <w:trHeight w:val="27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75AE4A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65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AC15A3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Rękojeść (uchwyt) w kształcie litery T, długość 150 mm, z uchwytem trójszczękowym o zakresie mocowania do średnicy 6,5 mm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C6F65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E63A3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53D6B9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615E62" w14:textId="77777777" w:rsidR="0036284E" w:rsidRPr="0036284E" w:rsidRDefault="0036284E" w:rsidP="0036284E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  <w:t>1 szt.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6EB403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FCABD5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58F4E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B90D2E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</w:p>
        </w:tc>
      </w:tr>
      <w:tr w:rsidR="0036284E" w:rsidRPr="0036284E" w14:paraId="50A1DFCC" w14:textId="77777777" w:rsidTr="004B1EB8">
        <w:trPr>
          <w:cantSplit/>
          <w:trHeight w:val="276"/>
        </w:trPr>
        <w:tc>
          <w:tcPr>
            <w:tcW w:w="1037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D74DE9" w14:textId="77777777" w:rsidR="0036284E" w:rsidRPr="0036284E" w:rsidRDefault="0036284E" w:rsidP="0036284E">
            <w:pPr>
              <w:shd w:val="clear" w:color="auto" w:fill="FFFFFF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lang w:eastAsia="zh-CN"/>
                <w14:ligatures w14:val="none"/>
              </w:rPr>
              <w:t>Razem: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D4C3C6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6784DB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609E32" w14:textId="77777777" w:rsidR="0036284E" w:rsidRPr="0036284E" w:rsidRDefault="0036284E" w:rsidP="0036284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</w:tbl>
    <w:p w14:paraId="6D1363DB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1BEAC518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36284E">
        <w:rPr>
          <w:rFonts w:ascii="Arial" w:eastAsia="Times New Roman" w:hAnsi="Arial" w:cs="Arial"/>
          <w:kern w:val="0"/>
          <w:lang w:eastAsia="zh-CN"/>
          <w14:ligatures w14:val="none"/>
        </w:rPr>
        <w:t>Wartość brutto słownie: ………………………………………</w:t>
      </w:r>
    </w:p>
    <w:p w14:paraId="1897D900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</w:p>
    <w:p w14:paraId="146CA015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Uwagi do arkusza asortymentowo-cenowego:</w:t>
      </w:r>
    </w:p>
    <w:p w14:paraId="2645F942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1. Nazwy typów narzędzi (np. </w:t>
      </w:r>
      <w:proofErr w:type="spellStart"/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Metzenbaum</w:t>
      </w:r>
      <w:proofErr w:type="spellEnd"/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, </w:t>
      </w:r>
      <w:proofErr w:type="spellStart"/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DeBakey</w:t>
      </w:r>
      <w:proofErr w:type="spellEnd"/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, </w:t>
      </w:r>
      <w:proofErr w:type="spellStart"/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Halsted</w:t>
      </w:r>
      <w:proofErr w:type="spellEnd"/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, </w:t>
      </w:r>
      <w:proofErr w:type="spellStart"/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Allis</w:t>
      </w:r>
      <w:proofErr w:type="spellEnd"/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, </w:t>
      </w:r>
      <w:proofErr w:type="spellStart"/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Hohmann</w:t>
      </w:r>
      <w:proofErr w:type="spellEnd"/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) oznaczają powszechnie stosowany wzór (kształt) narzędzia, a nie wytwórcę ani znak towarowy.</w:t>
      </w:r>
    </w:p>
    <w:p w14:paraId="65781238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2. W kolumnach „Nazwa /typ/ symbol”, „Nr katalog.” i „Producent” należy podać dane oferowanego narzędzia. Jeżeli wymiary oferowanego narzędzia różnią się od podanych w opisie pozycji, w kolumnie „Nazwa /typ/ symbol” należy wpisać wymiary rzeczywiste (dopuszczalne tolerancje – pkt 11 tabeli wymagań ogólnych).</w:t>
      </w:r>
    </w:p>
    <w:p w14:paraId="4A5FE5DB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3. Ceny jednostkowe obejmują wszystkie koszty realizacji zamówienia, w tym dostawę, oznakowanie kodem Data Matrix, szkolenie oraz obsługę gwarancyjną.</w:t>
      </w:r>
      <w:r w:rsidRPr="0036284E">
        <w:rPr>
          <w:rFonts w:ascii="Arial" w:eastAsia="Times New Roman" w:hAnsi="Arial" w:cs="Arial"/>
          <w:b/>
          <w:kern w:val="0"/>
          <w:sz w:val="22"/>
          <w:lang w:eastAsia="zh-CN"/>
          <w14:ligatures w14:val="none"/>
        </w:rPr>
        <w:br w:type="page"/>
      </w:r>
    </w:p>
    <w:p w14:paraId="5C01D188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lang w:eastAsia="zh-CN"/>
          <w14:ligatures w14:val="none"/>
        </w:rPr>
      </w:pPr>
    </w:p>
    <w:tbl>
      <w:tblPr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422"/>
      </w:tblGrid>
      <w:tr w:rsidR="0036284E" w:rsidRPr="0036284E" w14:paraId="6B39ECD0" w14:textId="77777777" w:rsidTr="004B1EB8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0397A" w14:textId="77777777" w:rsidR="0036284E" w:rsidRPr="0036284E" w:rsidRDefault="0036284E" w:rsidP="0036284E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Arial Unicode MS" w:hAnsi="Arial" w:cs="Arial"/>
                <w:b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36284E">
              <w:rPr>
                <w:rFonts w:ascii="Arial" w:eastAsia="Arial Unicode MS" w:hAnsi="Arial" w:cs="Arial"/>
                <w:b/>
                <w:bCs/>
                <w:kern w:val="0"/>
                <w:sz w:val="22"/>
                <w:szCs w:val="22"/>
                <w:lang w:eastAsia="zh-CN"/>
                <w14:ligatures w14:val="none"/>
              </w:rPr>
              <w:t>NARZĘDZIA CHIRURGICZNE – 65 POZYCJI WG ARKUSZA ASORTYMENTOWO-CENOWEGO</w:t>
            </w:r>
          </w:p>
        </w:tc>
      </w:tr>
      <w:tr w:rsidR="0036284E" w:rsidRPr="0036284E" w14:paraId="2B9801B4" w14:textId="77777777" w:rsidTr="004B1EB8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ECC31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Wytwórca (wytwórcy) narzędzi:</w:t>
            </w:r>
          </w:p>
          <w:p w14:paraId="0C2C4B8C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pełna nazwa, adres, strona www; przy kilku wytwórcach wskazać pozycje arkusza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AE1E0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29ACF475" w14:textId="77777777" w:rsidTr="004B1EB8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61A21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51F43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511EC780" w14:textId="77777777" w:rsidTr="004B1EB8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AE470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Klasa wyrobu medycznego:</w:t>
            </w:r>
          </w:p>
          <w:p w14:paraId="678A7A29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dla poszczególnych pozycji lub grup narzędzi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D547B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666AD45F" w14:textId="77777777" w:rsidTr="004B1EB8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86B05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Katalog wytwórcy:</w:t>
            </w:r>
          </w:p>
          <w:p w14:paraId="1D8E596A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tytuł, wydanie, adres strony internetowej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8ECA1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2B623254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u w:val="single"/>
          <w:lang w:eastAsia="zh-CN"/>
          <w14:ligatures w14:val="none"/>
        </w:rPr>
      </w:pPr>
    </w:p>
    <w:p w14:paraId="713196FB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u w:val="single"/>
          <w:lang w:eastAsia="zh-CN"/>
          <w14:ligatures w14:val="non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5398"/>
        <w:gridCol w:w="1440"/>
        <w:gridCol w:w="4246"/>
        <w:gridCol w:w="1699"/>
        <w:gridCol w:w="1440"/>
      </w:tblGrid>
      <w:tr w:rsidR="0036284E" w:rsidRPr="0036284E" w14:paraId="0D9276A4" w14:textId="77777777" w:rsidTr="004B1EB8">
        <w:trPr>
          <w:cantSplit/>
          <w:tblHeader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A0C8E" w14:textId="77777777" w:rsidR="0036284E" w:rsidRPr="0036284E" w:rsidRDefault="0036284E" w:rsidP="0036284E">
            <w:pPr>
              <w:keepNext/>
              <w:numPr>
                <w:ilvl w:val="5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i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bCs/>
                <w:iCs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05051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61E20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E7E47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F3CA9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71B8E" w14:textId="77777777" w:rsidR="0036284E" w:rsidRPr="0036284E" w:rsidRDefault="0036284E" w:rsidP="0036284E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 xml:space="preserve">Ocena Komisji </w:t>
            </w:r>
          </w:p>
          <w:p w14:paraId="48C8C93D" w14:textId="77777777" w:rsidR="0036284E" w:rsidRPr="0036284E" w:rsidRDefault="0036284E" w:rsidP="0036284E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  <w:t xml:space="preserve">spełnia / </w:t>
            </w:r>
          </w:p>
          <w:p w14:paraId="59DCFAE8" w14:textId="77777777" w:rsidR="0036284E" w:rsidRPr="0036284E" w:rsidRDefault="0036284E" w:rsidP="0036284E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  <w:t>nie spełnia</w:t>
            </w:r>
          </w:p>
        </w:tc>
      </w:tr>
      <w:tr w:rsidR="0036284E" w:rsidRPr="0036284E" w14:paraId="56A474B3" w14:textId="77777777" w:rsidTr="004B1EB8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E3BAF" w14:textId="77777777" w:rsidR="0036284E" w:rsidRPr="0036284E" w:rsidRDefault="0036284E" w:rsidP="0036284E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INFORMACJE OGÓLNE</w:t>
            </w:r>
          </w:p>
        </w:tc>
      </w:tr>
      <w:tr w:rsidR="0036284E" w:rsidRPr="0036284E" w14:paraId="4DBAA7E9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DE5D8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7821C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Narzędzia chirurgiczne wielokrotnego użytku, fabrycznie nowe, nieużywane, niepochodzące z wystaw. Nie dopuszcza się narzędzi regenerowanych, </w:t>
            </w:r>
            <w:proofErr w:type="spellStart"/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rekondycjonowanych</w:t>
            </w:r>
            <w:proofErr w:type="spellEnd"/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ani używanych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742B7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73874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D890B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F28BE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099B6D76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879E7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947BF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Narzędzia są wyrobami medycznymi oznakowanymi znakiem CE, wprowadzonymi do obrotu zgodnie z rozporządzeniem (UE) 2017/745 (MDR). Należy załączyć deklaracje zgodności UE wytwórcy dla oferowanych wyrobów. Jeżeli – zgodnie z klasą oferowanego wyrobu (w tym dla narzędzi chirurgicznych wielokrotnego użytku klasy I) – w ocenie zgodności uczestniczyła jednostka notyfikowana, należy załączyć również certyfikat UE tej jednostki.</w:t>
            </w:r>
          </w:p>
          <w:p w14:paraId="53422009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  <w:p w14:paraId="2AD3D536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wyrobów wprowadzanych do obrotu na podstawie przepisów przejściowych art. 120 MDR (w brzmieniu nadanym rozporządzeniem (UE) 2023/607) dopuszcza się złożenie deklaracji zgodności sporządzonej na podstawie dyrektywy 93/42/EWG oraz – jeżeli w ocenie zgodności uczestniczyła jednostka notyfikowana – ważnego certyfikatu tej jednostki, wraz z oświadczeniem producenta o spełnieniu warunków określonych w art. 120 ust. 3c MDR.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73E3A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B0717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BFD43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FA937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0EAB9F45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31079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BCC2C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Wymagania określone w niniejszej tabeli dotyczą wszystkich pozycji arkusza asortymentowo-cenowego. Dopuszcza się zaoferowanie narzędzi różnych wytwórców, pod warunkiem spełnienia wszystkich wymagań – w tym warunków serwisu i gwarancji – dla każdego zaoferowanego narzędzia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48223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13D7F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279A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8F92B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4B4B2426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9D9D4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689F6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Każda pozycja arkusza asortymentowo-cenowego musi być przedstawiona w dołączonych do oferty kartach katalogowych, katalogach lub folderach wytwórcy, w języku polskim lub angielskim, z oznaczeniem numeru pozycji arkusza. Z dokumentów muszą wynikać nazwa i numer katalogowy narzędzia; parametry niewskazane w tych dokumentach należy potwierdzić oświadczeniem wytwórcy lub autoryzowanego dystrybutora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76414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73892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202B2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E2F59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287887B0" w14:textId="77777777" w:rsidTr="004B1EB8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6B633" w14:textId="77777777" w:rsidR="0036284E" w:rsidRPr="0036284E" w:rsidRDefault="0036284E" w:rsidP="0036284E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WYMAGANIA MATERIAŁOWE I KONSTRUKCYJNE</w:t>
            </w:r>
          </w:p>
        </w:tc>
      </w:tr>
      <w:tr w:rsidR="0036284E" w:rsidRPr="0036284E" w14:paraId="342F946B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A3784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08EDB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Narzędzia wykonane ze stali nierdzewnej przeznaczonej do produkcji narzędzi chirurgicznych, zgodnej z normą PN-EN ISO 7153-1 lub równoważną, w gatunku dobranym przez wytwórcę do rodzaju narzędzia. Inne materiały, odporne na korozję i sterylizację parową w 134 °C, dopuszcza się wyłącznie tam, gdzie wynika to z opisu pozycji lub wytwórca standardowo stosuje je dla danego typu narzędzia (np. wkładki z węglika spiekanego, izolacja, sonda giętka, wzierniki z powłoką chromowaną) – wskazać pozycje i materiał. Należy załączyć informację wytwórcy o materiałach (gatunek stali lub norma) dla wszystkich grup narzędzi objętych arkuszem, w szczególności: nożyczki, imadła, pincety, kleszczyki i kleszcze, haki, </w:t>
            </w:r>
            <w:proofErr w:type="spellStart"/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odgryzacze</w:t>
            </w:r>
            <w:proofErr w:type="spellEnd"/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, </w:t>
            </w:r>
            <w:proofErr w:type="spellStart"/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raspatory</w:t>
            </w:r>
            <w:proofErr w:type="spellEnd"/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, dźwignie, osteotomy i dłuta, wzierniki, kaniule, klipsy naczyniowe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5417A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D979A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D9DD9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D82C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1E3AB769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D8B37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27541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Odporność narzędzi na korozję oraz na warunki sterylizacji parowej i ekspozycję termiczną zgodna z normą PN-EN ISO 13402 lub równoważną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901E6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AB2BD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7E2D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708D5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648E4848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AFD6D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926F9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Narzędzia poddane przez wytwórcę procesowi pasywacji powierzchni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8F945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FAB99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6FD1F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987DF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3E11C70E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7DCEE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36A15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Powierzchnia narzędzi matowana (satynowa), ograniczająca odbicia światła lampy operacyjnej – z wyjątkiem elementów, dla których opis pozycji lub technologia wytwórcy przewiduje inne wykończenie (np. izolacja, powłoka chromowana lub czerniona, złote ucha). Podać technologię matowania stosowaną przez wytwórcę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97661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3D68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39447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C24EF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3F603880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E42F2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B161A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Narzędzia opisane w arkuszu jako „z twardą wkładką” lub „z twardymi wkładkami” (poz. 2, 3, 4, 10, 11, 12, 31) wyposażone we wkładki z węglika spiekanego (twardego metalu); nożyczki z twardą wkładką z uchami w kolorze złotym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DBA1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596D0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795F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1B819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4896A1AB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460C9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1FA80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Ramiona nożyczek łączone za pomocą śrub lub wkrętów odpowiednio zabezpieczonych przed przypadkowym odkręceniem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3E786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5F684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F02F1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09AF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66E5BB78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4FB15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125EE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Zamawiający dopuszcza tolerancję długości całkowitej narzędzi chirurgicznych: ± 5%.</w:t>
            </w:r>
          </w:p>
          <w:p w14:paraId="5878D202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Pozostałe parametry: ± 5%.</w:t>
            </w:r>
          </w:p>
          <w:p w14:paraId="2E1D798F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Tolerancja ± 5% dotyczy parametrów wymiarowych wyrażonych w mm, stopniach i gramach. Nie dotyczy oznaczeń rozmiaru i typu (numer uchwytu skalpela, figura, zakres nici, wymiar calowy podany pomocniczo), liczby ząbków ani cech opisowych.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D384B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56AD0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F9809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86F62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0860EB83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5E5A1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70EB4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Trwałe oznakowanie każdego narzędzia: logo (znak) wytwórcy i numer katalogowy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BF897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C9399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706CA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C1B53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67D54918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7C874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1B5AA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Narzędzia oznaczone trwałym (laserowym) kodem Data Matrix – matrycowym, dwuwymiarowym kodem kreskowym (kod 2D) złożonym z ciemnych i jasnych pól (modułów), w standardzie ECC 200 (ISO/IEC 16022) – zawierającym zakodowany unikalny numer narzędzia, odczytywalnym standardowym czytnikiem kodów 2D. Oznakowanie ma umożliwiać pełną identyfikację i zeskanowanie każdego narzędzia w zestawie.</w:t>
            </w:r>
          </w:p>
          <w:p w14:paraId="0E7319CC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Kod nanosi wytwórca lub serwis autoryzowany przez wytwórcę, w sposób niepowodujący utraty gwarancji. Znakowaniu nie podlegają narzędzia pokryte tworzywem sztucznym oraz narzędzia, na których wytwórca nie przewiduje naniesienia kodu ze względu na wymiary lub konstrukcję – wskazać takie pozycje arkusza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16E4A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0FC26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633F8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475BB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2F959B51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20677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F00E2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Narzędzia przystosowane do mycia ręcznego i maszynowego (w tym z neutralizacją), mycia ultradźwiękowego – z wyjątkiem narzędzi, dla których wytwórca w instrukcji ponownego przygotowania wyklucza tę metodę (wskazać pozycje i metodę zastępczą), dezynfekcji termicznej i chemicznej środkami dopuszczonymi do obrotu oraz sterylizacji parowej w temperaturze 134 °C – zgodnie z instrukcją wytwórcy. Podać zalecane metody i parametry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1CF79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1019E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7C7C4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77AFA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17E879CF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44BBE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A7F48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Pinceta izolowana (poz. 44) przystosowana do koagulacji monopolarnej: izolacja na całej długości z wyjątkiem części roboczej, przyłącze do przewodu monopolarnego, wielokrotnego użytku. Podać typ przyłącza i kompatybilne przewody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1BD07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DA783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00AA2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4AB9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25A79259" w14:textId="77777777" w:rsidTr="004B1EB8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5B0AC" w14:textId="77777777" w:rsidR="0036284E" w:rsidRPr="0036284E" w:rsidRDefault="0036284E" w:rsidP="0036284E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OGÓLNE WARUNKI SERWISU I GWARANCJI</w:t>
            </w:r>
          </w:p>
        </w:tc>
      </w:tr>
      <w:tr w:rsidR="0036284E" w:rsidRPr="0036284E" w14:paraId="4DDB482E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2E56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C5018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Pełna gwarancja na wszystkie dostarczone narzędzia, obejmująca wady materiałowe i wykonawcze, w szczególności korozję, pęknięcia, odkształcenia, utratę funkcji zamków, zapadek i połączeń, wykruszenie lub odspojenie twardych wkładek oraz uszkodzenie izolacji, 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95AB3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93E6B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C9452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24 m-ce  – 0 pkt.</w:t>
            </w:r>
          </w:p>
          <w:p w14:paraId="18C2D499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25 – 30 m-cy – 1 pkt.</w:t>
            </w:r>
          </w:p>
          <w:p w14:paraId="0562BE03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31 – 36 m-cy – 2 pkt.</w:t>
            </w:r>
          </w:p>
          <w:p w14:paraId="3820370E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37 – 42 m-cy – 3 pkt.</w:t>
            </w:r>
          </w:p>
          <w:p w14:paraId="46ECF63E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43 – 48 m-cy – 4 pkt.</w:t>
            </w:r>
          </w:p>
          <w:p w14:paraId="0BAF806B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49 – 54 m-cy – 6 pkt.</w:t>
            </w:r>
          </w:p>
          <w:p w14:paraId="66DE3ED1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55 – 60 m-cy – 8 pkt.</w:t>
            </w:r>
          </w:p>
          <w:p w14:paraId="771CCFB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A4A25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1F4930C3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E546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4A318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Czas reakcji serwisu po zawiadomieniu (przyjęcie zgłoszenia – odbiór narzędzia lub podjęcie naprawy) maksymalnie do 72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1A283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470C8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75F6F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4D056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1C17A646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0612F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D38B2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Gwarantowany maksymalny czas naprawy lub wymiany narzędzia na nowe – max. 7 [dni roboczych] od dnia odbioru narzędzia od Zamawiającego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4B85D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1AE5E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AF2CF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1E4E9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7D323D6D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286EC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EEE1E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Odbiór narzędzi do naprawy gwarancyjnej i ich zwrot do siedziby Zamawiającego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1BB55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C7BD4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74696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BC8C7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1AE02967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B7536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C60C6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Narzędzie zastępcze o parametrach nie gorszych niż narzędzie naprawiane, bez dodatkowych opłat, na cały okres naprawy – w przypadku braku możliwości naprawy w terminie do 7 dni roboczych; narzędzie zastępcze dostarczone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962B3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C2D8A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BF008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44822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2381F1FF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1215F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A01E4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Każda naprawa gwarancyjna powoduje przedłużenie okresu gwarancji naprawianego narzędzia o liczbę dni wyłączenia go z użytkowania (potwierdzoną w protokole naprawy)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77380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6D003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6ED1E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34C46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1123D13F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D91F0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476E9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przedłużania się czasu naprawy powyżej 30 dni Zamawiający ma prawo żądać wymiany narzędzia na nowe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29081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E5FC1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C667A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4176E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76706CEC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F2226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DD17E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wadliwego działania narzędzia po 3 naprawach gwarancyjnych Wykonawca jest zobowiązany do wymiany narzędzia na fabrycznie nowe.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A7F66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667D6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A5948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FDF25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2240C153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F9BCF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93AA0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Serwis gwarancyjny i pogwarancyjny na terenie Polski, autoryzowany przez wytwórcę. Podać adres, tel., e-mail.</w:t>
            </w:r>
          </w:p>
          <w:p w14:paraId="17AAF195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Dołączyć dokument wytwórcy potwierdzający uprawnienia wskazanego serwisu do napraw, montażu i serwisowania oferowanych narzędzi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2925C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 wszystkie serwisy na terenie Polski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593D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640DA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2D48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01AD0415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5450D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CA87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Wykonawca zapewnia – w okresie gwarancji oraz odpłatnie po jej zakończeniu, przez co najmniej 8 lat od dnia dostawy – dostęp do fabrycznego działu regeneracji narzędzi chirurgicznych wytwórcy lub działu regeneracji autoryzowanego przez wytwórcę, zlokalizowanego na terenie Polski lub Unii Europejskiej, z pełnym zakresem usługi regeneracji oferowanych narzędzi z przywróceniem w 100% funkcjonalności, m.in.: ostrzenie nożyczek, </w:t>
            </w:r>
            <w:proofErr w:type="spellStart"/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odgryzaczy</w:t>
            </w:r>
            <w:proofErr w:type="spellEnd"/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i łyżeczek kostnych łącznie z wymianą śrub; wymiana twardych wkładek w imadłach, nożyczkach, pincetach, kleszczach; wymiana nitów zawiasów; regeneracja części roboczych kleszczyków, kleszczyków atraumatycznych, klipsów naczyniowych, pincet, imadeł; regeneracja powierzchni łącznie z pasywacją i matowaniem oraz niklowanie, chromowanie lub złocenie narzędzi z takimi powłokami.</w:t>
            </w:r>
          </w:p>
          <w:p w14:paraId="25448FD6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Dział regeneracji posiada certyfikat systemu zarządzania jakością zgodny z normą PN-EN ISO 13485 lub równoważny. Podać nazwę i adres działu regeneracji; załączyć certyfikat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EC2B5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07BE9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E7188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67115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35F2CCDC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237C0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19B57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Dział regeneracji wskazany w pkt 25 dysponuje co najmniej następującym parkiem maszynowym – podać typ, model i numer seryjny urządzenia:</w:t>
            </w:r>
          </w:p>
          <w:p w14:paraId="05D13A3E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urządzenie (urządzenia) do matowania,</w:t>
            </w:r>
          </w:p>
          <w:p w14:paraId="46B403A3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szlifierki,</w:t>
            </w:r>
          </w:p>
          <w:p w14:paraId="02FC5704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myjka ultradźwiękowa,</w:t>
            </w:r>
          </w:p>
          <w:p w14:paraId="25A2DCEB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piec hartowniczy,</w:t>
            </w:r>
          </w:p>
          <w:p w14:paraId="7401DA25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linia urządzeń do pasywacji narzędzi,</w:t>
            </w:r>
          </w:p>
          <w:p w14:paraId="061AA5D2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urządzenie do znakowania kodem Data Matrix lub równoważne,</w:t>
            </w:r>
          </w:p>
          <w:p w14:paraId="47581DD0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urządzenie galwaniczne do złocenia,</w:t>
            </w:r>
          </w:p>
          <w:p w14:paraId="1A7C9B11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mikroskop stereoskopowy,</w:t>
            </w:r>
          </w:p>
          <w:p w14:paraId="3955A13C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inne, niezbędne do realizacji wszystkich czynności wymienionych w pkt 25.</w:t>
            </w:r>
          </w:p>
          <w:p w14:paraId="25174E45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Uwaga – wszystkie ww. urządzenia muszą posiadać aktualne na dzień składania ofert oraz przez cały okres gwarancji dokumenty dopuszczające je do użytkowania zgodnie z obowiązującymi przepisami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26DE2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E2F25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3998D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67A68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724972FD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9EF09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40151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Do oferty załączyć wykaz wszystkich materiałów eksploatacyjnych dla oferowanych narzędzi wraz z ich kosztem jednostkowym (jeśli brak materiałów eksploatacyjnych – wpisać „Nie dotyczy”)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33A20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 / Nie dotyczy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98BD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72D2B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CB7F2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709BAB4A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D36F8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280AB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ostatnim miesiącu podstawowego okresu gwarancji Wykonawca wykona audyt polegający na inwentaryzacji i kwalifikacji narzędzi (ze wskazaniem: do dalszego stosowania, do regeneracji lub do kasacji) w postaci raportu w wersji elektronicznej oraz papierowej, zawierającego dla każdego narzędzia:</w:t>
            </w:r>
          </w:p>
          <w:p w14:paraId="05CED8EC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nazwę narzędzia i opis umożliwiający jego identyfikację (ewentualnie zdjęcie co najmniej w skali 1:2),</w:t>
            </w:r>
          </w:p>
          <w:p w14:paraId="6B647D12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opis aktualnego stanu narzędzia wraz ze wskazaniami dotyczącymi dalszego użytkowania.</w:t>
            </w:r>
          </w:p>
          <w:p w14:paraId="091F033E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Narzędzia, które nie nadają się do dalszego stosowania bez naprawy, Wykonawca podda naprawie i regeneracji na własny koszt, w terminie do 10 dni roboczych od ich odbioru (nie dotyczy narzędzi, których uszkodzenie powstało bezsprzecznie z winy użytkownika – ciężar dowodu po stronie Wykonawcy)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C23FD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D58D0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4C401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Tak – 10 pkt.</w:t>
            </w:r>
          </w:p>
          <w:p w14:paraId="46304D27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CB57F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507CAE84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73424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7FF19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Nieodpłatna regeneracja narzędzi w okresie gwarancji – jednokrotnie dla każdego dostarczonego narzędzia, na zlecenie Zamawiającego, w terminie i partiach wskazanych przez Zamawiającego. Regeneracja obejmuje w szczególności: ostrzenie narzędzi tnących, regulację i przywrócenie funkcjonalności zamków, zapadek i części roboczych, wymianę zużytych śrub i nitów oraz odnowienie powierzchni z pasywacją.</w:t>
            </w:r>
          </w:p>
          <w:p w14:paraId="1AB260DD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Regeneracja wykonywana w dziale regeneracji wskazanym w ofercie, z odbiorem i zwrotem narzędzi na koszt i ryzyko Wykonawcy; czas realizacji – max. 10 dni roboczych od odbioru narzędzi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ABEA6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0C145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33B2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Tak – 10 pkt.</w:t>
            </w:r>
          </w:p>
          <w:p w14:paraId="7931EF48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lang w:eastAsia="zh-CN"/>
                <w14:ligatures w14:val="none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5975E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5CEA8811" w14:textId="77777777" w:rsidTr="004B1EB8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FCEB9" w14:textId="77777777" w:rsidR="0036284E" w:rsidRPr="0036284E" w:rsidRDefault="0036284E" w:rsidP="0036284E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SZKOLENIA I DOKUMENTACJA</w:t>
            </w:r>
          </w:p>
        </w:tc>
      </w:tr>
      <w:tr w:rsidR="0036284E" w:rsidRPr="0036284E" w14:paraId="24EF258F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2CD7E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22208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Przeszkolenie personelu medycznego i technicznego (w tym </w:t>
            </w:r>
            <w:proofErr w:type="spellStart"/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sterylizatorni</w:t>
            </w:r>
            <w:proofErr w:type="spellEnd"/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) w siedzibie Zamawiającego w zakresie zasad prawidłowego użytkowania narzędzi, mycia, dezynfekcji i wymogów sterylizacji, rozpoznawania korozji i uszkodzeń oraz wykonywania testów funkcyjnych. 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05CC8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43042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C3862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BCA5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36284E" w:rsidRPr="0036284E" w14:paraId="600F6AC2" w14:textId="77777777" w:rsidTr="004B1EB8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09547" w14:textId="77777777" w:rsidR="0036284E" w:rsidRPr="0036284E" w:rsidRDefault="0036284E" w:rsidP="0036284E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6C5B" w14:textId="77777777" w:rsidR="0036284E" w:rsidRPr="0036284E" w:rsidRDefault="0036284E" w:rsidP="0036284E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Instrukcja używania i ponownego przygotowania narzędzi do użycia (mycie, dezynfekcja, sterylizacja) w języku polskim, dostarczona wraz z narzędziami – 2 egzemplarze papierowe oraz 1 egzemplarz w wersji elektronicznej na płycie CD lub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8B54D" w14:textId="77777777" w:rsidR="0036284E" w:rsidRPr="0036284E" w:rsidRDefault="0036284E" w:rsidP="0036284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36284E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02770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5ACB6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F7E5C" w14:textId="77777777" w:rsidR="0036284E" w:rsidRPr="0036284E" w:rsidRDefault="0036284E" w:rsidP="0036284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4A7F7E6D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1821EF4C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UWAGA:</w:t>
      </w:r>
    </w:p>
    <w:p w14:paraId="68E5E5F6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56B406C7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5374D629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4448C2E1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3668FF5D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Oferty, które nie spełniają parametrów bezwzględnie wymaganych, zostaną odrzucone.</w:t>
      </w:r>
    </w:p>
    <w:p w14:paraId="75197384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Wykonawca zobowiązany jest do podania parametrów w jednostkach wskazanych w niniejszej tabelce. </w:t>
      </w:r>
    </w:p>
    <w:p w14:paraId="6C717BE6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58AB0497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Przedmiotowe środki dowodowe potwierdzające parametry Wykonawca załącza do oferty na zasadach określonych w pkt 9.1.2 SWZ.</w:t>
      </w:r>
    </w:p>
    <w:p w14:paraId="33DBED32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172776ED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36284E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itp</w:t>
      </w:r>
      <w:proofErr w:type="spellEnd"/>
      <w:r w:rsidRPr="0036284E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 xml:space="preserve">). </w:t>
      </w:r>
    </w:p>
    <w:p w14:paraId="600A1AD1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7EB3B105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36284E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4E9AF8A3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2A416DBE" w14:textId="77777777" w:rsidR="0036284E" w:rsidRPr="0036284E" w:rsidRDefault="0036284E" w:rsidP="0036284E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zh-CN"/>
          <w14:ligatures w14:val="none"/>
        </w:rPr>
      </w:pPr>
    </w:p>
    <w:p w14:paraId="00DA7C7B" w14:textId="77777777" w:rsidR="0036284E" w:rsidRDefault="0036284E"/>
    <w:sectPr w:rsidR="0036284E" w:rsidSect="003628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648E3" w14:textId="77777777" w:rsidR="000A3091" w:rsidRDefault="000A3091">
      <w:pPr>
        <w:spacing w:after="0" w:line="240" w:lineRule="auto"/>
      </w:pPr>
      <w:r>
        <w:separator/>
      </w:r>
    </w:p>
  </w:endnote>
  <w:endnote w:type="continuationSeparator" w:id="0">
    <w:p w14:paraId="17DF47CF" w14:textId="77777777" w:rsidR="000A3091" w:rsidRDefault="000A3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9FC90" w14:textId="77777777" w:rsidR="0036284E" w:rsidRDefault="003628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9BBFC" w14:textId="77777777" w:rsidR="0036284E" w:rsidRDefault="003628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A8D84" w14:textId="77777777" w:rsidR="0036284E" w:rsidRDefault="003628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D9765" w14:textId="77777777" w:rsidR="000A3091" w:rsidRDefault="000A3091">
      <w:pPr>
        <w:spacing w:after="0" w:line="240" w:lineRule="auto"/>
      </w:pPr>
      <w:r>
        <w:separator/>
      </w:r>
    </w:p>
  </w:footnote>
  <w:footnote w:type="continuationSeparator" w:id="0">
    <w:p w14:paraId="38AF9F60" w14:textId="77777777" w:rsidR="000A3091" w:rsidRDefault="000A3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0976F" w14:textId="77777777" w:rsidR="0036284E" w:rsidRDefault="003628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66F74" w14:textId="77777777" w:rsidR="0036284E" w:rsidRPr="000A3091" w:rsidRDefault="0036284E" w:rsidP="00635749">
    <w:pPr>
      <w:tabs>
        <w:tab w:val="center" w:pos="4536"/>
        <w:tab w:val="right" w:pos="9072"/>
      </w:tabs>
      <w:rPr>
        <w:rFonts w:ascii="Arial" w:hAnsi="Arial" w:cs="Arial"/>
        <w:sz w:val="20"/>
        <w:szCs w:val="20"/>
      </w:rPr>
    </w:pPr>
    <w:r w:rsidRPr="000A3091">
      <w:rPr>
        <w:rFonts w:ascii="Arial" w:hAnsi="Arial" w:cs="Arial"/>
        <w:sz w:val="20"/>
        <w:szCs w:val="20"/>
      </w:rPr>
      <w:t>ZP/65/2026</w:t>
    </w:r>
  </w:p>
  <w:p w14:paraId="157E76A2" w14:textId="77777777" w:rsidR="0036284E" w:rsidRPr="000A3091" w:rsidRDefault="0036284E" w:rsidP="00635749">
    <w:pPr>
      <w:tabs>
        <w:tab w:val="center" w:pos="4536"/>
        <w:tab w:val="right" w:pos="9072"/>
      </w:tabs>
      <w:rPr>
        <w:rFonts w:ascii="Arial" w:hAnsi="Arial" w:cs="Arial"/>
        <w:sz w:val="20"/>
        <w:szCs w:val="20"/>
      </w:rPr>
    </w:pPr>
    <w:r w:rsidRPr="000A3091">
      <w:rPr>
        <w:rFonts w:ascii="Arial" w:hAnsi="Arial" w:cs="Arial"/>
        <w:sz w:val="20"/>
        <w:szCs w:val="20"/>
      </w:rPr>
      <w:t>Zakup sprzętu i aparatury medycznej dla potrzeb Szpitala Miejskiego Specjalistycznego im. Gabriela Narutowicza w Krakowie z dotacji celowej w ramach Programu Ochrony Ludności i Obrony Cywilnej 2025/2026</w:t>
    </w:r>
  </w:p>
  <w:p w14:paraId="2F99CEE3" w14:textId="77777777" w:rsidR="0036284E" w:rsidRDefault="0036284E" w:rsidP="00635749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3AA2B07C" w14:textId="77777777" w:rsidR="0036284E" w:rsidRPr="0029428D" w:rsidRDefault="0036284E" w:rsidP="00635749">
    <w:pPr>
      <w:pStyle w:val="Nagwek"/>
      <w:tabs>
        <w:tab w:val="clear" w:pos="4536"/>
        <w:tab w:val="clear" w:pos="9072"/>
        <w:tab w:val="right" w:pos="14760"/>
      </w:tabs>
    </w:pPr>
    <w:r w:rsidRPr="0029428D">
      <w:rPr>
        <w:lang w:eastAsia="en-US"/>
      </w:rPr>
      <w:t>Pakiet 9 – Narzędzia chirurgiczne</w:t>
    </w:r>
    <w:r w:rsidRPr="0029428D">
      <w:rPr>
        <w:lang w:eastAsia="en-US"/>
      </w:rPr>
      <w:tab/>
    </w:r>
    <w:r>
      <w:rPr>
        <w:lang w:eastAsia="en-US"/>
      </w:rPr>
      <w:t xml:space="preserve">Zmodyfikowany </w:t>
    </w:r>
    <w:r w:rsidRPr="0029428D">
      <w:rPr>
        <w:lang w:eastAsia="en-US"/>
      </w:rPr>
      <w:t>Załącznik nr 1.9</w:t>
    </w:r>
  </w:p>
  <w:p w14:paraId="0E594C9B" w14:textId="77777777" w:rsidR="0036284E" w:rsidRDefault="0036284E">
    <w:pPr>
      <w:pStyle w:val="Nagwek"/>
    </w:pPr>
  </w:p>
  <w:p w14:paraId="12DC9BB2" w14:textId="77777777" w:rsidR="0036284E" w:rsidRDefault="003628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31CA" w14:textId="77777777" w:rsidR="0036284E" w:rsidRDefault="003628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04316"/>
    <w:multiLevelType w:val="multilevel"/>
    <w:tmpl w:val="C0725B22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6476AB"/>
    <w:multiLevelType w:val="multilevel"/>
    <w:tmpl w:val="9730B2A4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17793492">
    <w:abstractNumId w:val="1"/>
  </w:num>
  <w:num w:numId="2" w16cid:durableId="760838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84E"/>
    <w:rsid w:val="000A3091"/>
    <w:rsid w:val="0036284E"/>
    <w:rsid w:val="009F7A1F"/>
    <w:rsid w:val="00E3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9BB77"/>
  <w15:chartTrackingRefBased/>
  <w15:docId w15:val="{89A305F9-9444-43CA-8BD5-9AF55E77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628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28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28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628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28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28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628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28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28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28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628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28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6284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284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28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628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28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28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28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628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28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628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28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628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628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6284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28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284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284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36284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rsid w:val="0036284E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6284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36284E"/>
    <w:rPr>
      <w:rFonts w:ascii="Arial" w:eastAsia="Times New Roman" w:hAnsi="Arial" w:cs="Arial"/>
      <w:kern w:val="0"/>
      <w:sz w:val="1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3134</Words>
  <Characters>18809</Characters>
  <Application>Microsoft Office Word</Application>
  <DocSecurity>0</DocSecurity>
  <Lines>156</Lines>
  <Paragraphs>43</Paragraphs>
  <ScaleCrop>false</ScaleCrop>
  <Company/>
  <LinksUpToDate>false</LinksUpToDate>
  <CharactersWithSpaces>21900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2</cp:revision>
  <dcterms:created xsi:type="dcterms:W3CDTF">2026-11-02T08:47:00Z</dcterms:created>
  <dcterms:modified xsi:type="dcterms:W3CDTF">2026-11-02T08:49:00Z</dcterms:modified>
</cp:coreProperties>
</file>