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80653" w14:textId="77777777" w:rsidR="00D47BF0" w:rsidRPr="00C75E6B" w:rsidRDefault="00D47BF0" w:rsidP="00D47BF0">
      <w:pPr>
        <w:rPr>
          <w:sz w:val="24"/>
        </w:rPr>
      </w:pPr>
    </w:p>
    <w:p w14:paraId="254744E4" w14:textId="77777777" w:rsidR="00D47BF0" w:rsidRPr="00C75E6B" w:rsidRDefault="00D47BF0" w:rsidP="00D47BF0">
      <w:pPr>
        <w:jc w:val="center"/>
        <w:rPr>
          <w:color w:val="000000"/>
          <w:sz w:val="24"/>
        </w:rPr>
      </w:pPr>
      <w:r w:rsidRPr="00C75E6B">
        <w:rPr>
          <w:color w:val="000000"/>
          <w:sz w:val="24"/>
        </w:rPr>
        <w:t>Arkusz asortymentowo - cenowy</w:t>
      </w:r>
    </w:p>
    <w:p w14:paraId="3A2AB525" w14:textId="77777777" w:rsidR="00D47BF0" w:rsidRPr="00C75E6B" w:rsidRDefault="00D47BF0" w:rsidP="00D47BF0">
      <w:pPr>
        <w:rPr>
          <w:sz w:val="24"/>
        </w:rPr>
      </w:pPr>
    </w:p>
    <w:tbl>
      <w:tblPr>
        <w:tblW w:w="4682" w:type="pct"/>
        <w:tblInd w:w="-24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6"/>
        <w:gridCol w:w="3983"/>
        <w:gridCol w:w="1035"/>
        <w:gridCol w:w="1036"/>
        <w:gridCol w:w="1268"/>
        <w:gridCol w:w="706"/>
        <w:gridCol w:w="1548"/>
        <w:gridCol w:w="1175"/>
        <w:gridCol w:w="1184"/>
        <w:gridCol w:w="1323"/>
      </w:tblGrid>
      <w:tr w:rsidR="00D47BF0" w:rsidRPr="00C75E6B" w14:paraId="2E3E8F29" w14:textId="77777777" w:rsidTr="009704D9">
        <w:trPr>
          <w:trHeight w:hRule="exact" w:val="1334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3742FE0" w14:textId="77777777" w:rsidR="00D47BF0" w:rsidRPr="00C75E6B" w:rsidRDefault="00D47BF0" w:rsidP="009704D9">
            <w:pPr>
              <w:shd w:val="clear" w:color="auto" w:fill="FFFFFF"/>
              <w:jc w:val="center"/>
              <w:rPr>
                <w:sz w:val="24"/>
              </w:rPr>
            </w:pPr>
            <w:r w:rsidRPr="00C75E6B">
              <w:rPr>
                <w:color w:val="000000"/>
                <w:sz w:val="24"/>
              </w:rPr>
              <w:t>Lp.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5D5946" w14:textId="77777777" w:rsidR="00D47BF0" w:rsidRPr="00C75E6B" w:rsidRDefault="00D47BF0" w:rsidP="009704D9">
            <w:pPr>
              <w:shd w:val="clear" w:color="auto" w:fill="FFFFFF"/>
              <w:ind w:left="101"/>
              <w:jc w:val="center"/>
              <w:rPr>
                <w:sz w:val="24"/>
              </w:rPr>
            </w:pPr>
            <w:r w:rsidRPr="00C75E6B">
              <w:rPr>
                <w:color w:val="000000"/>
                <w:spacing w:val="-4"/>
                <w:sz w:val="24"/>
              </w:rPr>
              <w:t xml:space="preserve">Asortyment 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736B568" w14:textId="77777777" w:rsidR="00D47BF0" w:rsidRPr="00C75E6B" w:rsidRDefault="00D47BF0" w:rsidP="009704D9">
            <w:pPr>
              <w:shd w:val="clear" w:color="auto" w:fill="FFFFFF"/>
              <w:jc w:val="center"/>
              <w:rPr>
                <w:color w:val="000000"/>
                <w:spacing w:val="8"/>
                <w:sz w:val="24"/>
              </w:rPr>
            </w:pPr>
            <w:r w:rsidRPr="00C75E6B">
              <w:rPr>
                <w:color w:val="000000"/>
                <w:spacing w:val="8"/>
                <w:sz w:val="24"/>
              </w:rPr>
              <w:t xml:space="preserve">Nazwa </w:t>
            </w:r>
          </w:p>
          <w:p w14:paraId="08DA550A" w14:textId="77777777" w:rsidR="00D47BF0" w:rsidRPr="00C75E6B" w:rsidRDefault="00D47BF0" w:rsidP="009704D9">
            <w:pPr>
              <w:shd w:val="clear" w:color="auto" w:fill="FFFFFF"/>
              <w:jc w:val="center"/>
              <w:rPr>
                <w:sz w:val="24"/>
              </w:rPr>
            </w:pPr>
            <w:r w:rsidRPr="00C75E6B">
              <w:rPr>
                <w:color w:val="000000"/>
                <w:spacing w:val="8"/>
                <w:sz w:val="24"/>
              </w:rPr>
              <w:t>/typ/ symbol</w:t>
            </w: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FD16A8" w14:textId="77777777" w:rsidR="00D47BF0" w:rsidRPr="00C75E6B" w:rsidRDefault="00D47BF0" w:rsidP="009704D9">
            <w:pPr>
              <w:jc w:val="center"/>
              <w:rPr>
                <w:sz w:val="24"/>
              </w:rPr>
            </w:pPr>
            <w:r w:rsidRPr="00C75E6B">
              <w:rPr>
                <w:sz w:val="24"/>
              </w:rPr>
              <w:t>Nr katalog.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A5B0373" w14:textId="77777777" w:rsidR="00D47BF0" w:rsidRPr="00C75E6B" w:rsidRDefault="00D47BF0" w:rsidP="009704D9">
            <w:pPr>
              <w:jc w:val="center"/>
              <w:rPr>
                <w:sz w:val="24"/>
              </w:rPr>
            </w:pPr>
            <w:r w:rsidRPr="00C75E6B">
              <w:rPr>
                <w:sz w:val="24"/>
              </w:rPr>
              <w:t>Producent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A01324" w14:textId="77777777" w:rsidR="00D47BF0" w:rsidRPr="00C75E6B" w:rsidRDefault="00D47BF0" w:rsidP="009704D9">
            <w:pPr>
              <w:jc w:val="center"/>
              <w:rPr>
                <w:sz w:val="24"/>
              </w:rPr>
            </w:pPr>
            <w:r w:rsidRPr="00C75E6B">
              <w:rPr>
                <w:sz w:val="24"/>
              </w:rPr>
              <w:t>Ilość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0B270B" w14:textId="77777777" w:rsidR="00D47BF0" w:rsidRPr="00C75E6B" w:rsidRDefault="00D47BF0" w:rsidP="009704D9">
            <w:pPr>
              <w:jc w:val="center"/>
              <w:rPr>
                <w:sz w:val="24"/>
              </w:rPr>
            </w:pPr>
            <w:r w:rsidRPr="00C75E6B">
              <w:rPr>
                <w:sz w:val="24"/>
              </w:rPr>
              <w:t>Cena jednostkowa</w:t>
            </w:r>
          </w:p>
          <w:p w14:paraId="2EE5981B" w14:textId="77777777" w:rsidR="00D47BF0" w:rsidRPr="00C75E6B" w:rsidRDefault="00D47BF0" w:rsidP="009704D9">
            <w:pPr>
              <w:shd w:val="clear" w:color="auto" w:fill="FFFFFF"/>
              <w:ind w:left="168"/>
              <w:jc w:val="center"/>
              <w:rPr>
                <w:color w:val="000000"/>
                <w:spacing w:val="1"/>
                <w:sz w:val="24"/>
              </w:rPr>
            </w:pPr>
            <w:r w:rsidRPr="00C75E6B">
              <w:rPr>
                <w:sz w:val="24"/>
              </w:rPr>
              <w:t>netto</w:t>
            </w: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90905BF" w14:textId="77777777" w:rsidR="00D47BF0" w:rsidRPr="00C75E6B" w:rsidRDefault="00D47BF0" w:rsidP="009704D9">
            <w:pPr>
              <w:shd w:val="clear" w:color="auto" w:fill="FFFFFF"/>
              <w:jc w:val="center"/>
              <w:rPr>
                <w:sz w:val="24"/>
              </w:rPr>
            </w:pPr>
            <w:r w:rsidRPr="00C75E6B">
              <w:rPr>
                <w:sz w:val="24"/>
              </w:rPr>
              <w:t>Wartość netto</w:t>
            </w: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A2E443C" w14:textId="77777777" w:rsidR="00D47BF0" w:rsidRPr="00C75E6B" w:rsidRDefault="00D47BF0" w:rsidP="009704D9">
            <w:pPr>
              <w:shd w:val="clear" w:color="auto" w:fill="FFFFFF"/>
              <w:ind w:left="-43"/>
              <w:jc w:val="center"/>
              <w:rPr>
                <w:sz w:val="24"/>
              </w:rPr>
            </w:pPr>
            <w:r w:rsidRPr="00C75E6B">
              <w:rPr>
                <w:sz w:val="24"/>
              </w:rPr>
              <w:t>Podatek VAT i % podatku</w:t>
            </w: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BFC6F16" w14:textId="77777777" w:rsidR="00D47BF0" w:rsidRPr="00C75E6B" w:rsidRDefault="00D47BF0" w:rsidP="009704D9">
            <w:pPr>
              <w:shd w:val="clear" w:color="auto" w:fill="FFFFFF"/>
              <w:ind w:left="-35"/>
              <w:jc w:val="center"/>
              <w:rPr>
                <w:sz w:val="24"/>
              </w:rPr>
            </w:pPr>
            <w:r w:rsidRPr="00C75E6B">
              <w:rPr>
                <w:sz w:val="24"/>
              </w:rPr>
              <w:t>Wartość brutto</w:t>
            </w:r>
          </w:p>
        </w:tc>
      </w:tr>
      <w:tr w:rsidR="00D47BF0" w:rsidRPr="00C75E6B" w14:paraId="7728EBA0" w14:textId="77777777" w:rsidTr="009704D9">
        <w:trPr>
          <w:trHeight w:val="276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106EE83" w14:textId="77777777" w:rsidR="00D47BF0" w:rsidRPr="00C75E6B" w:rsidRDefault="00D47BF0" w:rsidP="009704D9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 w:rsidRPr="00C75E6B">
              <w:rPr>
                <w:color w:val="000000"/>
                <w:sz w:val="24"/>
              </w:rPr>
              <w:t>1</w:t>
            </w:r>
          </w:p>
        </w:tc>
        <w:tc>
          <w:tcPr>
            <w:tcW w:w="4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1F8F087" w14:textId="77777777" w:rsidR="00D47BF0" w:rsidRPr="00C75E6B" w:rsidRDefault="00D47BF0" w:rsidP="009704D9">
            <w:pPr>
              <w:autoSpaceDE w:val="0"/>
              <w:rPr>
                <w:color w:val="000000"/>
                <w:sz w:val="24"/>
              </w:rPr>
            </w:pPr>
            <w:r w:rsidRPr="00C75E6B">
              <w:rPr>
                <w:color w:val="000000"/>
                <w:sz w:val="24"/>
              </w:rPr>
              <w:t xml:space="preserve">Diatermia </w:t>
            </w:r>
            <w:r>
              <w:rPr>
                <w:color w:val="000000"/>
                <w:sz w:val="24"/>
              </w:rPr>
              <w:t>chirurgiczna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6305C2F" w14:textId="77777777" w:rsidR="00D47BF0" w:rsidRPr="00C75E6B" w:rsidRDefault="00D47BF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84D5BB4" w14:textId="77777777" w:rsidR="00D47BF0" w:rsidRPr="00C75E6B" w:rsidRDefault="00D47BF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C3E023" w14:textId="77777777" w:rsidR="00D47BF0" w:rsidRPr="00C75E6B" w:rsidRDefault="00D47BF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77A46BB" w14:textId="77777777" w:rsidR="00D47BF0" w:rsidRPr="00C75E6B" w:rsidRDefault="00D47BF0" w:rsidP="009704D9">
            <w:pPr>
              <w:autoSpaceDE w:val="0"/>
              <w:jc w:val="center"/>
              <w:rPr>
                <w:color w:val="000000"/>
                <w:sz w:val="24"/>
              </w:rPr>
            </w:pPr>
            <w:r w:rsidRPr="00C75E6B">
              <w:rPr>
                <w:color w:val="000000"/>
                <w:sz w:val="24"/>
              </w:rPr>
              <w:t>2</w:t>
            </w:r>
            <w:r>
              <w:rPr>
                <w:color w:val="000000"/>
                <w:sz w:val="24"/>
              </w:rPr>
              <w:t xml:space="preserve"> szt.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8F82742" w14:textId="77777777" w:rsidR="00D47BF0" w:rsidRPr="00C75E6B" w:rsidRDefault="00D47BF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306F912" w14:textId="77777777" w:rsidR="00D47BF0" w:rsidRPr="00C75E6B" w:rsidRDefault="00D47BF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D8E2F88" w14:textId="77777777" w:rsidR="00D47BF0" w:rsidRPr="00C75E6B" w:rsidRDefault="00D47BF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  <w:tc>
          <w:tcPr>
            <w:tcW w:w="1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C26853" w14:textId="77777777" w:rsidR="00D47BF0" w:rsidRPr="00C75E6B" w:rsidRDefault="00D47BF0" w:rsidP="009704D9">
            <w:pPr>
              <w:autoSpaceDE w:val="0"/>
              <w:snapToGrid w:val="0"/>
              <w:jc w:val="center"/>
              <w:rPr>
                <w:color w:val="000000"/>
                <w:sz w:val="24"/>
              </w:rPr>
            </w:pPr>
          </w:p>
        </w:tc>
      </w:tr>
    </w:tbl>
    <w:p w14:paraId="77E45129" w14:textId="77777777" w:rsidR="00D47BF0" w:rsidRPr="00C75E6B" w:rsidRDefault="00D47BF0" w:rsidP="00D47BF0">
      <w:pPr>
        <w:rPr>
          <w:sz w:val="24"/>
        </w:rPr>
      </w:pPr>
    </w:p>
    <w:p w14:paraId="0D0A825E" w14:textId="77777777" w:rsidR="00D47BF0" w:rsidRPr="00C75E6B" w:rsidRDefault="00D47BF0" w:rsidP="00D47BF0">
      <w:pPr>
        <w:rPr>
          <w:sz w:val="24"/>
        </w:rPr>
      </w:pPr>
      <w:r w:rsidRPr="00C75E6B">
        <w:rPr>
          <w:sz w:val="24"/>
        </w:rPr>
        <w:t>Wartość brutto słownie: ………………………………………</w:t>
      </w:r>
      <w:r w:rsidRPr="00C75E6B">
        <w:br w:type="page"/>
      </w:r>
    </w:p>
    <w:p w14:paraId="6737F5FC" w14:textId="77777777" w:rsidR="00D47BF0" w:rsidRPr="00C75E6B" w:rsidRDefault="00D47BF0" w:rsidP="00D47BF0"/>
    <w:tbl>
      <w:tblPr>
        <w:tblW w:w="148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0422"/>
      </w:tblGrid>
      <w:tr w:rsidR="00D47BF0" w:rsidRPr="00C75E6B" w14:paraId="29CD3D66" w14:textId="77777777" w:rsidTr="009704D9">
        <w:tc>
          <w:tcPr>
            <w:tcW w:w="14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4BA55" w14:textId="77777777" w:rsidR="00D47BF0" w:rsidRPr="00C75E6B" w:rsidRDefault="00D47BF0" w:rsidP="009704D9">
            <w:pPr>
              <w:pStyle w:val="Nagwek1"/>
              <w:rPr>
                <w:sz w:val="22"/>
                <w:szCs w:val="22"/>
              </w:rPr>
            </w:pPr>
            <w:r w:rsidRPr="00C75E6B">
              <w:rPr>
                <w:sz w:val="22"/>
                <w:szCs w:val="22"/>
              </w:rPr>
              <w:t xml:space="preserve">DIATERMIA CHIRURGICZNA – 2 </w:t>
            </w:r>
            <w:r>
              <w:rPr>
                <w:sz w:val="22"/>
                <w:szCs w:val="22"/>
              </w:rPr>
              <w:t>SZTUKI</w:t>
            </w:r>
          </w:p>
        </w:tc>
      </w:tr>
      <w:tr w:rsidR="00D47BF0" w:rsidRPr="00C75E6B" w14:paraId="249CC6C3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948D2" w14:textId="77777777" w:rsidR="00D47BF0" w:rsidRPr="00C75E6B" w:rsidRDefault="00D47BF0" w:rsidP="009704D9">
            <w:pPr>
              <w:pStyle w:val="Tekstpodstawowy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Nazwa urządzenia:</w:t>
            </w:r>
          </w:p>
          <w:p w14:paraId="7C2B872A" w14:textId="77777777" w:rsidR="00D47BF0" w:rsidRPr="00C75E6B" w:rsidRDefault="00D47BF0" w:rsidP="009704D9">
            <w:pPr>
              <w:pStyle w:val="Tekstpodstawowy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model generatora, przystawki argonowej i wózka, nr katalogowe, klasa wyrobu medycznego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D3F29" w14:textId="77777777" w:rsidR="00D47BF0" w:rsidRPr="00C75E6B" w:rsidRDefault="00D47BF0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47BF0" w:rsidRPr="00C75E6B" w14:paraId="068C6059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1E987" w14:textId="77777777" w:rsidR="00D47BF0" w:rsidRPr="00C75E6B" w:rsidRDefault="00D47BF0" w:rsidP="009704D9">
            <w:pPr>
              <w:pStyle w:val="Tekstpodstawowy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Producent:</w:t>
            </w:r>
          </w:p>
          <w:p w14:paraId="6BE8ACD8" w14:textId="77777777" w:rsidR="00D47BF0" w:rsidRPr="00C75E6B" w:rsidRDefault="00D47BF0" w:rsidP="009704D9">
            <w:pPr>
              <w:pStyle w:val="Tekstpodstawowy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BBB46" w14:textId="77777777" w:rsidR="00D47BF0" w:rsidRPr="00C75E6B" w:rsidRDefault="00D47BF0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47BF0" w:rsidRPr="00C75E6B" w14:paraId="306C8983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8E9BB" w14:textId="77777777" w:rsidR="00D47BF0" w:rsidRPr="00C75E6B" w:rsidRDefault="00D47BF0" w:rsidP="009704D9">
            <w:pPr>
              <w:pStyle w:val="Tekstpodstawowy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Kraj produkcji: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B9C00" w14:textId="77777777" w:rsidR="00D47BF0" w:rsidRPr="00C75E6B" w:rsidRDefault="00D47BF0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  <w:tr w:rsidR="00D47BF0" w:rsidRPr="00C75E6B" w14:paraId="16AC2ABD" w14:textId="77777777" w:rsidTr="009704D9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43471" w14:textId="77777777" w:rsidR="00D47BF0" w:rsidRPr="00C75E6B" w:rsidRDefault="00D47BF0" w:rsidP="009704D9">
            <w:pPr>
              <w:pStyle w:val="Tekstpodstawowy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Rok produkcji:  ≥2026 – parametr wymagany</w:t>
            </w:r>
          </w:p>
        </w:tc>
        <w:tc>
          <w:tcPr>
            <w:tcW w:w="10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CA254" w14:textId="77777777" w:rsidR="00D47BF0" w:rsidRPr="00C75E6B" w:rsidRDefault="00D47BF0" w:rsidP="009704D9">
            <w:pPr>
              <w:pStyle w:val="Tekstpodstawowy"/>
              <w:snapToGrid w:val="0"/>
              <w:rPr>
                <w:sz w:val="18"/>
                <w:szCs w:val="18"/>
              </w:rPr>
            </w:pPr>
          </w:p>
        </w:tc>
      </w:tr>
    </w:tbl>
    <w:p w14:paraId="65F04D4E" w14:textId="77777777" w:rsidR="00D47BF0" w:rsidRPr="00C75E6B" w:rsidRDefault="00D47BF0" w:rsidP="00D47BF0">
      <w:pPr>
        <w:rPr>
          <w:szCs w:val="18"/>
          <w:u w:val="single"/>
        </w:rPr>
      </w:pPr>
    </w:p>
    <w:p w14:paraId="4ED28F76" w14:textId="77777777" w:rsidR="00D47BF0" w:rsidRPr="00C75E6B" w:rsidRDefault="00D47BF0" w:rsidP="00D47BF0">
      <w:pPr>
        <w:rPr>
          <w:szCs w:val="18"/>
          <w:u w:val="single"/>
        </w:rPr>
      </w:pPr>
    </w:p>
    <w:tbl>
      <w:tblPr>
        <w:tblW w:w="148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"/>
        <w:gridCol w:w="5398"/>
        <w:gridCol w:w="1440"/>
        <w:gridCol w:w="4246"/>
        <w:gridCol w:w="1699"/>
        <w:gridCol w:w="1440"/>
      </w:tblGrid>
      <w:tr w:rsidR="00D47BF0" w:rsidRPr="00C75E6B" w14:paraId="265DD7C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691CE" w14:textId="77777777" w:rsidR="00D47BF0" w:rsidRPr="00C75E6B" w:rsidRDefault="00D47BF0" w:rsidP="009704D9">
            <w:pPr>
              <w:pStyle w:val="Nagwek6"/>
              <w:rPr>
                <w:szCs w:val="18"/>
              </w:rPr>
            </w:pPr>
            <w:r w:rsidRPr="00C75E6B">
              <w:rPr>
                <w:szCs w:val="18"/>
              </w:rPr>
              <w:t>Lp</w:t>
            </w: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49A47" w14:textId="77777777" w:rsidR="00D47BF0" w:rsidRPr="00C75E6B" w:rsidRDefault="00D47BF0" w:rsidP="009704D9">
            <w:pPr>
              <w:jc w:val="center"/>
              <w:rPr>
                <w:b/>
                <w:szCs w:val="18"/>
              </w:rPr>
            </w:pPr>
            <w:r w:rsidRPr="00C75E6B">
              <w:rPr>
                <w:b/>
                <w:szCs w:val="18"/>
              </w:rPr>
              <w:t xml:space="preserve">Parametr [jednostka]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F54CF" w14:textId="77777777" w:rsidR="00D47BF0" w:rsidRPr="00C75E6B" w:rsidRDefault="00D47BF0" w:rsidP="009704D9">
            <w:pPr>
              <w:jc w:val="center"/>
              <w:rPr>
                <w:b/>
                <w:szCs w:val="18"/>
              </w:rPr>
            </w:pPr>
            <w:r w:rsidRPr="00C75E6B">
              <w:rPr>
                <w:b/>
                <w:szCs w:val="18"/>
              </w:rPr>
              <w:t>Parametr wymagany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559D3" w14:textId="77777777" w:rsidR="00D47BF0" w:rsidRPr="00C75E6B" w:rsidRDefault="00D47BF0" w:rsidP="009704D9">
            <w:pPr>
              <w:jc w:val="center"/>
              <w:rPr>
                <w:b/>
                <w:szCs w:val="18"/>
              </w:rPr>
            </w:pPr>
            <w:r w:rsidRPr="00C75E6B">
              <w:rPr>
                <w:b/>
                <w:szCs w:val="18"/>
              </w:rPr>
              <w:t xml:space="preserve">Parametr oferowany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3B836" w14:textId="77777777" w:rsidR="00D47BF0" w:rsidRPr="00C75E6B" w:rsidRDefault="00D47BF0" w:rsidP="009704D9">
            <w:pPr>
              <w:jc w:val="center"/>
              <w:rPr>
                <w:b/>
                <w:szCs w:val="18"/>
              </w:rPr>
            </w:pPr>
            <w:r w:rsidRPr="00C75E6B">
              <w:rPr>
                <w:b/>
                <w:szCs w:val="18"/>
              </w:rPr>
              <w:t>Punktacja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ED12C" w14:textId="77777777" w:rsidR="00D47BF0" w:rsidRPr="00C75E6B" w:rsidRDefault="00D47BF0" w:rsidP="009704D9">
            <w:pPr>
              <w:pStyle w:val="Nagwek2"/>
              <w:jc w:val="center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 xml:space="preserve">Ocena Komisji </w:t>
            </w:r>
          </w:p>
          <w:p w14:paraId="2FDB71DB" w14:textId="77777777" w:rsidR="00D47BF0" w:rsidRPr="00C75E6B" w:rsidRDefault="00D47BF0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 xml:space="preserve">spełnia / </w:t>
            </w:r>
          </w:p>
          <w:p w14:paraId="10ABB57B" w14:textId="77777777" w:rsidR="00D47BF0" w:rsidRPr="00C75E6B" w:rsidRDefault="00D47BF0" w:rsidP="009704D9">
            <w:pPr>
              <w:pStyle w:val="Nagwek2"/>
              <w:jc w:val="center"/>
              <w:rPr>
                <w:b/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nie spełnia</w:t>
            </w:r>
          </w:p>
        </w:tc>
      </w:tr>
      <w:tr w:rsidR="00D47BF0" w:rsidRPr="00C75E6B" w14:paraId="15094DB0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B8139" w14:textId="77777777" w:rsidR="00D47BF0" w:rsidRPr="00C75E6B" w:rsidRDefault="00D47BF0" w:rsidP="00D47BF0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INFORMACJE OGÓLNE</w:t>
            </w:r>
          </w:p>
        </w:tc>
      </w:tr>
      <w:tr w:rsidR="00D47BF0" w:rsidRPr="00C75E6B" w14:paraId="1BECEF9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614A8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341F5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Urządzenie fabrycznie nowe, niepochodzące z wystaw i niepoddawane procesom odnowienia (</w:t>
            </w:r>
            <w:proofErr w:type="spellStart"/>
            <w:r w:rsidRPr="00C75E6B">
              <w:rPr>
                <w:szCs w:val="18"/>
              </w:rPr>
              <w:t>rekondycjonowaniu</w:t>
            </w:r>
            <w:proofErr w:type="spellEnd"/>
            <w:r w:rsidRPr="00C75E6B">
              <w:rPr>
                <w:szCs w:val="18"/>
              </w:rPr>
              <w:t>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60E14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6BFF9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8FA1D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00ADA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C40BC9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035A4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6C0D9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Wyrób medyczny oznakowany znakiem CE, spełniający wymagania Rozporządzenia (UE) 2017/745 (MDR). Należy załączyć deklarację zgodności UE wytwórcy dla oferowanego wyrobu. Jeżeli – zgodnie z klasą oferowanego wyrobu – w ocenie zgodności uczestniczyła jednostka notyfikowana, należy załączyć również certyfikat UE tej jednostki (znak CE z czterocyfrowym numerem identyfikacyjnym jednostki notyfikowanej).</w:t>
            </w:r>
          </w:p>
          <w:p w14:paraId="382130CE" w14:textId="77777777" w:rsidR="00D47BF0" w:rsidRDefault="00D47BF0" w:rsidP="009704D9">
            <w:pPr>
              <w:rPr>
                <w:szCs w:val="18"/>
              </w:rPr>
            </w:pPr>
          </w:p>
          <w:p w14:paraId="6C5A1EDB" w14:textId="77777777" w:rsidR="00D47BF0" w:rsidRPr="00C75E6B" w:rsidRDefault="00D47BF0" w:rsidP="009704D9">
            <w:pPr>
              <w:rPr>
                <w:szCs w:val="18"/>
              </w:rPr>
            </w:pPr>
            <w:r>
              <w:rPr>
                <w:szCs w:val="18"/>
              </w:rPr>
              <w:t>W przypadku wyrobów wprowadzanych do obrotu na podstawie przepisów przejściowych MDR (art. 120 ust. 3a–3c MDR, w brzmieniu nadanym rozporządzeniem (UE) 2023/607) dopuszcza się złożenie ważnego certyfikatu wydanego na zgodność z dyrektywą 93/42/EWG oraz odpowiadającej mu deklaracji zgodności, wraz z oświadczeniem producenta o spełnieniu warunków określonych w art. 120 ust. 3c MDR (w tym o zawarciu z jednostką notyfikowaną pisemnej umowy o przeprowadzenie oceny zgodności wg MDR), uprawniających do wprowadzania wyrobu do obrotu nie dłużej niż do dnia 31 grudnia 2028 r.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EB776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1061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40449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5537E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0F67710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11447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ACA6" w14:textId="77777777" w:rsidR="00D47BF0" w:rsidRDefault="00D47BF0" w:rsidP="009704D9">
            <w:pPr>
              <w:rPr>
                <w:szCs w:val="18"/>
              </w:rPr>
            </w:pPr>
            <w:r>
              <w:rPr>
                <w:szCs w:val="18"/>
              </w:rPr>
              <w:t>Każde urządzenie</w:t>
            </w:r>
            <w:r w:rsidRPr="00C75E6B">
              <w:rPr>
                <w:szCs w:val="18"/>
              </w:rPr>
              <w:t xml:space="preserve"> obejmuje: generator elektrochirurgiczny, przystawkę argonową sterowaną z generatora, wózek jezdny oraz wyposażenie. </w:t>
            </w:r>
          </w:p>
          <w:p w14:paraId="3FC359BC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Zestaw gotowy do pracy po dostawie, instalacji i uruchomieniu – bez konieczności dokupowania modułów, opcji programowych (licencji), gniazd, kabli ani adapterów.</w:t>
            </w:r>
          </w:p>
          <w:p w14:paraId="44565DD5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Wszystkie funkcje i tryby pracy wymagane w niniejszej specyfikacji (w tym zamykanie naczyń, resekcja bipolarna w soli fizjologicznej i tryby endoskopowe) dostępne w oferowanej konfiguracji i ujęte w cenie oferty.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A9ABB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ED66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4A29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E148E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55D9C582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8643A" w14:textId="77777777" w:rsidR="00D47BF0" w:rsidRPr="00C75E6B" w:rsidRDefault="00D47BF0" w:rsidP="00D47BF0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GENERATOR ELEKTROCHIRURGICZNY</w:t>
            </w:r>
          </w:p>
        </w:tc>
      </w:tr>
      <w:tr w:rsidR="00D47BF0" w:rsidRPr="00C75E6B" w14:paraId="055B7D0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AEE29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F5DE1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Generator prądu wielkiej częstotliwości do cięcia i koagulacji monopolarnej i bipolarnej oraz bipolarnego zamykania naczyń, przeznaczony do zabiegów otwartych, laparoskopowych i endoskopowych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1696B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5D7E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8B54D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01DFF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5B165A6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76024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FFEDD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Wielokolorowy ekran dotykowy prezentujący nastawy, tryby pracy i komunikaty dla użytkownika, o przekątnej ≥ 9 [cal]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315E58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D2BAF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1D0FC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≥ 10 cali – 5 pkt.</w:t>
            </w:r>
          </w:p>
          <w:p w14:paraId="373B296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&lt; 10 cali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0A77D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4F5F0D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6DBCB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A9AF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Menu i komunikaty w języku polskim. Regulacja głośności sygnałów dźwiękowych oraz wybór języka menu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7D39D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E1EB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0DA69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D4466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18B3D11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4741E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775D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Pamięć programów użytkownika – co najmniej 200 programów, zapisywanych pod nazwą nadaną przez użytkownika w języku polskim (np. nazwa procedury lub nazwisko lekarza). Podać liczbę programów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0BC3B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1F87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64060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09DD6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4460D1F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8471A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C86B0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Przełączanie w trakcie zabiegu między co najmniej 2 zapisanymi nastawami (programami lub podprogramami) z pola operacyjnego – z rękojeści monopolarnej lub z włącznika nożnego – bez obsługi panelu generatora. Podać liczbę nastaw i sposób przełączania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7EA66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82A70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0ED4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Co najmniej 3 nastawy (podprogramy) w ramach programu, przełączane z rękojeści monopolarnej w polu sterylnym – 5 pkt.</w:t>
            </w:r>
          </w:p>
          <w:p w14:paraId="351C3196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Pozostałe rozwiązania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70B15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34A5795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3A016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13E09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System kontroli jakości przylegania dzielonej elektrody neutralnej: ciągłe monitorowanie w trakcie zabiegu, prezentacja jakości przylegania na ekranie (wartość rezystancji [Ω] lub wskaźnik graficzny) oraz alarm i blokada aktywacji przy nieprawidłowym przyleganiu. Podać sposób prezentacji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5DB81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29DA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62B6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C5A00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50407C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C88B8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5E8B1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Gniazda przyłączeniowe umożliwiające bezpośrednie podłączenie, bez adapterów:</w:t>
            </w:r>
          </w:p>
          <w:p w14:paraId="5A3C8CB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 xml:space="preserve">- instrumentów monopolarnych z wtykiem 3-pinowym oraz z wtykiem </w:t>
            </w:r>
            <w:proofErr w:type="spellStart"/>
            <w:r w:rsidRPr="00C75E6B">
              <w:rPr>
                <w:szCs w:val="18"/>
              </w:rPr>
              <w:t>jednopinowym</w:t>
            </w:r>
            <w:proofErr w:type="spellEnd"/>
            <w:r w:rsidRPr="00C75E6B">
              <w:rPr>
                <w:szCs w:val="18"/>
              </w:rPr>
              <w:t xml:space="preserve"> w co najmniej dwóch średnicach,</w:t>
            </w:r>
          </w:p>
          <w:p w14:paraId="5FEF2E15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- instrumentów i kabli bipolarnych z wtykiem 2-pinowym o rozstawie 28,6 [mm] (± 1 mm),</w:t>
            </w:r>
          </w:p>
          <w:p w14:paraId="75C7C12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- instrumentów do zamykania naczyń</w:t>
            </w:r>
            <w:r>
              <w:rPr>
                <w:szCs w:val="18"/>
              </w:rPr>
              <w:t>.</w:t>
            </w:r>
          </w:p>
          <w:p w14:paraId="0B49FA18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Podać rodzaje gniazd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C2730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82651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2CF03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C7AEA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0835E4A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BFE11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EADA9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Jednoczesne podłączenie do generatora co najmniej 4 instrumentów (bez przystawki argonowej), w tym co najmniej 3 instrumentów bipolarnych – w oferowanej konfiguracji gniazd. Podać liczbę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92447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1A99C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49C2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6DC15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F740E3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19809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2620A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Moc maksymalna cięcia monopolarnego ≥ 380 [W]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F8127E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A4517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94A9C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038E8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95FDD4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36B5D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ABEF3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Moc maksymalna cięcia bipolarnego ≥ 390 [W]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C6D41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855E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4E339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DED27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5BDFD45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93DEC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938A2" w14:textId="77777777" w:rsidR="00D47BF0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 xml:space="preserve">Tryby cięcia monopolarnego – co najmniej 3 rodzaje; tryby cięcia bipolarnego – co najmniej 2 rodzaje. </w:t>
            </w:r>
          </w:p>
          <w:p w14:paraId="394E9E01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Podać nazwy trybów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06F92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4FA6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56E40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703F6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04BA405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24E52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38085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 xml:space="preserve">Koagulacja </w:t>
            </w:r>
            <w:proofErr w:type="spellStart"/>
            <w:r w:rsidRPr="00C75E6B">
              <w:rPr>
                <w:szCs w:val="18"/>
              </w:rPr>
              <w:t>monopolarna</w:t>
            </w:r>
            <w:proofErr w:type="spellEnd"/>
            <w:r w:rsidRPr="00C75E6B">
              <w:rPr>
                <w:szCs w:val="18"/>
              </w:rPr>
              <w:t xml:space="preserve"> – co najmniej 3 tryby, moc maksymalna koagulacji monopolarnej ≥ 200 [W]. Podać nazwy trybów i moc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65B42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7F73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4367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AA7F5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57FC1D0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431761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4D2E8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Koagulacja bipolarna z możliwością wyboru co najmniej trybu delikatnego (niekarbonizującego) i intensywnego. Podać nazwy trybów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BF310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86C0E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61440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3B9D0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30C9AE5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285C8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34D9B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 xml:space="preserve">Tryby endoskopowe: oddzielne programy (tryby) do </w:t>
            </w:r>
            <w:proofErr w:type="spellStart"/>
            <w:r w:rsidRPr="00C75E6B">
              <w:rPr>
                <w:szCs w:val="18"/>
              </w:rPr>
              <w:t>polipektomii</w:t>
            </w:r>
            <w:proofErr w:type="spellEnd"/>
            <w:r w:rsidRPr="00C75E6B">
              <w:rPr>
                <w:szCs w:val="18"/>
              </w:rPr>
              <w:t xml:space="preserve"> i do </w:t>
            </w:r>
            <w:proofErr w:type="spellStart"/>
            <w:r w:rsidRPr="00C75E6B">
              <w:rPr>
                <w:szCs w:val="18"/>
              </w:rPr>
              <w:t>papilotomii</w:t>
            </w:r>
            <w:proofErr w:type="spellEnd"/>
            <w:r w:rsidRPr="00C75E6B">
              <w:rPr>
                <w:szCs w:val="18"/>
              </w:rPr>
              <w:t xml:space="preserve"> (</w:t>
            </w:r>
            <w:proofErr w:type="spellStart"/>
            <w:r w:rsidRPr="00C75E6B">
              <w:rPr>
                <w:szCs w:val="18"/>
              </w:rPr>
              <w:t>sfinkterotomii</w:t>
            </w:r>
            <w:proofErr w:type="spellEnd"/>
            <w:r w:rsidRPr="00C75E6B">
              <w:rPr>
                <w:szCs w:val="18"/>
              </w:rPr>
              <w:t>), z cięciem frakcjonowanym (naprzemienne fazy cięcia i koagulacji) i automatycznym doborem parametrów prądu, z regulacją efektu koagulacji oraz długości lub szybkości faz cięcia. Podać nazwy trybów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50835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8850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3A0EC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18009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4D1CB18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1131F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760DC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Możliwość jednoczesnej pracy dwóch instrumentów monopolarnych (jednoczesna koagulacja)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B8E2B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9F4F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69BFD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B1BF7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0B95F850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D2E62C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5224B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Funkcja automatycznej aktywacji (AUTO START) koagulacji bipolarnej po uzyskaniu kontaktu instrumentu z tkanką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157D6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3763F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C2FFE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A0CB3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447E1E1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3BAE8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5FF5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Funkcja automatycznego zakończenia aktywacji (AUTO STOP) koagulacji bipolarnej po skutecznym skoagulowaniu tkanki – w trybie koagulacji bipolarnej, niezależnie od trybu zamykania naczyń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19B20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Tak/Nie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8F17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4501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Tak – 5 pkt.</w:t>
            </w:r>
          </w:p>
          <w:p w14:paraId="6560CDAE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F71D0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5008989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5536EA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891B1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Bipolarne zamykanie naczyń o średnicy do 7 [mm] włącznie, z automatycznym dostosowaniem parametrów prądu do impedancji tkanki, automatycznym zakończeniem aktywacji po zamknięciu naczynia oraz sygnalizacją zakończenia procesu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9EF3F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C0359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967C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E9C8C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9315ED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31B97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6734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Praca bipolarna w roztworze soli fizjologicznej (resekcja / waporyzacja):</w:t>
            </w:r>
          </w:p>
          <w:p w14:paraId="7B115BB5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- tryb cięcia z mocą regulowaną do ≥ 400 [W],</w:t>
            </w:r>
          </w:p>
          <w:p w14:paraId="63F824B0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- tryb koagulacji z mocą regulowaną do ≥ 240 [W].</w:t>
            </w:r>
          </w:p>
          <w:p w14:paraId="41A4708B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Podać nazwy trybów i moce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E60F5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A766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C969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3A61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6F055E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F9859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4640D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Interfejs serwisowy umożliwiający aktualizację oprogramowania generatora (np. USB, LAN lub łączność bezprzewodowa). Podać rodzaj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F18C5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6136F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4694F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8C954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1AAEEEE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BAC0C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4263F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Panel tylny generatora: co najmniej 2 gniazda włączników nożnych, złącze wyrównania potencjałów, gniazdo zasilania sieciowego z bezpiecznikami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C0937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A6403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BA98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42D69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14F9DF2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02B59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BD2D8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 xml:space="preserve">Możliwość rozbudowy zestawu o </w:t>
            </w:r>
            <w:proofErr w:type="spellStart"/>
            <w:r w:rsidRPr="00C75E6B">
              <w:rPr>
                <w:szCs w:val="18"/>
              </w:rPr>
              <w:t>ewakuator</w:t>
            </w:r>
            <w:proofErr w:type="spellEnd"/>
            <w:r w:rsidRPr="00C75E6B">
              <w:rPr>
                <w:szCs w:val="18"/>
              </w:rPr>
              <w:t xml:space="preserve"> dymu chirurgicznego współpracujący z generatorem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47652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BF710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20166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C5EB3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3D8BC30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2CB1C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66D940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Klasa ochronności I, część aplikacyjna typu CF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92B31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AC07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6112F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E1943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5E27300B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4E8E3" w14:textId="77777777" w:rsidR="00D47BF0" w:rsidRPr="00C75E6B" w:rsidRDefault="00D47BF0" w:rsidP="00D47BF0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PRZYSTAWKA ARGONOWA</w:t>
            </w:r>
          </w:p>
        </w:tc>
      </w:tr>
      <w:tr w:rsidR="00D47BF0" w:rsidRPr="00C75E6B" w14:paraId="6AEE33C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AFF33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CFBE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Przystawka do koagulacji w osłonie argonu (plazmą argonową) współpracująca z oferowanym generatorem, sterowana i obsługiwana z panelu generatora; aktywacja z włącznika nożnego lub z rękojeści instrumentu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8A57C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1545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DAD0D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4B9F1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24A2CFE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65D32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22EA4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Tryby koagulacji argonowej – co najmniej 3 (np. ciągły, pulsacyjny, precyzyjny). Podać nazwy trybów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41D80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C7BC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4AD86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C1C4AD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70F7F13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EAD75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12CFE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Regulacja przepływu argonu w zakresie obejmującym co najmniej 0,4 – 8,0 [l/min]. Podać zakres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7F968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7E70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6754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EAD37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72ED378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CD950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9BD4A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Rozpoznawanie podłączonego instrumentu argonowego i automatyczny dobór parametrów pracy, w tym przepływu argonu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F70AA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1E6BF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E280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3151A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7FB418C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7E88C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106D2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Płukanie (przedmuch) instrumentu argonem przed aktywacją. Podać sposób uruchamiania (automatyczny / ręczny)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F7676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0745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C27E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Automatyczne płukanie po podłączeniu instrumentu – 5 pkt.</w:t>
            </w:r>
          </w:p>
          <w:p w14:paraId="76531A16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Płukanie uruchamiane ręcznie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1CAA09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2D76BA" w14:paraId="41901791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7475C" w14:textId="77777777" w:rsidR="00D47BF0" w:rsidRPr="002D76BA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96FC2" w14:textId="77777777" w:rsidR="00D47BF0" w:rsidRPr="002D76BA" w:rsidRDefault="00D47BF0" w:rsidP="009704D9">
            <w:pPr>
              <w:rPr>
                <w:szCs w:val="18"/>
              </w:rPr>
            </w:pPr>
            <w:r w:rsidRPr="002D76BA">
              <w:rPr>
                <w:szCs w:val="18"/>
              </w:rPr>
              <w:t>Reduktor ciśnienia do butli z argonem – 1 szt. na zestaw, z przyłączem zgodnym z zaworem butli. Podać typ przyłącza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14F6D" w14:textId="77777777" w:rsidR="00D47BF0" w:rsidRPr="002D76BA" w:rsidRDefault="00D47BF0" w:rsidP="009704D9">
            <w:pPr>
              <w:jc w:val="center"/>
              <w:rPr>
                <w:szCs w:val="18"/>
              </w:rPr>
            </w:pPr>
            <w:r w:rsidRPr="002D76BA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0DC71" w14:textId="77777777" w:rsidR="00D47BF0" w:rsidRPr="002D76BA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5BEB5" w14:textId="77777777" w:rsidR="00D47BF0" w:rsidRPr="002D76BA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1EF90" w14:textId="77777777" w:rsidR="00D47BF0" w:rsidRPr="002D76BA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2D76BA" w14:paraId="2CDE87D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4EE9D" w14:textId="77777777" w:rsidR="00D47BF0" w:rsidRPr="002D76BA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2EE2E" w14:textId="77777777" w:rsidR="00D47BF0" w:rsidRPr="002D76BA" w:rsidRDefault="00D47BF0" w:rsidP="009704D9">
            <w:pPr>
              <w:rPr>
                <w:szCs w:val="18"/>
              </w:rPr>
            </w:pPr>
            <w:r w:rsidRPr="002D76BA">
              <w:rPr>
                <w:szCs w:val="18"/>
              </w:rPr>
              <w:t>Butla z argonem – 1 szt. na zestaw</w:t>
            </w:r>
            <w:r>
              <w:rPr>
                <w:szCs w:val="18"/>
              </w:rPr>
              <w:t>:</w:t>
            </w:r>
          </w:p>
          <w:p w14:paraId="319818D4" w14:textId="77777777" w:rsidR="00D47BF0" w:rsidRPr="002D76BA" w:rsidRDefault="00D47BF0" w:rsidP="009704D9">
            <w:pPr>
              <w:rPr>
                <w:szCs w:val="18"/>
              </w:rPr>
            </w:pPr>
            <w:r w:rsidRPr="002D76BA">
              <w:rPr>
                <w:szCs w:val="18"/>
              </w:rPr>
              <w:t>- o największej pojemności wodnej mieszczącej się w uchwycie wózka przewidzianym przez wytwórcę – podać pojemność [l] i ciśnienie napełnienia [bar],</w:t>
            </w:r>
          </w:p>
          <w:p w14:paraId="32FD46BF" w14:textId="77777777" w:rsidR="00D47BF0" w:rsidRPr="002D76BA" w:rsidRDefault="00D47BF0" w:rsidP="009704D9">
            <w:pPr>
              <w:rPr>
                <w:szCs w:val="18"/>
              </w:rPr>
            </w:pPr>
            <w:r w:rsidRPr="002D76BA">
              <w:rPr>
                <w:szCs w:val="18"/>
              </w:rPr>
              <w:t>- zawór kompatybilny z reduktorem,</w:t>
            </w:r>
          </w:p>
          <w:p w14:paraId="398FDD09" w14:textId="77777777" w:rsidR="00D47BF0" w:rsidRPr="002D76BA" w:rsidRDefault="00D47BF0" w:rsidP="009704D9">
            <w:pPr>
              <w:rPr>
                <w:szCs w:val="18"/>
              </w:rPr>
            </w:pPr>
            <w:r w:rsidRPr="002D76BA">
              <w:rPr>
                <w:szCs w:val="18"/>
              </w:rPr>
              <w:t>- aktualne badanie okresowe wymagane przepisami o dozorze technicznym; następne badanie okresowe przypada nie wcześniej niż 3 lata od dnia dostawy – potwierdzone oznakowaniem butli przy odbiorze.</w:t>
            </w:r>
          </w:p>
          <w:p w14:paraId="5F1F7F54" w14:textId="77777777" w:rsidR="00D47BF0" w:rsidRPr="002D76BA" w:rsidRDefault="00D47BF0" w:rsidP="009704D9">
            <w:pPr>
              <w:rPr>
                <w:szCs w:val="18"/>
              </w:rPr>
            </w:pPr>
            <w:r w:rsidRPr="002D76BA">
              <w:rPr>
                <w:szCs w:val="18"/>
              </w:rPr>
              <w:t>Wymagania pkt 2 oraz wymóg roku produkcji nie dotyczą butli z argonem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4AA48" w14:textId="77777777" w:rsidR="00D47BF0" w:rsidRPr="002D76BA" w:rsidRDefault="00D47BF0" w:rsidP="009704D9">
            <w:pPr>
              <w:jc w:val="center"/>
              <w:rPr>
                <w:szCs w:val="18"/>
              </w:rPr>
            </w:pPr>
            <w:r w:rsidRPr="002D76BA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57427" w14:textId="77777777" w:rsidR="00D47BF0" w:rsidRPr="002D76BA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600DD" w14:textId="77777777" w:rsidR="00D47BF0" w:rsidRPr="002D76BA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C1280" w14:textId="77777777" w:rsidR="00D47BF0" w:rsidRPr="002D76BA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7606C57D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E7761" w14:textId="77777777" w:rsidR="00D47BF0" w:rsidRPr="00C75E6B" w:rsidRDefault="00D47BF0" w:rsidP="00D47BF0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WÓZEK</w:t>
            </w:r>
          </w:p>
        </w:tc>
      </w:tr>
      <w:tr w:rsidR="00D47BF0" w:rsidRPr="00C75E6B" w14:paraId="5594790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D332FC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7E103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Wózek jezdny przeznaczony przez wytwórcę do oferowanego generatora i przystawki argonowej, z mocowaniem urządzeń i uchwytem do prowadzenia. Koła jezdne, w tym co najmniej 2 z hamulcem. Podać liczbę kół z hamulcem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0067C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5871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C07C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2F3EC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5425F02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3E8A5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0D963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Na wózku: uchwyt (miejsce) na butlę z argonem, wieszak (uchwyt) na włącznik nożny, kosz lub półka na akcesoria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05D77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E886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3C00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A492D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5963683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AF9D6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F5ABC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Zasilanie wszystkich urządzeń zestawu z jednego przewodu sieciowego (listwa zasilająca lub rozgałęźnik przewidziany przez wytwórcę wózka)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8CFE3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C1F6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D16B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C7C90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87A64A0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2FABF" w14:textId="77777777" w:rsidR="00D47BF0" w:rsidRPr="00C75E6B" w:rsidRDefault="00D47BF0" w:rsidP="00D47BF0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WYPOSAŻENIE KAŻDEGO ZESTAWU</w:t>
            </w:r>
          </w:p>
        </w:tc>
      </w:tr>
      <w:tr w:rsidR="00D47BF0" w:rsidRPr="00C75E6B" w14:paraId="7CB0049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335E7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7A858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Włącznik nożny podwójny (cięcie / koagulacja), wodoszczelny (min. IPX8), z przyciskiem przełączania nastaw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2387A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D4136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BAADC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67629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1389AAF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D253F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A9644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Włącznik nożny pojedynczy, wodoszczelny (min. IPX8)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360E8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9729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D90D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AC30D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4CC3E79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1302F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23C1D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Kabel wielorazowy do jednorazowych elektrod neutralnych, długość ≥ 4 [m] – 2 szt. Podać długość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8F17D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510C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2010E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F509A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CBAD46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8FFFA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0C50F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Elektrody neutralne jednorazowe dzielone, dla dorosłych, współpracujące z systemem kontroli przylegania</w:t>
            </w:r>
            <w:r>
              <w:rPr>
                <w:szCs w:val="18"/>
              </w:rPr>
              <w:t xml:space="preserve"> </w:t>
            </w:r>
            <w:r w:rsidRPr="00C75E6B">
              <w:rPr>
                <w:szCs w:val="18"/>
              </w:rPr>
              <w:t>– min. 50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47C82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9599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E27C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8F34F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099EF1B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31775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7CB95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Kabel bipolarny wielorazowy, długość ≥ 4 [m] – 2 szt. Podać długość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9D211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6CC63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C34E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70385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0E257A7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CB322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0E02A" w14:textId="77777777" w:rsidR="00D47BF0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 xml:space="preserve">Instrument wielorazowy do bipolarnego zamykania naczyń do zabiegów otwartych, z zakrzywionymi </w:t>
            </w:r>
            <w:proofErr w:type="spellStart"/>
            <w:r w:rsidRPr="00C75E6B">
              <w:rPr>
                <w:szCs w:val="18"/>
              </w:rPr>
              <w:t>branszami</w:t>
            </w:r>
            <w:proofErr w:type="spellEnd"/>
            <w:r w:rsidRPr="00C75E6B">
              <w:rPr>
                <w:szCs w:val="18"/>
              </w:rPr>
              <w:t xml:space="preserve">, długość ok. 270 [mm] (± 40 mm), z kablem przyłączeniowym – 1 szt. </w:t>
            </w:r>
          </w:p>
          <w:p w14:paraId="248489AB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Podać długość oraz deklarowaną przez wytwórcę liczbę cykli ponownego użycia – o ile wytwórca ją określa; w przeciwnym razie wpisać „wytwórca nie określa” (informacja nie podlega ocenie)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239DE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2BDD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9797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5589D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34DC3555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7211C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E03C4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Nożyczki bipolarne laparoskopowe do cięcia i koagulacji, średnica 5 [mm], wielorazowe – kompletny instrument – 1 szt.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352D0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CE2E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8D277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EFB50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2C8D802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6CEB9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58F09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Instrument laparoskopowy do bipolarnego zamykania naczyń do 7 mm, średnica 5 [mm], długość ≥ 330 [mm], z kablem przyłączeniowym:</w:t>
            </w:r>
          </w:p>
          <w:p w14:paraId="1C2D219E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- wielorazowy – 1 szt. albo</w:t>
            </w:r>
          </w:p>
          <w:p w14:paraId="0A6F599B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- jednorazowy – min. 10 szt.</w:t>
            </w:r>
          </w:p>
          <w:p w14:paraId="6CCD536A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Podać rodzaj (wielorazowy / jednorazowy) i długość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60DFC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3356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51E8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Instrument wielorazowy – 5 pkt.</w:t>
            </w:r>
          </w:p>
          <w:p w14:paraId="5EE177B6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Instrument jednorazowy – 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A6A52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3DA878C8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AA3D3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BA3F4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Aplikatory argonowe sztywne do zabiegów otwartych i laparoskopowych, jednorazowe lub wielorazowe:</w:t>
            </w:r>
          </w:p>
          <w:p w14:paraId="7CFD9A5C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- długość ok. 100 [mm] – min. 5 szt.,</w:t>
            </w:r>
          </w:p>
          <w:p w14:paraId="2817A9A5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- długość ok. 350 [mm] – min. 5 szt.</w:t>
            </w:r>
          </w:p>
          <w:p w14:paraId="2ED3D9E9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Dla aplikatorów wielorazowych podać deklarowaną przez wytwórcę liczbę cykli ponownego użycia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B979D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41EF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443F7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045F4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28256B63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7404" w14:textId="77777777" w:rsidR="00D47BF0" w:rsidRPr="00C75E6B" w:rsidRDefault="00D47BF0" w:rsidP="00D47BF0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OGÓLNE WARUNKI SERWISU I GWARANCJI</w:t>
            </w:r>
          </w:p>
        </w:tc>
      </w:tr>
      <w:tr w:rsidR="00D47BF0" w:rsidRPr="00C75E6B" w14:paraId="27A374CD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575B5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168D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 xml:space="preserve">Pełna gwarancja obejmująca wszystkie </w:t>
            </w:r>
            <w:r>
              <w:rPr>
                <w:szCs w:val="18"/>
              </w:rPr>
              <w:t>elementy</w:t>
            </w:r>
            <w:r w:rsidRPr="00C75E6B">
              <w:rPr>
                <w:szCs w:val="18"/>
              </w:rPr>
              <w:t xml:space="preserve"> w okresie ≥ 36 miesięcy w cenie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FA98B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7FE2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D208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36 m-cy – 0 pkt.</w:t>
            </w:r>
          </w:p>
          <w:p w14:paraId="35C52A57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37 – 42 m-cy – 2 pkt.</w:t>
            </w:r>
          </w:p>
          <w:p w14:paraId="67F622E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43 – 48 m-cy – 4 pkt.</w:t>
            </w:r>
          </w:p>
          <w:p w14:paraId="68A59C7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49 – 54 m-cy – 6 pkt.</w:t>
            </w:r>
          </w:p>
          <w:p w14:paraId="34710D1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55 – 60 m-cy – 8 pkt.</w:t>
            </w:r>
          </w:p>
          <w:p w14:paraId="70105FEE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  <w:r w:rsidRPr="00C75E6B">
              <w:rPr>
                <w:szCs w:val="18"/>
              </w:rPr>
              <w:t>≥ 61 m-cy – 10 pkt.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D2439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419B27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4AAFF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0E043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W okresie gwarancji wykonywanie przez Wykonawcę przeglądów technicznych w ilości i zakresie zgodnym z zaleceniami wytwórcy, nie rzadziej niż raz w roku, obejmujących kontrolę bezpieczeństwa elektrycznego i weryfikację mocy wyjściowej generatora, wraz z wymianą elementów przewidzianych przez wytwórcę do wymiany – wliczone w cenę. Ostatni przegląd w okresie gwarancji wykonany w ostatnim miesiącu jej trwania.</w:t>
            </w:r>
          </w:p>
          <w:p w14:paraId="19084C33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Każdy przegląd potwierdzony wpisem do paszportu technicznego urządzenia.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FFC8B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84D4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A0633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C7ED0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14EEB67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FCB28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18E2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Zalecana przez wytwórcę częstotliwość przeglądów technicznych w okresie gwarancji i po jej zakończeniu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75918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1A8E9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9DF8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20A1E0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050F6DB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AAD87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FD3A7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Czas reakcji serwisu po zawiadomieniu (przyjęcie zgłoszenia – podjęcie naprawy) maksymalnie do 24 godzin, z wyłączeniem dni wolnych od pracy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7B609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F6796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5CA0C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4FF36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73DF3CC2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1010A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1A444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Gwarantowany maksymalny czas naprawy – max. 3 [dni roboczych] od zgłoszenia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7910E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4A37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F32B0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887D2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08D8B72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AC487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2582B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Naprawy wykonywane w miejscu użytkowania sprzętu. W przypadku konieczności naprawy poza siedzibą Zamawiającego transport sprzętu odbywa się na koszt i ryzyko Wykonawcy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D3D64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9020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F2161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05C7C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5C35646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6E5D3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BBDC3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Sprzęt zastępczy o parametrach nie gorszych niż sprzęt naprawiany (generator elektrochirurgiczny z funkcją zamykania naczyń, a w przypadku awarii przystawki – przystawka argonowa), współpracujący z instrumentami dostarczonymi w zestawie, bez dodatkowych opłat, na cały okres naprawy – w przypadku braku możliwości naprawy w terminie do 3 dni roboczych. Sprzęt zastępczy dostarczony najpóźniej w następnym dniu roboczym po upływie tego terminu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BA580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8FA29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1EED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51A0E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4288E8DA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98AAE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9DEB9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Minimalny 10-letni okres zagwarantowania dostępności części zamiennych, liczony od daty dostawy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22AD0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12B9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29C1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A324F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07640D9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9B942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4C616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odpowiedniego wpisu w paszporcie technicznym urządzenia)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FFACD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58F40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538A2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A630A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7DB4043E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2AEA2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2429D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238A1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37026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255B9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F4DAE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41E741B4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3BE46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77818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70384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EADC6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D886D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7B568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3A5E3DEB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077F2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66BC9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Bezpłatne aktualizacje oprogramowania generatora i przystawki argonowej udostępniane przez wytwórcę w okresie gwarancji, instalowane przez Wykonawcę (w ramach przeglądów lub na wniosek Zamawiającego)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1D4F0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2C9A4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E52E0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E1AFE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FF26A2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A2A53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696B6" w14:textId="77777777" w:rsidR="00D47BF0" w:rsidRPr="00DE1231" w:rsidRDefault="00D47BF0" w:rsidP="009704D9">
            <w:pPr>
              <w:rPr>
                <w:szCs w:val="18"/>
              </w:rPr>
            </w:pPr>
            <w:r w:rsidRPr="00DE1231">
              <w:rPr>
                <w:szCs w:val="18"/>
              </w:rPr>
              <w:t>Serwis gwarancyjny i pogwarancyjny na terenie Polski, autoryzowany przez wytwórcę. Podać adres, tel., e-mail.</w:t>
            </w:r>
          </w:p>
          <w:p w14:paraId="48C06E74" w14:textId="77777777" w:rsidR="00D47BF0" w:rsidRPr="00C75E6B" w:rsidRDefault="00D47BF0" w:rsidP="009704D9">
            <w:pPr>
              <w:rPr>
                <w:szCs w:val="18"/>
              </w:rPr>
            </w:pPr>
            <w:r w:rsidRPr="00DE1231">
              <w:rPr>
                <w:szCs w:val="18"/>
              </w:rPr>
              <w:t>Dołączyć dokument potwierdzający uprawnienia wskazanego serwisu do napraw</w:t>
            </w:r>
            <w:r>
              <w:rPr>
                <w:szCs w:val="18"/>
              </w:rPr>
              <w:t>, montażu</w:t>
            </w:r>
            <w:r w:rsidRPr="00DE1231">
              <w:rPr>
                <w:szCs w:val="18"/>
              </w:rPr>
              <w:t xml:space="preserve"> i serwisowania oferowanych </w:t>
            </w:r>
            <w:r>
              <w:rPr>
                <w:szCs w:val="18"/>
              </w:rPr>
              <w:t>urządzeń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A23AC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7348F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818D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D76C6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7FD4D36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EA33F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7C55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Dołączyć wykaz wszystkich materiałów eksploatacyjnych i akcesoriów zużywalnych dla oferowanych zestawów (w tym elektrod neutralnych, aplikatorów argonowych, instrumentów do zamykania naczyń i kabli) wraz z ich cenami jednostkowymi netto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93978D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załączyć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9F1CA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D85B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F5ADB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4BF240E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7FFA8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7D794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Cena jednego przeglądu technicznego zestawu (generator i przystawka argonowa) po okresie gwarancji [zł netto]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612DF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EC123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44A8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3C360C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35A9CA0C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0AFE4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88CBA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Paszport techniczny dla każdego generatora i każdej przystawki argonowej dostarczony wraz z urządzeniem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B9FAD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C97D19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10C5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31A6E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4FD82E8D" w14:textId="77777777" w:rsidTr="009704D9">
        <w:trPr>
          <w:cantSplit/>
        </w:trPr>
        <w:tc>
          <w:tcPr>
            <w:tcW w:w="148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91144" w14:textId="77777777" w:rsidR="00D47BF0" w:rsidRPr="00C75E6B" w:rsidRDefault="00D47BF0" w:rsidP="00D47BF0">
            <w:pPr>
              <w:pStyle w:val="Nagwek2"/>
              <w:numPr>
                <w:ilvl w:val="0"/>
                <w:numId w:val="1"/>
              </w:numPr>
              <w:tabs>
                <w:tab w:val="clear" w:pos="1077"/>
                <w:tab w:val="num" w:pos="720"/>
              </w:tabs>
              <w:ind w:left="113" w:firstLine="0"/>
              <w:rPr>
                <w:sz w:val="18"/>
                <w:szCs w:val="18"/>
              </w:rPr>
            </w:pPr>
            <w:r w:rsidRPr="00C75E6B">
              <w:rPr>
                <w:sz w:val="18"/>
                <w:szCs w:val="18"/>
              </w:rPr>
              <w:t>SZKOLENIA</w:t>
            </w:r>
          </w:p>
        </w:tc>
      </w:tr>
      <w:tr w:rsidR="00D47BF0" w:rsidRPr="00C75E6B" w14:paraId="293716E3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EB0B0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D2522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 xml:space="preserve">Przeszkolenie personelu medycznego w zakresie obsługi zestawu oraz personelu </w:t>
            </w:r>
            <w:proofErr w:type="spellStart"/>
            <w:r w:rsidRPr="00C75E6B">
              <w:rPr>
                <w:szCs w:val="18"/>
              </w:rPr>
              <w:t>sterylizatorni</w:t>
            </w:r>
            <w:proofErr w:type="spellEnd"/>
            <w:r w:rsidRPr="00C75E6B">
              <w:rPr>
                <w:szCs w:val="18"/>
              </w:rPr>
              <w:t xml:space="preserve"> w zakresie mycia, dezynfekcji i sterylizacji instrumentów wielorazowych – w miejscu użytkowania sprzętu.</w:t>
            </w:r>
          </w:p>
          <w:p w14:paraId="109650FC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Minimum 2 terminy szkoleń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D9FE5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Tak, podać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C17EB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8E5270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D51C6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E7537A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5C2FA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5D9B8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Szkolenie personelu technicznego Zamawiającego (min. 3 osoby) w siedzibie Zamawiającego w zakresie obsługi technicznej, konserwacji i podstawowej diagnostyki zestawu – w zakresie przewidzianym przez wytwórcę dla personelu technicznego użytkownika, potwierdzone zaświadczeniem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E4D13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F9497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31A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1DAD6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01F6A9EF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E501DF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8599C2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Instrukcja obsługi w języku polskim (zawierająca instrukcję przygotowania instrumentów wielorazowych do ponownego użycia: mycia, dezynfekcji i sterylizacji) dostarczona wraz z urządzeniem – 1 egzemplarz papierowy oraz 1 egzemplarz w wersji elektronicznej na płycie CD lub pendrive. Zamawiający nie wyraża zgody na dostawę wyrobów z instrukcją obsługi wyłącznie w języku obcym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887D6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FE6D8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7DEF7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14BD2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  <w:tr w:rsidR="00D47BF0" w:rsidRPr="00C75E6B" w14:paraId="6BCDB167" w14:textId="77777777" w:rsidTr="009704D9">
        <w:trPr>
          <w:cantSplit/>
        </w:trPr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1E5DA" w14:textId="77777777" w:rsidR="00D47BF0" w:rsidRPr="00C75E6B" w:rsidRDefault="00D47BF0" w:rsidP="00D47BF0">
            <w:pPr>
              <w:pStyle w:val="Podpis2"/>
              <w:numPr>
                <w:ilvl w:val="0"/>
                <w:numId w:val="2"/>
              </w:numPr>
              <w:tabs>
                <w:tab w:val="clear" w:pos="720"/>
                <w:tab w:val="left" w:pos="343"/>
              </w:tabs>
              <w:snapToGrid w:val="0"/>
              <w:spacing w:before="0" w:after="0"/>
              <w:jc w:val="center"/>
              <w:rPr>
                <w:rFonts w:cs="Arial"/>
                <w:i w:val="0"/>
                <w:szCs w:val="18"/>
              </w:rPr>
            </w:pPr>
          </w:p>
        </w:tc>
        <w:tc>
          <w:tcPr>
            <w:tcW w:w="5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BC698" w14:textId="77777777" w:rsidR="00D47BF0" w:rsidRPr="00C75E6B" w:rsidRDefault="00D47BF0" w:rsidP="009704D9">
            <w:pPr>
              <w:rPr>
                <w:szCs w:val="18"/>
              </w:rPr>
            </w:pPr>
            <w:r w:rsidRPr="00C75E6B">
              <w:rPr>
                <w:szCs w:val="18"/>
              </w:rPr>
              <w:t>Instrukcja konserwacji (dokumentacja serwisowa) w zakresie udostępnianym przez wytwórcę użytkownikom, w języku polskim lub angielskim – w wersji elektronicznej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EA370" w14:textId="77777777" w:rsidR="00D47BF0" w:rsidRPr="00C75E6B" w:rsidRDefault="00D47BF0" w:rsidP="009704D9">
            <w:pPr>
              <w:jc w:val="center"/>
              <w:rPr>
                <w:szCs w:val="18"/>
              </w:rPr>
            </w:pPr>
            <w:r w:rsidRPr="00C75E6B">
              <w:rPr>
                <w:szCs w:val="18"/>
              </w:rPr>
              <w:t>Tak</w:t>
            </w:r>
          </w:p>
        </w:tc>
        <w:tc>
          <w:tcPr>
            <w:tcW w:w="4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0E105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554DC" w14:textId="77777777" w:rsidR="00D47BF0" w:rsidRPr="00C75E6B" w:rsidRDefault="00D47BF0" w:rsidP="009704D9">
            <w:pPr>
              <w:snapToGrid w:val="0"/>
              <w:rPr>
                <w:szCs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53FCE" w14:textId="77777777" w:rsidR="00D47BF0" w:rsidRPr="00C75E6B" w:rsidRDefault="00D47BF0" w:rsidP="009704D9">
            <w:pPr>
              <w:snapToGrid w:val="0"/>
              <w:jc w:val="center"/>
              <w:rPr>
                <w:szCs w:val="18"/>
              </w:rPr>
            </w:pPr>
          </w:p>
        </w:tc>
      </w:tr>
    </w:tbl>
    <w:p w14:paraId="4D1BA817" w14:textId="77777777" w:rsidR="00D47BF0" w:rsidRPr="00C75E6B" w:rsidRDefault="00D47BF0" w:rsidP="00D47BF0">
      <w:pPr>
        <w:pStyle w:val="Tekstpodstawowy2"/>
        <w:rPr>
          <w:sz w:val="20"/>
          <w:szCs w:val="20"/>
        </w:rPr>
      </w:pPr>
    </w:p>
    <w:p w14:paraId="390C54F2" w14:textId="77777777" w:rsidR="00D47BF0" w:rsidRPr="00C75E6B" w:rsidRDefault="00D47BF0" w:rsidP="00D47BF0">
      <w:pPr>
        <w:pStyle w:val="Tekstpodstawowy2"/>
        <w:rPr>
          <w:sz w:val="20"/>
          <w:szCs w:val="20"/>
        </w:rPr>
      </w:pPr>
      <w:r w:rsidRPr="00C75E6B">
        <w:rPr>
          <w:sz w:val="20"/>
          <w:szCs w:val="20"/>
        </w:rPr>
        <w:t>UWAGA:</w:t>
      </w:r>
    </w:p>
    <w:p w14:paraId="2923928B" w14:textId="77777777" w:rsidR="00D47BF0" w:rsidRPr="00C75E6B" w:rsidRDefault="00D47BF0" w:rsidP="00D47BF0">
      <w:pPr>
        <w:pStyle w:val="Tekstpodstawowy2"/>
        <w:rPr>
          <w:b w:val="0"/>
          <w:sz w:val="20"/>
          <w:szCs w:val="20"/>
        </w:rPr>
      </w:pPr>
      <w:r w:rsidRPr="00C75E6B"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54B9B50A" w14:textId="77777777" w:rsidR="00D47BF0" w:rsidRPr="00C75E6B" w:rsidRDefault="00D47BF0" w:rsidP="00D47BF0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przez Zamawiającego w kolumnie „Parametr wymagany” słowem „Tak, podać” są bezwzględnie wymagane i wymagają dodatkowego opisu (podania oferowanej wartości lub rozwiązania w kolumnie „Parametr oferowany”). Parametry określone słowem „Tak, załączyć” są bezwzględnie wymagane i wymagają załączenia do oferty wskazanego dokumentu.</w:t>
      </w:r>
    </w:p>
    <w:p w14:paraId="7363129A" w14:textId="77777777" w:rsidR="00D47BF0" w:rsidRPr="00C75E6B" w:rsidRDefault="00D47BF0" w:rsidP="00D47BF0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słowem „Tak/Nie” (również „Tak/Nie, podać”) nie są parametrami bezwzględnie wymaganymi – podlegają wyłącznie ocenie punktowej zgodnie z kolumną „Punktacja”. Odpowiedź „Nie” nie powoduje odrzucenia oferty, a odpowiedź „Tak” stanowi zobowiązanie Wykonawcy do dostarczenia danej funkcji lub wykonania danego świadczenia w ramach ceny oferty. Parametry określone słowem „Podać”, dla których nie przewidziano punktacji, mają charakter informacyjny i nie podlegają ocenie.</w:t>
      </w:r>
    </w:p>
    <w:p w14:paraId="3ACD9335" w14:textId="77777777" w:rsidR="00D47BF0" w:rsidRPr="00C75E6B" w:rsidRDefault="00D47BF0" w:rsidP="00D47BF0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punktowane muszą wynikać z dokumentów złożonych wraz z ofertą. Przedmiotowe środki dowodowe potwierdzające parametry punktowane nie podlegają uzupełnieniu – brak potwierdzenia skutkuje przyznaniem 0 pkt w danym parametrze.</w:t>
      </w:r>
    </w:p>
    <w:p w14:paraId="7B953C6E" w14:textId="77777777" w:rsidR="00D47BF0" w:rsidRPr="00C75E6B" w:rsidRDefault="00D47BF0" w:rsidP="00D47BF0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Oferty, które nie spełniają parametrów bezwzględnie wymaganych, zostaną odrzucone.</w:t>
      </w:r>
    </w:p>
    <w:p w14:paraId="273C428C" w14:textId="77777777" w:rsidR="00D47BF0" w:rsidRPr="00C75E6B" w:rsidRDefault="00D47BF0" w:rsidP="00D47BF0">
      <w:pPr>
        <w:pStyle w:val="Tekstpodstawowy2"/>
        <w:rPr>
          <w:b w:val="0"/>
          <w:sz w:val="20"/>
          <w:szCs w:val="20"/>
        </w:rPr>
      </w:pPr>
      <w:r w:rsidRPr="00C75E6B"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4DD1AEA1" w14:textId="77777777" w:rsidR="00D47BF0" w:rsidRPr="00C75E6B" w:rsidRDefault="00D47BF0" w:rsidP="00D47BF0">
      <w:pPr>
        <w:pStyle w:val="Tekstpodstawowy2"/>
        <w:rPr>
          <w:sz w:val="20"/>
          <w:szCs w:val="20"/>
        </w:rPr>
      </w:pPr>
    </w:p>
    <w:p w14:paraId="0025320E" w14:textId="77777777" w:rsidR="00D47BF0" w:rsidRDefault="00D47BF0" w:rsidP="00D47BF0">
      <w:pPr>
        <w:pStyle w:val="Tekstpodstawowy2"/>
        <w:rPr>
          <w:sz w:val="20"/>
          <w:szCs w:val="20"/>
        </w:rPr>
      </w:pPr>
      <w:r w:rsidRPr="00202AAF">
        <w:rPr>
          <w:sz w:val="20"/>
          <w:szCs w:val="20"/>
        </w:rPr>
        <w:lastRenderedPageBreak/>
        <w:t>Przedmiotowe środki dowodowe potwierdzające parametry Wykonawca załącza do oferty na zasadach określonych w pkt 9.1.2 SWZ.</w:t>
      </w:r>
    </w:p>
    <w:p w14:paraId="2DFDF537" w14:textId="77777777" w:rsidR="00D47BF0" w:rsidRPr="00C75E6B" w:rsidRDefault="00D47BF0" w:rsidP="00D47BF0">
      <w:pPr>
        <w:pStyle w:val="Tekstpodstawowy2"/>
        <w:rPr>
          <w:sz w:val="20"/>
          <w:szCs w:val="20"/>
        </w:rPr>
      </w:pPr>
    </w:p>
    <w:p w14:paraId="02B50651" w14:textId="77777777" w:rsidR="00D47BF0" w:rsidRPr="00C75E6B" w:rsidRDefault="00D47BF0" w:rsidP="00D47BF0">
      <w:pPr>
        <w:pStyle w:val="Tekstpodstawowy2"/>
        <w:rPr>
          <w:sz w:val="20"/>
          <w:szCs w:val="20"/>
        </w:rPr>
      </w:pPr>
      <w:r w:rsidRPr="00C75E6B">
        <w:rPr>
          <w:sz w:val="20"/>
          <w:szCs w:val="20"/>
        </w:rPr>
        <w:t xml:space="preserve">Zamawiający prosi aby dla usprawnienia procedury sprawdzania oferowanych parametrów Wykonawca zaznaczył z odniesieniem do punktów niniejszej specyfikacji wszystkie oferowane parametry w załączonych do oferty dokumentach (folder, instrukcja </w:t>
      </w:r>
      <w:proofErr w:type="spellStart"/>
      <w:r w:rsidRPr="00C75E6B">
        <w:rPr>
          <w:sz w:val="20"/>
          <w:szCs w:val="20"/>
        </w:rPr>
        <w:t>itp</w:t>
      </w:r>
      <w:proofErr w:type="spellEnd"/>
      <w:r w:rsidRPr="00C75E6B">
        <w:rPr>
          <w:sz w:val="20"/>
          <w:szCs w:val="20"/>
        </w:rPr>
        <w:t xml:space="preserve">). </w:t>
      </w:r>
    </w:p>
    <w:p w14:paraId="75C0104A" w14:textId="77777777" w:rsidR="00D47BF0" w:rsidRPr="00C75E6B" w:rsidRDefault="00D47BF0" w:rsidP="00D47BF0">
      <w:pPr>
        <w:pStyle w:val="Tekstpodstawowy2"/>
        <w:rPr>
          <w:sz w:val="20"/>
          <w:szCs w:val="20"/>
        </w:rPr>
      </w:pPr>
    </w:p>
    <w:p w14:paraId="643DCFEF" w14:textId="77777777" w:rsidR="00D47BF0" w:rsidRPr="00C75E6B" w:rsidRDefault="00D47BF0" w:rsidP="00D47BF0">
      <w:pPr>
        <w:pStyle w:val="Tekstpodstawowy2"/>
        <w:rPr>
          <w:sz w:val="20"/>
          <w:szCs w:val="20"/>
        </w:rPr>
      </w:pPr>
      <w:r w:rsidRPr="00C75E6B"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325EE7B4" w14:textId="77777777" w:rsidR="00D47BF0" w:rsidRPr="00C75E6B" w:rsidRDefault="00D47BF0" w:rsidP="00D47BF0">
      <w:pPr>
        <w:pStyle w:val="Tekstpodstawowy2"/>
        <w:rPr>
          <w:sz w:val="20"/>
          <w:szCs w:val="20"/>
        </w:rPr>
      </w:pPr>
    </w:p>
    <w:p w14:paraId="7DEBC319" w14:textId="77777777" w:rsidR="00D47BF0" w:rsidRDefault="00D47BF0" w:rsidP="00D47BF0">
      <w:pPr>
        <w:rPr>
          <w:b/>
          <w:szCs w:val="18"/>
        </w:rPr>
      </w:pPr>
    </w:p>
    <w:p w14:paraId="0595FE3D" w14:textId="77777777" w:rsidR="00D47BF0" w:rsidRDefault="00D47BF0"/>
    <w:sectPr w:rsidR="00D47BF0" w:rsidSect="00D47BF0">
      <w:headerReference w:type="default" r:id="rId7"/>
      <w:footerReference w:type="default" r:id="rId8"/>
      <w:pgSz w:w="16838" w:h="11906" w:orient="landscape"/>
      <w:pgMar w:top="851" w:right="641" w:bottom="765" w:left="1418" w:header="142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0BC99" w14:textId="77777777" w:rsidR="00D47BF0" w:rsidRDefault="00D47BF0" w:rsidP="00D47BF0">
      <w:r>
        <w:separator/>
      </w:r>
    </w:p>
  </w:endnote>
  <w:endnote w:type="continuationSeparator" w:id="0">
    <w:p w14:paraId="2C0D1515" w14:textId="77777777" w:rsidR="00D47BF0" w:rsidRDefault="00D47BF0" w:rsidP="00D4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52D6B" w14:textId="77777777" w:rsidR="00D47BF0" w:rsidRPr="00C75E6B" w:rsidRDefault="00D47BF0">
    <w:pPr>
      <w:pStyle w:val="Stopka"/>
      <w:ind w:right="360"/>
    </w:pPr>
    <w:r w:rsidRPr="00C75E6B"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0" allowOverlap="1" wp14:anchorId="79FD488A" wp14:editId="04D4D75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4940" cy="146050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494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58A886B3" w14:textId="77777777" w:rsidR="00D47BF0" w:rsidRPr="00C75E6B" w:rsidRDefault="00D47BF0">
                          <w:pPr>
                            <w:pStyle w:val="Stopka"/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</w:pPr>
                          <w:r w:rsidRPr="00C75E6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  <w:r w:rsidRPr="00C75E6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begin"/>
                          </w:r>
                          <w:r w:rsidRPr="00C75E6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instrText xml:space="preserve"> PAGE </w:instrText>
                          </w:r>
                          <w:r w:rsidRPr="00C75E6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separate"/>
                          </w:r>
                          <w:r w:rsidRPr="00C75E6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7</w:t>
                          </w:r>
                          <w:r w:rsidRPr="00C75E6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fldChar w:fldCharType="end"/>
                          </w:r>
                          <w:r w:rsidRPr="00C75E6B">
                            <w:rPr>
                              <w:rStyle w:val="Numerstrony"/>
                              <w:rFonts w:eastAsiaTheme="majorEastAsia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FD488A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39pt;margin-top:.05pt;width:12.2pt;height:11.5pt;z-index:251659264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" o:allowincell="f" stroked="f">
              <v:fill opacity="0"/>
              <v:textbox inset="0,0,0,0">
                <w:txbxContent>
                  <w:p w14:paraId="58A886B3" w14:textId="77777777" w:rsidR="00D47BF0" w:rsidRPr="00C75E6B" w:rsidRDefault="00D47BF0">
                    <w:pPr>
                      <w:pStyle w:val="Stopka"/>
                      <w:rPr>
                        <w:rStyle w:val="Numerstrony"/>
                        <w:rFonts w:eastAsiaTheme="majorEastAsia"/>
                        <w:sz w:val="20"/>
                      </w:rPr>
                    </w:pPr>
                    <w:r w:rsidRPr="00C75E6B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  <w:r w:rsidRPr="00C75E6B">
                      <w:rPr>
                        <w:rStyle w:val="Numerstrony"/>
                        <w:rFonts w:eastAsiaTheme="majorEastAsia"/>
                        <w:sz w:val="20"/>
                      </w:rPr>
                      <w:fldChar w:fldCharType="begin"/>
                    </w:r>
                    <w:r w:rsidRPr="00C75E6B">
                      <w:rPr>
                        <w:rStyle w:val="Numerstrony"/>
                        <w:rFonts w:eastAsiaTheme="majorEastAsia"/>
                        <w:sz w:val="20"/>
                      </w:rPr>
                      <w:instrText xml:space="preserve"> PAGE </w:instrText>
                    </w:r>
                    <w:r w:rsidRPr="00C75E6B">
                      <w:rPr>
                        <w:rStyle w:val="Numerstrony"/>
                        <w:rFonts w:eastAsiaTheme="majorEastAsia"/>
                        <w:sz w:val="20"/>
                      </w:rPr>
                      <w:fldChar w:fldCharType="separate"/>
                    </w:r>
                    <w:r w:rsidRPr="00C75E6B">
                      <w:rPr>
                        <w:rStyle w:val="Numerstrony"/>
                        <w:rFonts w:eastAsiaTheme="majorEastAsia"/>
                        <w:sz w:val="20"/>
                      </w:rPr>
                      <w:t>7</w:t>
                    </w:r>
                    <w:r w:rsidRPr="00C75E6B">
                      <w:rPr>
                        <w:rStyle w:val="Numerstrony"/>
                        <w:rFonts w:eastAsiaTheme="majorEastAsia"/>
                        <w:sz w:val="20"/>
                      </w:rPr>
                      <w:fldChar w:fldCharType="end"/>
                    </w:r>
                    <w:r w:rsidRPr="00C75E6B">
                      <w:rPr>
                        <w:rStyle w:val="Numerstrony"/>
                        <w:rFonts w:eastAsiaTheme="majorEastAsia"/>
                        <w:sz w:val="20"/>
                      </w:rPr>
                      <w:t>-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00356" w14:textId="77777777" w:rsidR="00D47BF0" w:rsidRDefault="00D47BF0" w:rsidP="00D47BF0">
      <w:r>
        <w:separator/>
      </w:r>
    </w:p>
  </w:footnote>
  <w:footnote w:type="continuationSeparator" w:id="0">
    <w:p w14:paraId="61A2CD49" w14:textId="77777777" w:rsidR="00D47BF0" w:rsidRDefault="00D47BF0" w:rsidP="00D47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A47CD" w14:textId="77777777" w:rsidR="00D47BF0" w:rsidRPr="00C75E6B" w:rsidRDefault="00D47BF0">
    <w:pPr>
      <w:pStyle w:val="Nagwek"/>
      <w:jc w:val="center"/>
      <w:rPr>
        <w:lang w:eastAsia="en-US"/>
      </w:rPr>
    </w:pPr>
  </w:p>
  <w:p w14:paraId="0D454F70" w14:textId="77777777" w:rsidR="00D47BF0" w:rsidRDefault="00D47BF0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3E76C59E" w14:textId="77777777" w:rsidR="00D47BF0" w:rsidRDefault="00D47BF0" w:rsidP="00D47BF0">
    <w:pPr>
      <w:tabs>
        <w:tab w:val="center" w:pos="4536"/>
        <w:tab w:val="right" w:pos="9072"/>
      </w:tabs>
      <w:rPr>
        <w:lang w:eastAsia="en-US"/>
      </w:rPr>
    </w:pPr>
  </w:p>
  <w:p w14:paraId="054F29C8" w14:textId="3C7DBADF" w:rsidR="00D47BF0" w:rsidRPr="00F717C8" w:rsidRDefault="00D47BF0" w:rsidP="00D47BF0">
    <w:pPr>
      <w:tabs>
        <w:tab w:val="center" w:pos="4536"/>
        <w:tab w:val="right" w:pos="9072"/>
      </w:tabs>
      <w:rPr>
        <w:lang w:eastAsia="en-US"/>
      </w:rPr>
    </w:pPr>
    <w:r w:rsidRPr="00F717C8">
      <w:rPr>
        <w:lang w:eastAsia="en-US"/>
      </w:rPr>
      <w:t>ZP/65/2026</w:t>
    </w:r>
  </w:p>
  <w:p w14:paraId="49028E49" w14:textId="77777777" w:rsidR="00D47BF0" w:rsidRDefault="00D47BF0" w:rsidP="00D47BF0">
    <w:pPr>
      <w:tabs>
        <w:tab w:val="center" w:pos="4536"/>
        <w:tab w:val="right" w:pos="9072"/>
      </w:tabs>
      <w:rPr>
        <w:lang w:eastAsia="en-US"/>
      </w:rPr>
    </w:pPr>
    <w:r w:rsidRPr="00F717C8">
      <w:rPr>
        <w:lang w:eastAsia="en-US"/>
      </w:rPr>
      <w:t>Zakup sprzętu i aparatury medycznej dla potrzeb Szpitala Miejskiego Specjalistycznego im. Gabriela Narutowicza w Krakowie z dotacji celowej w ramach Programu Ochrony Ludności i Obrony Cywilnej 2025/2026</w:t>
    </w:r>
  </w:p>
  <w:p w14:paraId="5C59B6A7" w14:textId="77777777" w:rsidR="00D47BF0" w:rsidRDefault="00D47BF0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2D005DAA" w14:textId="77777777" w:rsidR="00D47BF0" w:rsidRDefault="00D47BF0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</w:p>
  <w:p w14:paraId="1947EB95" w14:textId="77777777" w:rsidR="00D47BF0" w:rsidRDefault="00D47BF0">
    <w:pPr>
      <w:pStyle w:val="Nagwek"/>
      <w:tabs>
        <w:tab w:val="clear" w:pos="4536"/>
        <w:tab w:val="clear" w:pos="9072"/>
        <w:tab w:val="right" w:pos="14760"/>
      </w:tabs>
      <w:rPr>
        <w:lang w:eastAsia="en-US"/>
      </w:rPr>
    </w:pPr>
    <w:r w:rsidRPr="00C75E6B">
      <w:rPr>
        <w:lang w:eastAsia="en-US"/>
      </w:rPr>
      <w:t>Pakiet 10 – Diatermia chirurgiczna</w:t>
    </w:r>
  </w:p>
  <w:p w14:paraId="515172BE" w14:textId="1B2298AD" w:rsidR="00D47BF0" w:rsidRPr="00C75E6B" w:rsidRDefault="00D47BF0">
    <w:pPr>
      <w:pStyle w:val="Nagwek"/>
      <w:tabs>
        <w:tab w:val="clear" w:pos="4536"/>
        <w:tab w:val="clear" w:pos="9072"/>
        <w:tab w:val="right" w:pos="14760"/>
      </w:tabs>
    </w:pPr>
    <w:r w:rsidRPr="00C75E6B">
      <w:rPr>
        <w:lang w:eastAsia="en-US"/>
      </w:rPr>
      <w:tab/>
      <w:t>Załącznik nr 1.10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F72EEC"/>
    <w:multiLevelType w:val="multilevel"/>
    <w:tmpl w:val="C39A952A"/>
    <w:lvl w:ilvl="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39E139C"/>
    <w:multiLevelType w:val="multilevel"/>
    <w:tmpl w:val="099012A0"/>
    <w:lvl w:ilvl="0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>
      <w:start w:val="1"/>
      <w:numFmt w:val="decimal"/>
      <w:lvlText w:val="%1.%2."/>
      <w:lvlJc w:val="left"/>
      <w:pPr>
        <w:tabs>
          <w:tab w:val="num" w:pos="1797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7575753">
    <w:abstractNumId w:val="0"/>
  </w:num>
  <w:num w:numId="2" w16cid:durableId="1242377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BF0"/>
    <w:rsid w:val="00114A16"/>
    <w:rsid w:val="00D47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DD52A"/>
  <w15:chartTrackingRefBased/>
  <w15:docId w15:val="{0BFDB8A6-EA8C-4D1C-8FAC-1B4F181AB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7BF0"/>
    <w:pPr>
      <w:suppressAutoHyphens/>
      <w:spacing w:after="0" w:line="240" w:lineRule="auto"/>
    </w:pPr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7B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47B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7B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D47B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D47B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D47B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D47B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D47B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7B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7B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7B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7B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7BF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7BF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7B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7B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7B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7B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7B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7B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7B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7B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7B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7B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7BF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7B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7BF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7BF0"/>
    <w:rPr>
      <w:b/>
      <w:bCs/>
      <w:smallCaps/>
      <w:color w:val="2F5496" w:themeColor="accent1" w:themeShade="BF"/>
      <w:spacing w:val="5"/>
    </w:rPr>
  </w:style>
  <w:style w:type="character" w:styleId="Numerstrony">
    <w:name w:val="page number"/>
    <w:basedOn w:val="Domylnaczcionkaakapitu"/>
    <w:rsid w:val="00D47BF0"/>
  </w:style>
  <w:style w:type="paragraph" w:styleId="Tekstpodstawowy">
    <w:name w:val="Body Text"/>
    <w:basedOn w:val="Normalny"/>
    <w:link w:val="TekstpodstawowyZnak"/>
    <w:rsid w:val="00D47BF0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47BF0"/>
    <w:rPr>
      <w:rFonts w:ascii="Arial" w:eastAsia="Times New Roman" w:hAnsi="Arial" w:cs="Arial"/>
      <w:kern w:val="0"/>
      <w:sz w:val="28"/>
      <w:lang w:eastAsia="zh-CN"/>
      <w14:ligatures w14:val="none"/>
    </w:rPr>
  </w:style>
  <w:style w:type="paragraph" w:styleId="Stopka">
    <w:name w:val="footer"/>
    <w:basedOn w:val="Normalny"/>
    <w:link w:val="StopkaZnak"/>
    <w:rsid w:val="00D47B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47BF0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Nagwek">
    <w:name w:val="header"/>
    <w:basedOn w:val="Normalny"/>
    <w:link w:val="NagwekZnak"/>
    <w:rsid w:val="00D47B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47BF0"/>
    <w:rPr>
      <w:rFonts w:ascii="Arial" w:eastAsia="Times New Roman" w:hAnsi="Arial" w:cs="Arial"/>
      <w:kern w:val="0"/>
      <w:sz w:val="18"/>
      <w:lang w:eastAsia="zh-CN"/>
      <w14:ligatures w14:val="none"/>
    </w:rPr>
  </w:style>
  <w:style w:type="paragraph" w:styleId="Tekstpodstawowy2">
    <w:name w:val="Body Text 2"/>
    <w:basedOn w:val="Normalny"/>
    <w:link w:val="Tekstpodstawowy2Znak"/>
    <w:qFormat/>
    <w:rsid w:val="00D47BF0"/>
    <w:rPr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D47BF0"/>
    <w:rPr>
      <w:rFonts w:ascii="Arial" w:eastAsia="Times New Roman" w:hAnsi="Arial" w:cs="Arial"/>
      <w:b/>
      <w:kern w:val="0"/>
      <w:sz w:val="22"/>
      <w:lang w:eastAsia="zh-CN"/>
      <w14:ligatures w14:val="none"/>
    </w:rPr>
  </w:style>
  <w:style w:type="paragraph" w:customStyle="1" w:styleId="Podpis2">
    <w:name w:val="Podpis2"/>
    <w:basedOn w:val="Normalny"/>
    <w:qFormat/>
    <w:rsid w:val="00D47BF0"/>
    <w:pPr>
      <w:suppressLineNumbers/>
      <w:spacing w:before="120" w:after="120"/>
    </w:pPr>
    <w:rPr>
      <w:rFonts w:cs="Tahoma"/>
      <w:i/>
      <w:i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2372</Words>
  <Characters>14235</Characters>
  <Application>Microsoft Office Word</Application>
  <DocSecurity>0</DocSecurity>
  <Lines>118</Lines>
  <Paragraphs>33</Paragraphs>
  <ScaleCrop>false</ScaleCrop>
  <Company/>
  <LinksUpToDate>false</LinksUpToDate>
  <CharactersWithSpaces>16574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1</cp:revision>
  <dcterms:created xsi:type="dcterms:W3CDTF">2026-10-29T08:28:00Z</dcterms:created>
  <dcterms:modified xsi:type="dcterms:W3CDTF">2026-10-29T08:35:00Z</dcterms:modified>
</cp:coreProperties>
</file>