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4F2F99" w:rsidRDefault="00D57100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4F2F99">
        <w:rPr>
          <w:rFonts w:ascii="Verdana" w:hAnsi="Verdana"/>
          <w:sz w:val="18"/>
          <w:szCs w:val="18"/>
        </w:rPr>
        <w:t>Kraków</w:t>
      </w:r>
      <w:r w:rsidR="00FB7F50" w:rsidRPr="004F2F99">
        <w:rPr>
          <w:rFonts w:ascii="Verdana" w:hAnsi="Verdana"/>
          <w:sz w:val="18"/>
          <w:szCs w:val="18"/>
        </w:rPr>
        <w:t xml:space="preserve"> dnia: </w:t>
      </w:r>
      <w:r w:rsidRPr="004F2F99">
        <w:rPr>
          <w:rFonts w:ascii="Verdana" w:hAnsi="Verdana"/>
          <w:sz w:val="18"/>
          <w:szCs w:val="18"/>
        </w:rPr>
        <w:t>2026-10-</w:t>
      </w:r>
      <w:r w:rsidR="00675E76" w:rsidRPr="004F2F99">
        <w:rPr>
          <w:rFonts w:ascii="Verdana" w:hAnsi="Verdana"/>
          <w:sz w:val="18"/>
          <w:szCs w:val="18"/>
        </w:rPr>
        <w:t>2</w:t>
      </w:r>
      <w:r w:rsidRPr="004F2F99">
        <w:rPr>
          <w:rFonts w:ascii="Verdana" w:hAnsi="Verdana"/>
          <w:sz w:val="18"/>
          <w:szCs w:val="18"/>
        </w:rPr>
        <w:t>9</w:t>
      </w:r>
    </w:p>
    <w:p w:rsidR="00FB7F50" w:rsidRPr="004F2F99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:rsidR="00D57100" w:rsidRPr="004F2F99" w:rsidRDefault="00D57100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F2F99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D57100" w:rsidRPr="004F2F99" w:rsidRDefault="00D57100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F2F99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4F2F99" w:rsidRDefault="00D57100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F2F99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4F2F99" w:rsidRDefault="00D57100" w:rsidP="00FB7F50">
      <w:pPr>
        <w:rPr>
          <w:rFonts w:ascii="Verdana" w:hAnsi="Verdana"/>
          <w:sz w:val="18"/>
          <w:szCs w:val="18"/>
        </w:rPr>
      </w:pPr>
      <w:r w:rsidRPr="004F2F99">
        <w:rPr>
          <w:rFonts w:ascii="Verdana" w:hAnsi="Verdana"/>
          <w:sz w:val="18"/>
          <w:szCs w:val="18"/>
        </w:rPr>
        <w:t>Al. Mickiewicza</w:t>
      </w:r>
      <w:r w:rsidR="00FB7F50" w:rsidRPr="004F2F99">
        <w:rPr>
          <w:rFonts w:ascii="Verdana" w:hAnsi="Verdana"/>
          <w:sz w:val="18"/>
          <w:szCs w:val="18"/>
        </w:rPr>
        <w:t xml:space="preserve"> </w:t>
      </w:r>
      <w:r w:rsidRPr="004F2F99">
        <w:rPr>
          <w:rFonts w:ascii="Verdana" w:hAnsi="Verdana"/>
          <w:sz w:val="18"/>
          <w:szCs w:val="18"/>
        </w:rPr>
        <w:t>30</w:t>
      </w:r>
    </w:p>
    <w:p w:rsidR="00FB7F50" w:rsidRPr="004F2F99" w:rsidRDefault="00D57100" w:rsidP="00FB7F50">
      <w:pPr>
        <w:rPr>
          <w:rFonts w:ascii="Verdana" w:hAnsi="Verdana"/>
          <w:sz w:val="18"/>
          <w:szCs w:val="18"/>
        </w:rPr>
      </w:pPr>
      <w:r w:rsidRPr="004F2F99">
        <w:rPr>
          <w:rFonts w:ascii="Verdana" w:hAnsi="Verdana"/>
          <w:sz w:val="18"/>
          <w:szCs w:val="18"/>
        </w:rPr>
        <w:t>30-059</w:t>
      </w:r>
      <w:r w:rsidR="00FB7F50" w:rsidRPr="004F2F99">
        <w:rPr>
          <w:rFonts w:ascii="Verdana" w:hAnsi="Verdana"/>
          <w:sz w:val="18"/>
          <w:szCs w:val="18"/>
        </w:rPr>
        <w:t xml:space="preserve"> </w:t>
      </w:r>
      <w:r w:rsidRPr="004F2F99">
        <w:rPr>
          <w:rFonts w:ascii="Verdana" w:hAnsi="Verdana"/>
          <w:sz w:val="18"/>
          <w:szCs w:val="18"/>
        </w:rPr>
        <w:t>Kraków</w:t>
      </w:r>
    </w:p>
    <w:p w:rsidR="008642B3" w:rsidRPr="004F2F99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4F2F99">
        <w:rPr>
          <w:rFonts w:ascii="Verdana" w:hAnsi="Verdana"/>
          <w:sz w:val="18"/>
          <w:szCs w:val="18"/>
        </w:rPr>
        <w:t>OGŁOSZENIE</w:t>
      </w:r>
    </w:p>
    <w:p w:rsidR="008642B3" w:rsidRPr="004F2F99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4F2F99">
        <w:rPr>
          <w:rFonts w:ascii="Verdana" w:hAnsi="Verdana"/>
          <w:b/>
          <w:sz w:val="18"/>
          <w:szCs w:val="18"/>
        </w:rPr>
        <w:t xml:space="preserve">o </w:t>
      </w:r>
      <w:r w:rsidR="00675E76" w:rsidRPr="004F2F99">
        <w:rPr>
          <w:rFonts w:ascii="Verdana" w:hAnsi="Verdana"/>
          <w:b/>
          <w:sz w:val="18"/>
          <w:szCs w:val="18"/>
        </w:rPr>
        <w:t>unieważnieniu postępowania po ponownej ocenie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D57100" w:rsidRPr="004F2F99" w:rsidTr="004F2F99">
        <w:trPr>
          <w:trHeight w:val="638"/>
        </w:trPr>
        <w:tc>
          <w:tcPr>
            <w:tcW w:w="1023" w:type="dxa"/>
            <w:shd w:val="clear" w:color="auto" w:fill="auto"/>
          </w:tcPr>
          <w:p w:rsidR="00D57100" w:rsidRPr="004F2F99" w:rsidRDefault="00D57100" w:rsidP="00E24AE3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F2F99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057" w:type="dxa"/>
            <w:shd w:val="clear" w:color="auto" w:fill="auto"/>
          </w:tcPr>
          <w:p w:rsidR="00D57100" w:rsidRPr="004F2F99" w:rsidRDefault="00D57100" w:rsidP="00E24AE3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F2F99">
              <w:rPr>
                <w:rFonts w:ascii="Verdana" w:hAnsi="Verdana"/>
                <w:sz w:val="18"/>
                <w:szCs w:val="18"/>
              </w:rPr>
              <w:t>postępowania o udzielenie zamówienia publicz</w:t>
            </w:r>
            <w:bookmarkStart w:id="1" w:name="_GoBack"/>
            <w:bookmarkEnd w:id="1"/>
            <w:r w:rsidRPr="004F2F99">
              <w:rPr>
                <w:rFonts w:ascii="Verdana" w:hAnsi="Verdana"/>
                <w:sz w:val="18"/>
                <w:szCs w:val="18"/>
              </w:rPr>
              <w:t>nego, prowadzonego w trybie: przetarg nieograniczony</w:t>
            </w:r>
            <w:r w:rsidRPr="004F2F9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F2F99">
              <w:rPr>
                <w:rFonts w:ascii="Verdana" w:hAnsi="Verdana"/>
                <w:sz w:val="18"/>
                <w:szCs w:val="18"/>
              </w:rPr>
              <w:t>pn.</w:t>
            </w:r>
            <w:r w:rsidRPr="004F2F9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F2F99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4F2F99">
              <w:rPr>
                <w:rFonts w:ascii="Verdana" w:hAnsi="Verdana"/>
                <w:b/>
                <w:bCs/>
                <w:sz w:val="18"/>
                <w:szCs w:val="18"/>
              </w:rPr>
              <w:t>Dostawa wysokowydajnych notebooków przeznaczonych przez producenta do zaawansowanych prac z dziedziny animacji trójwymiarowej oraz sztucznej inteligencji - 3 szt. na potrzeby CTB - KC-DE-zp.25.385.2026</w:t>
            </w:r>
            <w:r w:rsidRPr="004F2F99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4F2F9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F2F99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4F2F99">
              <w:rPr>
                <w:rFonts w:ascii="Verdana" w:hAnsi="Verdana"/>
                <w:b/>
                <w:sz w:val="18"/>
                <w:szCs w:val="18"/>
              </w:rPr>
              <w:t xml:space="preserve"> KC-DE-zp.25.385.2026</w:t>
            </w:r>
            <w:r w:rsidRPr="004F2F99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  <w:bookmarkEnd w:id="0"/>
    </w:tbl>
    <w:p w:rsidR="004F2F99" w:rsidRDefault="004F2F99" w:rsidP="004F2F99">
      <w:pPr>
        <w:pStyle w:val="Nagwek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4F2F99" w:rsidRDefault="004F2F99" w:rsidP="004F2F99">
      <w:pPr>
        <w:pStyle w:val="Nagwek"/>
        <w:spacing w:line="276" w:lineRule="auto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Zamawiający, </w:t>
      </w:r>
      <w:r>
        <w:rPr>
          <w:rFonts w:ascii="Verdana" w:hAnsi="Verdana"/>
          <w:b/>
          <w:sz w:val="18"/>
          <w:szCs w:val="18"/>
        </w:rPr>
        <w:t>Akademia Górniczo – Hutnicza im. Stanisława Staszica w Krakowie Dział Zamówień Publicznych</w:t>
      </w:r>
      <w:r>
        <w:rPr>
          <w:rFonts w:ascii="Verdana" w:hAnsi="Verdana"/>
          <w:sz w:val="18"/>
          <w:szCs w:val="18"/>
        </w:rPr>
        <w:t xml:space="preserve">, działając na podstawie art. 253 ust. 1 ustawy z dnia 11 września 2019r. Prawo zamówień publicznych (Dz.U.2026 poz. 793 ze zm.), zwanej dalej „ustawą </w:t>
      </w:r>
      <w:proofErr w:type="spellStart"/>
      <w:r>
        <w:rPr>
          <w:rFonts w:ascii="Verdana" w:hAnsi="Verdana"/>
          <w:sz w:val="18"/>
          <w:szCs w:val="18"/>
        </w:rPr>
        <w:t>Pzp</w:t>
      </w:r>
      <w:proofErr w:type="spellEnd"/>
      <w:r>
        <w:rPr>
          <w:rFonts w:ascii="Verdana" w:hAnsi="Verdana"/>
          <w:sz w:val="18"/>
          <w:szCs w:val="18"/>
        </w:rPr>
        <w:t xml:space="preserve">”, informuje, </w:t>
      </w:r>
      <w:r>
        <w:rPr>
          <w:rFonts w:ascii="Verdana" w:hAnsi="Verdana"/>
          <w:b/>
          <w:sz w:val="18"/>
          <w:szCs w:val="18"/>
        </w:rPr>
        <w:t>że w związku z odstąpieniem od podpisania umowy wybranego w postępowaniu Wykonawcy, Zamawiający unieważnia postępowanie.</w:t>
      </w:r>
    </w:p>
    <w:p w:rsidR="004F2F99" w:rsidRDefault="004F2F99" w:rsidP="004F2F99">
      <w:pPr>
        <w:pStyle w:val="Nagwek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4F2F99" w:rsidRDefault="004F2F99" w:rsidP="004F2F99">
      <w:pPr>
        <w:spacing w:after="60"/>
        <w:ind w:left="289" w:right="108" w:hanging="289"/>
        <w:jc w:val="both"/>
        <w:rPr>
          <w:rFonts w:ascii="Verdana" w:hAnsi="Verdana" w:cs="Arial"/>
          <w:b/>
          <w:i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 xml:space="preserve">Powody unieważnienia </w:t>
      </w:r>
    </w:p>
    <w:p w:rsidR="004F2F99" w:rsidRDefault="004F2F99" w:rsidP="004F2F99">
      <w:pPr>
        <w:spacing w:after="60"/>
        <w:ind w:left="289" w:right="108" w:hanging="289"/>
        <w:jc w:val="both"/>
        <w:rPr>
          <w:rFonts w:ascii="Verdana" w:hAnsi="Verdana" w:cs="Arial"/>
          <w:sz w:val="18"/>
          <w:szCs w:val="18"/>
          <w:u w:val="single"/>
        </w:rPr>
      </w:pPr>
      <w:r>
        <w:rPr>
          <w:rFonts w:ascii="Verdana" w:hAnsi="Verdana" w:cs="Arial"/>
          <w:sz w:val="18"/>
          <w:szCs w:val="18"/>
          <w:u w:val="single"/>
        </w:rPr>
        <w:t>uzasadnienie prawne:</w:t>
      </w:r>
    </w:p>
    <w:p w:rsidR="004F2F99" w:rsidRDefault="004F2F99" w:rsidP="004F2F99">
      <w:pPr>
        <w:spacing w:after="60"/>
        <w:ind w:right="108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Zgodnie z dyspozycją art. 255 ust. 7 ustawy Prawo Zamówień Publicznych (Dz. U. 2021 poz.  1129 r. ze zm.) Zamawiający unieważnia postępowanie o udzielenie zamówienia, jeżeli</w:t>
      </w: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 w:cs="Arial"/>
          <w:sz w:val="18"/>
          <w:szCs w:val="18"/>
        </w:rPr>
        <w:t>wykonawca nie wniósł wymaganego zabezpieczenia należytego wykonania umowy lub uchylił się od zawarcia umowy w sprawie zamówienia publicznego, z uwzględnieniem art. 263.</w:t>
      </w:r>
    </w:p>
    <w:p w:rsidR="004F2F99" w:rsidRDefault="004F2F99" w:rsidP="004F2F99">
      <w:pPr>
        <w:spacing w:after="60"/>
        <w:ind w:left="289" w:right="108" w:hanging="289"/>
        <w:jc w:val="both"/>
        <w:rPr>
          <w:rFonts w:ascii="Verdana" w:hAnsi="Verdana" w:cs="Arial"/>
          <w:sz w:val="18"/>
          <w:szCs w:val="18"/>
          <w:u w:val="single"/>
        </w:rPr>
      </w:pPr>
      <w:r>
        <w:rPr>
          <w:rFonts w:ascii="Verdana" w:hAnsi="Verdana" w:cs="Arial"/>
          <w:sz w:val="18"/>
          <w:szCs w:val="18"/>
          <w:u w:val="single"/>
        </w:rPr>
        <w:t>uzasadnienie faktyczne:</w:t>
      </w:r>
    </w:p>
    <w:p w:rsidR="004F2F99" w:rsidRDefault="004F2F99" w:rsidP="004F2F99">
      <w:pPr>
        <w:spacing w:after="80"/>
        <w:ind w:right="108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Wybrany w postępowaniu Wykonawca uchylił się od zawarcia umowy.</w:t>
      </w:r>
    </w:p>
    <w:p w:rsidR="00F960D7" w:rsidRDefault="00F960D7" w:rsidP="00675E76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7D61" w:rsidRDefault="00D07D61">
      <w:r>
        <w:separator/>
      </w:r>
    </w:p>
  </w:endnote>
  <w:endnote w:type="continuationSeparator" w:id="0">
    <w:p w:rsidR="00D07D61" w:rsidRDefault="00D07D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7D61" w:rsidRDefault="00D07D61">
      <w:r>
        <w:separator/>
      </w:r>
    </w:p>
  </w:footnote>
  <w:footnote w:type="continuationSeparator" w:id="0">
    <w:p w:rsidR="00D07D61" w:rsidRDefault="00D07D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1AA"/>
    <w:rsid w:val="00005838"/>
    <w:rsid w:val="00022322"/>
    <w:rsid w:val="00042497"/>
    <w:rsid w:val="000C1E6F"/>
    <w:rsid w:val="000E4E56"/>
    <w:rsid w:val="001A1468"/>
    <w:rsid w:val="001B7815"/>
    <w:rsid w:val="001C31ED"/>
    <w:rsid w:val="00245F5C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4F2F99"/>
    <w:rsid w:val="0054734E"/>
    <w:rsid w:val="00596FD7"/>
    <w:rsid w:val="005E5BFF"/>
    <w:rsid w:val="00607F9B"/>
    <w:rsid w:val="00644DCB"/>
    <w:rsid w:val="00657C1E"/>
    <w:rsid w:val="00675E76"/>
    <w:rsid w:val="006B41AA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15F26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07D61"/>
    <w:rsid w:val="00D26ED6"/>
    <w:rsid w:val="00D314AA"/>
    <w:rsid w:val="00D42C90"/>
    <w:rsid w:val="00D5710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892955"/>
  <w15:chartTrackingRefBased/>
  <w15:docId w15:val="{1F861A94-2B59-4C25-8A96-B6127E37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4F2F9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2026-10-29T14:33:00Z</cp:lastPrinted>
  <dcterms:created xsi:type="dcterms:W3CDTF">2026-10-29T14:32:00Z</dcterms:created>
  <dcterms:modified xsi:type="dcterms:W3CDTF">2026-10-29T14:33:00Z</dcterms:modified>
</cp:coreProperties>
</file>