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D9780D" w14:textId="7098E164" w:rsidR="00FB2F60" w:rsidRDefault="00FB2F60" w:rsidP="00FB2F60">
      <w:pPr>
        <w:jc w:val="both"/>
        <w:rPr>
          <w:b/>
          <w:bCs/>
          <w:sz w:val="24"/>
          <w:szCs w:val="24"/>
        </w:rPr>
      </w:pPr>
      <w:r w:rsidRPr="00586608">
        <w:rPr>
          <w:b/>
          <w:bCs/>
          <w:noProof/>
        </w:rPr>
        <w:drawing>
          <wp:inline distT="0" distB="0" distL="0" distR="0" wp14:anchorId="340BAB98" wp14:editId="536C2B26">
            <wp:extent cx="5760720" cy="532765"/>
            <wp:effectExtent l="0" t="0" r="0" b="635"/>
            <wp:docPr id="2086086125"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60720" cy="532765"/>
                    </a:xfrm>
                    <a:prstGeom prst="rect">
                      <a:avLst/>
                    </a:prstGeom>
                    <a:noFill/>
                    <a:ln>
                      <a:noFill/>
                    </a:ln>
                  </pic:spPr>
                </pic:pic>
              </a:graphicData>
            </a:graphic>
          </wp:inline>
        </w:drawing>
      </w:r>
    </w:p>
    <w:p w14:paraId="6EE04394" w14:textId="77777777" w:rsidR="00FB2F60" w:rsidRPr="00131D78" w:rsidRDefault="00FB2F60" w:rsidP="00FB2F60">
      <w:pPr>
        <w:jc w:val="center"/>
      </w:pPr>
      <w:r w:rsidRPr="00131D78">
        <w:t>FENG.02.01-IP.05-M038/25, TREAT-EXP: Opracowanie strategii terapeutycznych chorób genetycznych człowieka powodowanych ekspansją powtórzeń nukleotydowych.</w:t>
      </w:r>
    </w:p>
    <w:p w14:paraId="21D1F1E2" w14:textId="77777777" w:rsidR="00FB2F60" w:rsidRDefault="00FB2F60" w:rsidP="00FB2F60">
      <w:pPr>
        <w:jc w:val="both"/>
        <w:rPr>
          <w:b/>
          <w:bCs/>
          <w:sz w:val="24"/>
          <w:szCs w:val="24"/>
        </w:rPr>
      </w:pPr>
    </w:p>
    <w:p w14:paraId="33EAD02B" w14:textId="45E4BAA7" w:rsidR="00663CD3" w:rsidRDefault="00663CD3" w:rsidP="00663CD3">
      <w:pPr>
        <w:ind w:left="5676" w:firstLine="696"/>
        <w:jc w:val="center"/>
        <w:rPr>
          <w:b/>
          <w:bCs/>
          <w:sz w:val="24"/>
          <w:szCs w:val="24"/>
        </w:rPr>
      </w:pPr>
      <w:r>
        <w:rPr>
          <w:b/>
          <w:bCs/>
          <w:sz w:val="24"/>
          <w:szCs w:val="24"/>
        </w:rPr>
        <w:t>Załącznik A do SWZ</w:t>
      </w:r>
    </w:p>
    <w:p w14:paraId="7252FA17" w14:textId="3DB8DD90" w:rsidR="00457092" w:rsidRDefault="00457092" w:rsidP="00457092">
      <w:pPr>
        <w:ind w:left="720" w:hanging="360"/>
        <w:jc w:val="center"/>
        <w:rPr>
          <w:b/>
          <w:bCs/>
          <w:sz w:val="24"/>
          <w:szCs w:val="24"/>
        </w:rPr>
      </w:pPr>
      <w:r w:rsidRPr="00457092">
        <w:rPr>
          <w:b/>
          <w:bCs/>
          <w:sz w:val="24"/>
          <w:szCs w:val="24"/>
        </w:rPr>
        <w:t>OPIS PRZEDMIOTU ZAMÓWIENIA</w:t>
      </w:r>
    </w:p>
    <w:p w14:paraId="066969B2" w14:textId="77777777" w:rsidR="00FB2F60" w:rsidRPr="004C3557" w:rsidRDefault="00FB2F60" w:rsidP="00FB2F60">
      <w:proofErr w:type="spellStart"/>
      <w:r w:rsidRPr="004C3557">
        <w:rPr>
          <w:b/>
        </w:rPr>
        <w:t>Sonikator</w:t>
      </w:r>
      <w:proofErr w:type="spellEnd"/>
      <w:r w:rsidRPr="004C3557">
        <w:rPr>
          <w:b/>
        </w:rPr>
        <w:t xml:space="preserve"> laboratoryjny do bezkontaktowej obróbki próbek biologicznych w zamkniętych probówkach – 1 szt.</w:t>
      </w:r>
    </w:p>
    <w:p w14:paraId="15088345" w14:textId="77777777" w:rsidR="00FB2F60" w:rsidRDefault="00FB2F60" w:rsidP="00FB2F60">
      <w:pPr>
        <w:jc w:val="both"/>
      </w:pPr>
      <w:r w:rsidRPr="00632A97">
        <w:t>Opis przedmiotu zamówienia</w:t>
      </w:r>
    </w:p>
    <w:p w14:paraId="02A0AAFD" w14:textId="3B4F2D2D" w:rsidR="00FB2F60" w:rsidRPr="007873EB" w:rsidRDefault="00FB2F60" w:rsidP="00FB2F60">
      <w:pPr>
        <w:jc w:val="both"/>
      </w:pPr>
      <w:r>
        <w:t>F</w:t>
      </w:r>
      <w:r w:rsidRPr="007873EB">
        <w:t>abrycznie now</w:t>
      </w:r>
      <w:r>
        <w:t>y</w:t>
      </w:r>
      <w:r w:rsidRPr="007873EB">
        <w:t xml:space="preserve"> </w:t>
      </w:r>
      <w:proofErr w:type="spellStart"/>
      <w:r w:rsidRPr="007873EB">
        <w:t>sonikator</w:t>
      </w:r>
      <w:proofErr w:type="spellEnd"/>
      <w:r w:rsidRPr="007873EB">
        <w:t xml:space="preserve"> ultradźwiękow</w:t>
      </w:r>
      <w:r>
        <w:t>y</w:t>
      </w:r>
      <w:r w:rsidRPr="007873EB">
        <w:t xml:space="preserve"> działając</w:t>
      </w:r>
      <w:r>
        <w:t>y</w:t>
      </w:r>
      <w:r w:rsidRPr="007873EB">
        <w:t xml:space="preserve"> w systemie </w:t>
      </w:r>
      <w:r>
        <w:t>łaźni</w:t>
      </w:r>
      <w:r w:rsidRPr="007873EB">
        <w:t xml:space="preserve"> wodnej (kawitacja ultradźwiękowa w medium wodnym) </w:t>
      </w:r>
      <w:r w:rsidRPr="00B16794">
        <w:t xml:space="preserve">wraz z kompletem uchwytów na probówki, materiałami eksploatacyjnymi na etap uruchomienia, </w:t>
      </w:r>
      <w:r w:rsidR="007C7A75" w:rsidRPr="00B16794">
        <w:t xml:space="preserve">gwarancją </w:t>
      </w:r>
      <w:r w:rsidRPr="00B16794">
        <w:t xml:space="preserve">na </w:t>
      </w:r>
      <w:r w:rsidR="007C7A75" w:rsidRPr="00B16794">
        <w:t>min. 12</w:t>
      </w:r>
      <w:r w:rsidRPr="00B16794">
        <w:t xml:space="preserve"> </w:t>
      </w:r>
      <w:r w:rsidR="007C7A75" w:rsidRPr="00B16794">
        <w:t>miesięcy</w:t>
      </w:r>
      <w:r w:rsidR="00131D78" w:rsidRPr="00B16794">
        <w:t xml:space="preserve"> oraz umową serwisową na </w:t>
      </w:r>
      <w:r w:rsidR="00365BAB" w:rsidRPr="00B16794">
        <w:t xml:space="preserve">min. </w:t>
      </w:r>
      <w:r w:rsidR="00131D78" w:rsidRPr="00B16794">
        <w:t>3</w:t>
      </w:r>
      <w:r w:rsidR="00365BAB" w:rsidRPr="00B16794">
        <w:t>6</w:t>
      </w:r>
      <w:r w:rsidR="00131D78" w:rsidRPr="00B16794">
        <w:t xml:space="preserve"> </w:t>
      </w:r>
      <w:r w:rsidR="00365BAB" w:rsidRPr="00B16794">
        <w:t>miesięcy</w:t>
      </w:r>
      <w:r w:rsidR="00131D78" w:rsidRPr="00B16794">
        <w:t xml:space="preserve"> liczone od zakończenia gwarancji,</w:t>
      </w:r>
      <w:r w:rsidRPr="00B16794">
        <w:t xml:space="preserve"> transportem, instalacją, uruchomieniem w</w:t>
      </w:r>
      <w:r w:rsidRPr="007873EB">
        <w:t xml:space="preserve"> siedzibie Zamawiającego, instruktażem użytkowników oraz gwarancją.</w:t>
      </w:r>
    </w:p>
    <w:p w14:paraId="68CC52DF" w14:textId="77777777" w:rsidR="00FB2F60" w:rsidRPr="007873EB" w:rsidRDefault="00FB2F60" w:rsidP="00FB2F60">
      <w:pPr>
        <w:spacing w:after="120"/>
        <w:jc w:val="both"/>
      </w:pPr>
      <w:r w:rsidRPr="007873EB">
        <w:t>Dostarczony zestaw musi być</w:t>
      </w:r>
      <w:r>
        <w:t xml:space="preserve"> </w:t>
      </w:r>
      <w:r w:rsidRPr="007873EB">
        <w:t>kompletny, kompatybilny wewnętrznie, gotowy do pracy po uruchomieniu u Zamawiającego</w:t>
      </w:r>
      <w:r>
        <w:t>. Musi</w:t>
      </w:r>
      <w:r w:rsidRPr="007873EB">
        <w:t xml:space="preserve"> umożliwiać prowadzenie powtarzalnych procedur </w:t>
      </w:r>
      <w:proofErr w:type="spellStart"/>
      <w:r w:rsidRPr="007873EB">
        <w:t>sonikacji</w:t>
      </w:r>
      <w:proofErr w:type="spellEnd"/>
      <w:r w:rsidRPr="007873EB">
        <w:t xml:space="preserve"> próbek biologicznych, w szczególności próbek kwasów nukleinowych, chromatyny, </w:t>
      </w:r>
      <w:proofErr w:type="spellStart"/>
      <w:r w:rsidRPr="007873EB">
        <w:t>lizatu</w:t>
      </w:r>
      <w:proofErr w:type="spellEnd"/>
      <w:r w:rsidRPr="007873EB">
        <w:t xml:space="preserve"> komórkowego, ekstraktów białkowych lub innych próbek biologicznych wymagających kontrolowanej obróbki ultradźwiękowej w probówkach zamkniętych.</w:t>
      </w:r>
    </w:p>
    <w:p w14:paraId="0194203E" w14:textId="77777777" w:rsidR="00FB2F60" w:rsidRPr="007873EB" w:rsidRDefault="00FB2F60" w:rsidP="00FB2F60">
      <w:pPr>
        <w:spacing w:after="120"/>
        <w:jc w:val="both"/>
      </w:pPr>
      <w:r w:rsidRPr="007873EB">
        <w:t xml:space="preserve">Zamawiający wymaga dostarczenia systemu laboratoryjnego przeznaczonego do pracy z próbkami w zamkniętych probówkach, bez konieczności bezpośredniego zanurzania sondy ultradźwiękowej w próbce. </w:t>
      </w:r>
      <w:r>
        <w:br/>
      </w:r>
      <w:r w:rsidRPr="007873EB">
        <w:t xml:space="preserve">Zamawiający nie dopuszcza zaoferowania </w:t>
      </w:r>
      <w:proofErr w:type="spellStart"/>
      <w:r w:rsidRPr="007873EB">
        <w:t>sonikatora</w:t>
      </w:r>
      <w:proofErr w:type="spellEnd"/>
      <w:r w:rsidRPr="007873EB">
        <w:t xml:space="preserve"> </w:t>
      </w:r>
      <w:proofErr w:type="spellStart"/>
      <w:r w:rsidRPr="007873EB">
        <w:t>sondowego</w:t>
      </w:r>
      <w:proofErr w:type="spellEnd"/>
      <w:r w:rsidRPr="007873EB">
        <w:t>, myjki ultradźwiękowej ogólnego przeznaczenia, homogenizatora mechanicznego ani urządzenia niespełniającego wymogu bezkontaktowej obróbki próbek biologicznych w zamkniętych naczyniach reakcyjnych.</w:t>
      </w:r>
    </w:p>
    <w:p w14:paraId="2AA58BDE" w14:textId="77777777" w:rsidR="00FB2F60" w:rsidRDefault="00FB2F60" w:rsidP="00FB2F60">
      <w:pPr>
        <w:spacing w:after="120"/>
      </w:pPr>
    </w:p>
    <w:p w14:paraId="2BF396F9" w14:textId="77777777" w:rsidR="00FB2F60" w:rsidRDefault="00FB2F60" w:rsidP="00FB2F60">
      <w:pPr>
        <w:spacing w:after="120"/>
      </w:pPr>
      <w:r>
        <w:t>Minimalne wymagania dotyczące urządzenia głównego</w:t>
      </w:r>
    </w:p>
    <w:p w14:paraId="3AF38CD6" w14:textId="77777777" w:rsidR="00FB2F60" w:rsidRPr="007873EB" w:rsidRDefault="00FB2F60" w:rsidP="00FB2F60">
      <w:pPr>
        <w:spacing w:after="120"/>
      </w:pPr>
      <w:r w:rsidRPr="007873EB">
        <w:t xml:space="preserve">Oferowany </w:t>
      </w:r>
      <w:proofErr w:type="spellStart"/>
      <w:r w:rsidRPr="007873EB">
        <w:t>sonikator</w:t>
      </w:r>
      <w:proofErr w:type="spellEnd"/>
      <w:r w:rsidRPr="007873EB">
        <w:t xml:space="preserve"> musi spełniać następujące wymagania minimalne:</w:t>
      </w:r>
    </w:p>
    <w:p w14:paraId="2C6EBCAE" w14:textId="77777777" w:rsidR="00FB2F60" w:rsidRPr="007873EB" w:rsidRDefault="00FB2F60" w:rsidP="00FB2F60">
      <w:pPr>
        <w:spacing w:after="60"/>
        <w:ind w:left="369" w:hanging="369"/>
      </w:pPr>
      <w:r w:rsidRPr="007873EB">
        <w:t>1. Urządzenie fabrycznie nowe, nieużywane, wolne od wad fizycznych i prawnych.</w:t>
      </w:r>
    </w:p>
    <w:p w14:paraId="2F493395" w14:textId="77777777" w:rsidR="00FB2F60" w:rsidRPr="007873EB" w:rsidRDefault="00FB2F60" w:rsidP="00FB2F60">
      <w:pPr>
        <w:spacing w:after="60"/>
        <w:ind w:left="369" w:hanging="369"/>
      </w:pPr>
      <w:r w:rsidRPr="007873EB">
        <w:t xml:space="preserve">2. Urządzenie przeznaczone do laboratoryjnej </w:t>
      </w:r>
      <w:proofErr w:type="spellStart"/>
      <w:r w:rsidRPr="007873EB">
        <w:t>sonikacji</w:t>
      </w:r>
      <w:proofErr w:type="spellEnd"/>
      <w:r w:rsidRPr="007873EB">
        <w:t xml:space="preserve"> próbek biologicznych w zamkniętych</w:t>
      </w:r>
      <w:r>
        <w:t xml:space="preserve"> </w:t>
      </w:r>
      <w:r w:rsidRPr="007873EB">
        <w:t>probówkach.</w:t>
      </w:r>
    </w:p>
    <w:p w14:paraId="264CA2D6" w14:textId="77777777" w:rsidR="00FB2F60" w:rsidRPr="007873EB" w:rsidRDefault="00FB2F60" w:rsidP="00FB2F60">
      <w:pPr>
        <w:spacing w:after="60"/>
        <w:ind w:left="369" w:hanging="369"/>
      </w:pPr>
      <w:r w:rsidRPr="007873EB">
        <w:t>3. System musi umożliwiać bezkontaktową obróbkę próbek, tj. przenoszenie energii ultradźwiękowej do próbki bez kontaktu sondy z materiałem biologicznym.</w:t>
      </w:r>
    </w:p>
    <w:p w14:paraId="650FBF0F" w14:textId="77777777" w:rsidR="00FB2F60" w:rsidRPr="007873EB" w:rsidRDefault="00FB2F60" w:rsidP="00FB2F60">
      <w:pPr>
        <w:spacing w:after="60"/>
        <w:ind w:left="369" w:hanging="369"/>
      </w:pPr>
      <w:r w:rsidRPr="007873EB">
        <w:t>4. Urządzenie musi umożliwiać pracę z próbkami o małej objętości oraz z próbkami w probówkach 15 ml, przy użyciu kompatybilnych uchwytów, adapterów lub akcesoriów dostarczonych w ramach zamówienia.</w:t>
      </w:r>
    </w:p>
    <w:p w14:paraId="2821A20E" w14:textId="77777777" w:rsidR="00FB2F60" w:rsidRPr="007873EB" w:rsidRDefault="00FB2F60" w:rsidP="00FB2F60">
      <w:pPr>
        <w:spacing w:after="60"/>
        <w:ind w:left="369" w:hanging="369"/>
      </w:pPr>
      <w:r w:rsidRPr="007873EB">
        <w:t xml:space="preserve">5. Urządzenie musi umożliwiać powtarzalne prowadzenie procedur </w:t>
      </w:r>
      <w:proofErr w:type="spellStart"/>
      <w:r w:rsidRPr="007873EB">
        <w:t>sonikacji</w:t>
      </w:r>
      <w:proofErr w:type="spellEnd"/>
      <w:r w:rsidRPr="007873EB">
        <w:t>, w tym ustawianie, kontrolę i odtwarzanie parametrów pracy odpowiednich dla obróbki próbek biologicznych.</w:t>
      </w:r>
    </w:p>
    <w:p w14:paraId="2D52B360" w14:textId="77777777" w:rsidR="00FB2F60" w:rsidRPr="007873EB" w:rsidRDefault="00FB2F60" w:rsidP="00FB2F60">
      <w:pPr>
        <w:spacing w:after="60"/>
        <w:ind w:left="369" w:hanging="369"/>
      </w:pPr>
      <w:r w:rsidRPr="007873EB">
        <w:lastRenderedPageBreak/>
        <w:t>6. Urządzenie musi być przeznaczone do zastosowań laboratoryjnych obejmujących co najmniej: fragmentację / ścinanie kwasów nukleinowych lub chromatyny; przygotowanie próbek biologicznych do dalszych analiz molekularnych; wspomaganie ekstrakcji lub homogenizacji materiału biologicznego w zamkniętych probówkach.</w:t>
      </w:r>
    </w:p>
    <w:p w14:paraId="58B83DDE" w14:textId="77777777" w:rsidR="00FB2F60" w:rsidRPr="007873EB" w:rsidRDefault="00FB2F60" w:rsidP="00FB2F60">
      <w:pPr>
        <w:spacing w:after="60"/>
        <w:ind w:left="369" w:hanging="369"/>
      </w:pPr>
      <w:r w:rsidRPr="007873EB">
        <w:t>7. Urządzenie musi być dostarczone jako komplet gotowy do pracy, wraz z elementami niezbędnymi do uruchomienia, kontroli poprawności działania i rozpoczęcia eksploatacji.</w:t>
      </w:r>
    </w:p>
    <w:p w14:paraId="2F2A5F3E" w14:textId="77777777" w:rsidR="00FB2F60" w:rsidRPr="007873EB" w:rsidRDefault="00FB2F60" w:rsidP="00FB2F60">
      <w:pPr>
        <w:spacing w:after="60"/>
        <w:ind w:left="369" w:hanging="369"/>
      </w:pPr>
      <w:r w:rsidRPr="007873EB">
        <w:t xml:space="preserve">8. Urządzenie musi być przystosowane do zasilania z sieci 230 V / 50 </w:t>
      </w:r>
      <w:proofErr w:type="spellStart"/>
      <w:r w:rsidRPr="007873EB">
        <w:t>Hz</w:t>
      </w:r>
      <w:proofErr w:type="spellEnd"/>
      <w:r w:rsidRPr="007873EB">
        <w:t>.</w:t>
      </w:r>
    </w:p>
    <w:p w14:paraId="07948F17" w14:textId="77777777" w:rsidR="00FB2F60" w:rsidRDefault="00FB2F60" w:rsidP="00FB2F60">
      <w:pPr>
        <w:spacing w:after="60"/>
        <w:ind w:left="369" w:hanging="369"/>
      </w:pPr>
      <w:r w:rsidRPr="007873EB">
        <w:t>9. Urządzenie musi spełniać wymagania bezpieczeństwa właściwe dla aparatury laboratoryjnej dopuszczonej do użytkowania na terenie Unii Europejskiej. Jeżeli dla oferowanego urządzenia wymagane jest oznakowanie CE lub deklaracja zgodności UE, dokumenty te muszą zostać dostarczone wraz z urządzeniem.</w:t>
      </w:r>
    </w:p>
    <w:p w14:paraId="6942165B" w14:textId="77777777" w:rsidR="00FB2F60" w:rsidRDefault="00FB2F60" w:rsidP="00FB2F60">
      <w:pPr>
        <w:spacing w:after="60"/>
        <w:ind w:left="369" w:hanging="369"/>
      </w:pPr>
    </w:p>
    <w:p w14:paraId="27609952" w14:textId="77777777" w:rsidR="00FB2F60" w:rsidRPr="00D14783" w:rsidRDefault="00FB2F60" w:rsidP="00FB2F60">
      <w:pPr>
        <w:spacing w:after="60"/>
        <w:ind w:left="369" w:hanging="369"/>
      </w:pPr>
      <w:r>
        <w:t>Minimalne wymagania dotyczące uchwytów, adapterów i akcesoriów roboczych</w:t>
      </w:r>
    </w:p>
    <w:p w14:paraId="3FE6A6B8" w14:textId="77777777" w:rsidR="00FB2F60" w:rsidRPr="007873EB" w:rsidRDefault="00FB2F60" w:rsidP="00FB2F60">
      <w:pPr>
        <w:spacing w:after="120"/>
      </w:pPr>
      <w:r w:rsidRPr="007873EB">
        <w:t xml:space="preserve">W ramach zamówienia Wykonawca musi dostarczyć co najmniej następujące uchwyty, adaptery lub równoważne elementy robocze kompatybilne z oferowanym </w:t>
      </w:r>
      <w:proofErr w:type="spellStart"/>
      <w:r w:rsidRPr="007873EB">
        <w:t>sonikatorem</w:t>
      </w:r>
      <w:proofErr w:type="spellEnd"/>
      <w:r w:rsidRPr="007873EB">
        <w:t>:</w:t>
      </w:r>
    </w:p>
    <w:p w14:paraId="0E96C913" w14:textId="77777777" w:rsidR="00FB2F60" w:rsidRPr="007873EB" w:rsidRDefault="00FB2F60" w:rsidP="00FB2F60">
      <w:pPr>
        <w:spacing w:after="60"/>
        <w:ind w:left="369" w:hanging="369"/>
      </w:pPr>
      <w:r w:rsidRPr="007873EB">
        <w:t xml:space="preserve">1. Uchwyt, adapter lub równoważny element roboczy umożliwiający prowadzenie </w:t>
      </w:r>
      <w:proofErr w:type="spellStart"/>
      <w:r w:rsidRPr="007873EB">
        <w:t>sonikacji</w:t>
      </w:r>
      <w:proofErr w:type="spellEnd"/>
      <w:r w:rsidRPr="007873EB">
        <w:t xml:space="preserve"> w probówkach 1,5 ml – minimum 1 szt.</w:t>
      </w:r>
    </w:p>
    <w:p w14:paraId="49AC846A" w14:textId="77777777" w:rsidR="00FB2F60" w:rsidRPr="007873EB" w:rsidRDefault="00FB2F60" w:rsidP="00FB2F60">
      <w:pPr>
        <w:spacing w:after="60"/>
        <w:ind w:left="369" w:hanging="369"/>
      </w:pPr>
      <w:r w:rsidRPr="007873EB">
        <w:t xml:space="preserve">2. Uchwyt, adapter lub równoważny element roboczy umożliwiający prowadzenie </w:t>
      </w:r>
      <w:proofErr w:type="spellStart"/>
      <w:r w:rsidRPr="007873EB">
        <w:t>sonikacji</w:t>
      </w:r>
      <w:proofErr w:type="spellEnd"/>
      <w:r w:rsidRPr="007873EB">
        <w:t xml:space="preserve"> w probówkach 0,2 ml – minimum 1 szt.</w:t>
      </w:r>
    </w:p>
    <w:p w14:paraId="7A60BE48" w14:textId="77777777" w:rsidR="00FB2F60" w:rsidRPr="007873EB" w:rsidRDefault="00FB2F60" w:rsidP="00FB2F60">
      <w:pPr>
        <w:spacing w:after="60"/>
        <w:ind w:left="369" w:hanging="369"/>
      </w:pPr>
      <w:r w:rsidRPr="007873EB">
        <w:t xml:space="preserve">3. Komplet akcesoriów umożliwiających prowadzenie </w:t>
      </w:r>
      <w:proofErr w:type="spellStart"/>
      <w:r w:rsidRPr="007873EB">
        <w:t>sonikacji</w:t>
      </w:r>
      <w:proofErr w:type="spellEnd"/>
      <w:r w:rsidRPr="007873EB">
        <w:t xml:space="preserve"> próbek w probówkach 15 ml – minimum 1 komplet.</w:t>
      </w:r>
    </w:p>
    <w:p w14:paraId="6C70BFF2" w14:textId="77777777" w:rsidR="00FB2F60" w:rsidRPr="007873EB" w:rsidRDefault="00FB2F60" w:rsidP="00FB2F60">
      <w:pPr>
        <w:spacing w:after="60"/>
        <w:ind w:left="369" w:hanging="369"/>
      </w:pPr>
      <w:r w:rsidRPr="007873EB">
        <w:t>4. Elementy niezbędne do prawidłowego zamocowania probówek i stabilnej pracy urządzenia z wymienionymi formatami probówek.</w:t>
      </w:r>
    </w:p>
    <w:p w14:paraId="3C80A76B" w14:textId="77777777" w:rsidR="00FB2F60" w:rsidRPr="007873EB" w:rsidRDefault="00FB2F60" w:rsidP="00FB2F60">
      <w:pPr>
        <w:spacing w:after="60"/>
        <w:ind w:left="369" w:hanging="369"/>
      </w:pPr>
      <w:r w:rsidRPr="007873EB">
        <w:t>5. Jeżeli do prawidłowej pracy z dostarczonymi mikroprobówkami około 0,65 ml wymagany jest osobny uchwyt, adapter, rotor, pozycjoner lub inny element, Wykonawca zobowiązany jest dostarczyć go w ramach ceny ofertowej.</w:t>
      </w:r>
    </w:p>
    <w:p w14:paraId="2EA37B21" w14:textId="77777777" w:rsidR="00FB2F60" w:rsidRDefault="00FB2F60" w:rsidP="00FB2F60">
      <w:pPr>
        <w:spacing w:after="60"/>
        <w:ind w:left="369" w:hanging="369"/>
      </w:pPr>
      <w:r w:rsidRPr="007873EB">
        <w:t>6. Wszystkie uchwyty, adaptery i akcesoria muszą być kompatybilne z oferowanym urządzeniem i umożliwiać ich bezpieczne używanie zgodnie z przeznaczeniem produc</w:t>
      </w:r>
      <w:r>
        <w:t>enta urządzenia.</w:t>
      </w:r>
    </w:p>
    <w:p w14:paraId="50B770DC" w14:textId="77777777" w:rsidR="00FB2F60" w:rsidRDefault="00FB2F60" w:rsidP="00FB2F60">
      <w:pPr>
        <w:spacing w:after="60"/>
        <w:ind w:left="369" w:hanging="369"/>
      </w:pPr>
    </w:p>
    <w:p w14:paraId="287199E4" w14:textId="77777777" w:rsidR="00FB2F60" w:rsidRPr="007873EB" w:rsidRDefault="00FB2F60" w:rsidP="00FB2F60">
      <w:pPr>
        <w:spacing w:after="60"/>
        <w:ind w:left="369" w:hanging="369"/>
      </w:pPr>
      <w:r>
        <w:t>Minimalne wymagania dotyczące materiałów rozruchowych i eksploatacyjnych</w:t>
      </w:r>
    </w:p>
    <w:p w14:paraId="29297DDF" w14:textId="77777777" w:rsidR="00FB2F60" w:rsidRPr="007873EB" w:rsidRDefault="00FB2F60" w:rsidP="00FB2F60">
      <w:pPr>
        <w:spacing w:after="120"/>
      </w:pPr>
      <w:r w:rsidRPr="007873EB">
        <w:t xml:space="preserve">W ramach zamówienia Wykonawca musi dostarczyć materiały rozruchowe i eksploatacyjne kompatybilne z oferowanym </w:t>
      </w:r>
      <w:proofErr w:type="spellStart"/>
      <w:r w:rsidRPr="007873EB">
        <w:t>sonikatorem</w:t>
      </w:r>
      <w:proofErr w:type="spellEnd"/>
      <w:r w:rsidRPr="007873EB">
        <w:t>, w ilościach nie mniejszych niż:</w:t>
      </w:r>
    </w:p>
    <w:p w14:paraId="37CE96C6" w14:textId="77777777" w:rsidR="00FB2F60" w:rsidRPr="007873EB" w:rsidRDefault="00FB2F60" w:rsidP="00FB2F60">
      <w:pPr>
        <w:spacing w:after="60"/>
        <w:ind w:left="369" w:hanging="369"/>
      </w:pPr>
      <w:r w:rsidRPr="007873EB">
        <w:t xml:space="preserve">1. Mikroprobówki 0,2 ml kompatybilne z oferowanym systemem </w:t>
      </w:r>
      <w:proofErr w:type="spellStart"/>
      <w:r w:rsidRPr="007873EB">
        <w:t>sonikacji</w:t>
      </w:r>
      <w:proofErr w:type="spellEnd"/>
      <w:r w:rsidRPr="007873EB">
        <w:t xml:space="preserve"> – minimum 1000 szt.</w:t>
      </w:r>
    </w:p>
    <w:p w14:paraId="0B7AFDB4" w14:textId="77777777" w:rsidR="00FB2F60" w:rsidRPr="007873EB" w:rsidRDefault="00FB2F60" w:rsidP="00FB2F60">
      <w:pPr>
        <w:spacing w:after="60"/>
        <w:ind w:left="369" w:hanging="369"/>
      </w:pPr>
      <w:r w:rsidRPr="007873EB">
        <w:t xml:space="preserve">2. Mikroprobówki około 0,65 ml kompatybilne z oferowanym systemem </w:t>
      </w:r>
      <w:proofErr w:type="spellStart"/>
      <w:r w:rsidRPr="007873EB">
        <w:t>sonikacji</w:t>
      </w:r>
      <w:proofErr w:type="spellEnd"/>
      <w:r w:rsidRPr="007873EB">
        <w:t xml:space="preserve"> – minimum 500 szt.</w:t>
      </w:r>
    </w:p>
    <w:p w14:paraId="086398B8" w14:textId="77777777" w:rsidR="00FB2F60" w:rsidRPr="007873EB" w:rsidRDefault="00FB2F60" w:rsidP="00FB2F60">
      <w:pPr>
        <w:spacing w:after="60"/>
        <w:ind w:left="369" w:hanging="369"/>
      </w:pPr>
      <w:r w:rsidRPr="007873EB">
        <w:t xml:space="preserve">3. Mikroprobówki 1,5 ml z zamknięciem, kompatybilne z oferowanym systemem </w:t>
      </w:r>
      <w:proofErr w:type="spellStart"/>
      <w:r w:rsidRPr="007873EB">
        <w:t>sonikacji</w:t>
      </w:r>
      <w:proofErr w:type="spellEnd"/>
      <w:r w:rsidRPr="007873EB">
        <w:t xml:space="preserve"> – minimum 300 szt.</w:t>
      </w:r>
    </w:p>
    <w:p w14:paraId="6FE67267" w14:textId="77777777" w:rsidR="00FB2F60" w:rsidRPr="007873EB" w:rsidRDefault="00FB2F60" w:rsidP="00FB2F60">
      <w:pPr>
        <w:spacing w:after="60"/>
        <w:ind w:left="369" w:hanging="369"/>
      </w:pPr>
      <w:r w:rsidRPr="007873EB">
        <w:t xml:space="preserve">4. Probówki 15 ml kompatybilne z oferowanym systemem </w:t>
      </w:r>
      <w:proofErr w:type="spellStart"/>
      <w:r w:rsidRPr="007873EB">
        <w:t>sonikacji</w:t>
      </w:r>
      <w:proofErr w:type="spellEnd"/>
      <w:r w:rsidRPr="007873EB">
        <w:t xml:space="preserve"> – minimum 50 szt.</w:t>
      </w:r>
    </w:p>
    <w:p w14:paraId="76BFD605" w14:textId="77777777" w:rsidR="00FB2F60" w:rsidRPr="007873EB" w:rsidRDefault="00FB2F60" w:rsidP="00FB2F60">
      <w:pPr>
        <w:spacing w:after="60"/>
        <w:ind w:left="369" w:hanging="369"/>
      </w:pPr>
      <w:r w:rsidRPr="007873EB">
        <w:t xml:space="preserve">5. Zestaw probówek 15 ml wraz z elementami wspomagającymi </w:t>
      </w:r>
      <w:proofErr w:type="spellStart"/>
      <w:r w:rsidRPr="007873EB">
        <w:t>sonikację</w:t>
      </w:r>
      <w:proofErr w:type="spellEnd"/>
      <w:r w:rsidRPr="007873EB">
        <w:t xml:space="preserve">, przeznaczony do wykonania co najmniej 12 reakcji / procedur </w:t>
      </w:r>
      <w:proofErr w:type="spellStart"/>
      <w:r w:rsidRPr="007873EB">
        <w:t>sonikacji</w:t>
      </w:r>
      <w:proofErr w:type="spellEnd"/>
      <w:r w:rsidRPr="007873EB">
        <w:t xml:space="preserve"> – minimum 1 zestaw.</w:t>
      </w:r>
    </w:p>
    <w:p w14:paraId="388280B8" w14:textId="77777777" w:rsidR="00FB2F60" w:rsidRPr="007873EB" w:rsidRDefault="00FB2F60" w:rsidP="00FB2F60">
      <w:pPr>
        <w:spacing w:after="60"/>
        <w:ind w:left="369" w:hanging="369"/>
      </w:pPr>
      <w:r w:rsidRPr="007873EB">
        <w:t>6. Kulki, złoże, materiał wspomagający lub równoważne elementy do ekstrakcji białek lub wspomagania obróbki materiału biologicznego, kompatybilne z oferowanym systemem – minimum 1 opakowanie.</w:t>
      </w:r>
    </w:p>
    <w:p w14:paraId="0190D2E9" w14:textId="77777777" w:rsidR="00FB2F60" w:rsidRPr="007873EB" w:rsidRDefault="00FB2F60" w:rsidP="00FB2F60">
      <w:pPr>
        <w:spacing w:after="60"/>
        <w:ind w:left="369" w:hanging="369"/>
      </w:pPr>
      <w:r w:rsidRPr="007873EB">
        <w:lastRenderedPageBreak/>
        <w:t>7. Zestaw kontroli jakości, testowy lub rozruchowy umożliwiający potwierdzenie prawidłowej pracy urządzenia po dostawie i uruchomieniu – minimum 1 zestaw, jeżeli taki zestaw jest przewidziany przez producenta urządzenia dla oferowanego systemu.</w:t>
      </w:r>
    </w:p>
    <w:p w14:paraId="2BF7F3BC" w14:textId="77777777" w:rsidR="00FB2F60" w:rsidRDefault="00FB2F60" w:rsidP="00FB2F60">
      <w:pPr>
        <w:spacing w:after="120"/>
      </w:pPr>
      <w:r w:rsidRPr="007873EB">
        <w:t xml:space="preserve">Materiały eksploatacyjne muszą być dostosowane do pracy z oferowanym urządzeniem. Zamawiający wymaga, aby wszystkie probówki, mikroprobówki, kulki, materiały wspomagające </w:t>
      </w:r>
      <w:proofErr w:type="spellStart"/>
      <w:r w:rsidRPr="007873EB">
        <w:t>sonikację</w:t>
      </w:r>
      <w:proofErr w:type="spellEnd"/>
      <w:r w:rsidRPr="007873EB">
        <w:t xml:space="preserve"> i elementy rozruchowe były kompatybilne z oferowanym </w:t>
      </w:r>
      <w:proofErr w:type="spellStart"/>
      <w:r w:rsidRPr="007873EB">
        <w:t>sonikatorem</w:t>
      </w:r>
      <w:proofErr w:type="spellEnd"/>
      <w:r w:rsidRPr="007873EB">
        <w:t xml:space="preserve"> oraz umożliwiały rozpoczęcie pracy bez konieczności dokonywania dodatkowych zakupów przez Zamawiającego.</w:t>
      </w:r>
    </w:p>
    <w:p w14:paraId="624E4AE3" w14:textId="77777777" w:rsidR="00FB2F60" w:rsidRDefault="00FB2F60" w:rsidP="00FB2F60">
      <w:pPr>
        <w:spacing w:after="120"/>
      </w:pPr>
    </w:p>
    <w:p w14:paraId="709BD8C4" w14:textId="77777777" w:rsidR="00FB2F60" w:rsidRPr="007873EB" w:rsidRDefault="00FB2F60" w:rsidP="00FB2F60">
      <w:pPr>
        <w:spacing w:after="120"/>
      </w:pPr>
      <w:r w:rsidRPr="007873EB">
        <w:t>Zakres dostawy musi obejmować co najmniej:</w:t>
      </w:r>
    </w:p>
    <w:p w14:paraId="25D7C7BF" w14:textId="77777777" w:rsidR="00FB2F60" w:rsidRPr="007873EB" w:rsidRDefault="00FB2F60" w:rsidP="00FB2F60">
      <w:pPr>
        <w:spacing w:after="60"/>
        <w:ind w:left="369" w:hanging="369"/>
      </w:pPr>
      <w:r w:rsidRPr="007873EB">
        <w:t xml:space="preserve">1. </w:t>
      </w:r>
      <w:proofErr w:type="spellStart"/>
      <w:r w:rsidRPr="007873EB">
        <w:t>Sonikator</w:t>
      </w:r>
      <w:proofErr w:type="spellEnd"/>
      <w:r w:rsidRPr="007873EB">
        <w:t xml:space="preserve"> laboratoryjny – 1 szt.</w:t>
      </w:r>
    </w:p>
    <w:p w14:paraId="6216BDA1" w14:textId="77777777" w:rsidR="00FB2F60" w:rsidRPr="007873EB" w:rsidRDefault="00FB2F60" w:rsidP="00FB2F60">
      <w:pPr>
        <w:spacing w:after="60"/>
        <w:ind w:left="369" w:hanging="369"/>
      </w:pPr>
      <w:r w:rsidRPr="007873EB">
        <w:t>2. Uchwyt / adapter do probówek 1,5 ml – minimum 1 szt.</w:t>
      </w:r>
    </w:p>
    <w:p w14:paraId="1D75C220" w14:textId="77777777" w:rsidR="00FB2F60" w:rsidRPr="007873EB" w:rsidRDefault="00FB2F60" w:rsidP="00FB2F60">
      <w:pPr>
        <w:spacing w:after="60"/>
        <w:ind w:left="369" w:hanging="369"/>
      </w:pPr>
      <w:r w:rsidRPr="007873EB">
        <w:t>3. Uchwyt / adapter do probówek 0,2 ml – minimum 1 szt.</w:t>
      </w:r>
    </w:p>
    <w:p w14:paraId="49A50A09" w14:textId="77777777" w:rsidR="00FB2F60" w:rsidRPr="007873EB" w:rsidRDefault="00FB2F60" w:rsidP="00FB2F60">
      <w:pPr>
        <w:spacing w:after="60"/>
        <w:ind w:left="369" w:hanging="369"/>
      </w:pPr>
      <w:r w:rsidRPr="007873EB">
        <w:t>4. Komplet akcesoriów do pracy z probówkami 15 ml – minimum 1 komplet.</w:t>
      </w:r>
    </w:p>
    <w:p w14:paraId="5B7ECEE3" w14:textId="77777777" w:rsidR="00FB2F60" w:rsidRPr="007873EB" w:rsidRDefault="00FB2F60" w:rsidP="00FB2F60">
      <w:pPr>
        <w:spacing w:after="60"/>
        <w:ind w:left="369" w:hanging="369"/>
      </w:pPr>
      <w:r w:rsidRPr="007873EB">
        <w:t>5. Mikroprobówki 0,2 ml – minimum 1000 szt.</w:t>
      </w:r>
    </w:p>
    <w:p w14:paraId="2AD3CF94" w14:textId="77777777" w:rsidR="00FB2F60" w:rsidRPr="007873EB" w:rsidRDefault="00FB2F60" w:rsidP="00FB2F60">
      <w:pPr>
        <w:spacing w:after="60"/>
        <w:ind w:left="369" w:hanging="369"/>
      </w:pPr>
      <w:r w:rsidRPr="007873EB">
        <w:t>6. Mikroprobówki około 0,65 ml – minimum 500 szt.</w:t>
      </w:r>
    </w:p>
    <w:p w14:paraId="1ACF36F0" w14:textId="77777777" w:rsidR="00FB2F60" w:rsidRPr="007873EB" w:rsidRDefault="00FB2F60" w:rsidP="00FB2F60">
      <w:pPr>
        <w:spacing w:after="60"/>
        <w:ind w:left="369" w:hanging="369"/>
      </w:pPr>
      <w:r w:rsidRPr="007873EB">
        <w:t>7. Mikroprobówki 1,5 ml z zamknięciem – minimum 300 szt.</w:t>
      </w:r>
    </w:p>
    <w:p w14:paraId="1A7B4452" w14:textId="77777777" w:rsidR="00FB2F60" w:rsidRPr="007873EB" w:rsidRDefault="00FB2F60" w:rsidP="00FB2F60">
      <w:pPr>
        <w:spacing w:after="60"/>
        <w:ind w:left="369" w:hanging="369"/>
      </w:pPr>
      <w:r w:rsidRPr="007873EB">
        <w:t>8. Probówki 15 ml – minimum 50 szt.</w:t>
      </w:r>
    </w:p>
    <w:p w14:paraId="05F8BAEF" w14:textId="77777777" w:rsidR="00FB2F60" w:rsidRPr="007873EB" w:rsidRDefault="00FB2F60" w:rsidP="00FB2F60">
      <w:pPr>
        <w:spacing w:after="60"/>
        <w:ind w:left="369" w:hanging="369"/>
      </w:pPr>
      <w:r w:rsidRPr="007873EB">
        <w:t xml:space="preserve">9. Zestaw probówek 15 ml z elementami wspomagającymi </w:t>
      </w:r>
      <w:proofErr w:type="spellStart"/>
      <w:r w:rsidRPr="007873EB">
        <w:t>sonikację</w:t>
      </w:r>
      <w:proofErr w:type="spellEnd"/>
      <w:r w:rsidRPr="007873EB">
        <w:t xml:space="preserve"> – minimum 12 reakcji.</w:t>
      </w:r>
    </w:p>
    <w:p w14:paraId="32281EB1" w14:textId="77777777" w:rsidR="00FB2F60" w:rsidRPr="007873EB" w:rsidRDefault="00FB2F60" w:rsidP="00FB2F60">
      <w:pPr>
        <w:spacing w:after="60"/>
        <w:ind w:left="369" w:hanging="369"/>
      </w:pPr>
      <w:r w:rsidRPr="007873EB">
        <w:t>10. Materiały do ekstrakcji białek lub równoważne elementy wspomagające obróbkę materiału biologicznego – minimum 1 opakowanie.</w:t>
      </w:r>
    </w:p>
    <w:p w14:paraId="482E4B29" w14:textId="77777777" w:rsidR="00FB2F60" w:rsidRPr="007873EB" w:rsidRDefault="00FB2F60" w:rsidP="00FB2F60">
      <w:pPr>
        <w:spacing w:after="60"/>
        <w:ind w:left="369" w:hanging="369"/>
      </w:pPr>
      <w:r w:rsidRPr="007873EB">
        <w:t>11. Zestaw kontroli jakości / zestaw rozruchowy / materiały startowe wymagane do prawidłowego uruchomienia i rozpoczęcia pracy systemu.</w:t>
      </w:r>
    </w:p>
    <w:p w14:paraId="33063C16" w14:textId="77777777" w:rsidR="00FB2F60" w:rsidRPr="007873EB" w:rsidRDefault="00FB2F60" w:rsidP="00FB2F60">
      <w:pPr>
        <w:spacing w:after="60"/>
        <w:ind w:left="369" w:hanging="369"/>
      </w:pPr>
      <w:r w:rsidRPr="007873EB">
        <w:t>12. Wszystkie przewody, zasilacze, uchwyty, adaptery, elementy montażowe i inne wyposażenie wymagane do prawidłowej pracy kompletnego zestawu.</w:t>
      </w:r>
    </w:p>
    <w:p w14:paraId="113BE9D1" w14:textId="77777777" w:rsidR="00FB2F60" w:rsidRDefault="00FB2F60" w:rsidP="00FB2F60">
      <w:pPr>
        <w:spacing w:after="60"/>
        <w:ind w:left="369" w:hanging="369"/>
      </w:pPr>
      <w:r w:rsidRPr="007873EB">
        <w:t>13. Transport, ubezpieczenie transportowe, dostarczenie do miejsca wskazanego przez Zamawiającego, rozpakowanie, ustawienie, uruchomienie i sprawdzenie poprawności działania zestawu.</w:t>
      </w:r>
    </w:p>
    <w:p w14:paraId="4285B7E4" w14:textId="77777777" w:rsidR="00FB2F60" w:rsidRDefault="00FB2F60" w:rsidP="00FB2F60">
      <w:pPr>
        <w:spacing w:after="60"/>
      </w:pPr>
    </w:p>
    <w:p w14:paraId="1EEC6BD0" w14:textId="77777777" w:rsidR="00FB2F60" w:rsidRPr="007873EB" w:rsidRDefault="00FB2F60" w:rsidP="00FB2F60">
      <w:pPr>
        <w:spacing w:after="60"/>
      </w:pPr>
      <w:r>
        <w:t>Wymagania dotyczące kompatybilności</w:t>
      </w:r>
    </w:p>
    <w:p w14:paraId="6EF0D710" w14:textId="77777777" w:rsidR="00FB2F60" w:rsidRPr="007873EB" w:rsidRDefault="00FB2F60" w:rsidP="00FB2F60">
      <w:pPr>
        <w:spacing w:after="60"/>
        <w:ind w:left="369" w:hanging="369"/>
      </w:pPr>
      <w:r w:rsidRPr="007873EB">
        <w:t xml:space="preserve">1. Wszystkie elementy zestawu muszą być wzajemnie kompatybilne i przeznaczone do pracy z oferowanym </w:t>
      </w:r>
      <w:proofErr w:type="spellStart"/>
      <w:r w:rsidRPr="007873EB">
        <w:t>sonikatorem</w:t>
      </w:r>
      <w:proofErr w:type="spellEnd"/>
      <w:r w:rsidRPr="007873EB">
        <w:t>.</w:t>
      </w:r>
    </w:p>
    <w:p w14:paraId="28776C1D" w14:textId="77777777" w:rsidR="00FB2F60" w:rsidRPr="007873EB" w:rsidRDefault="00FB2F60" w:rsidP="00FB2F60">
      <w:pPr>
        <w:spacing w:after="60"/>
        <w:ind w:left="369" w:hanging="369"/>
      </w:pPr>
      <w:r w:rsidRPr="007873EB">
        <w:t>2. Wykonawca ponosi odpowiedzialność za dostarczenie kompletnego zestawu, który umożliwia użycie wszystkich dostarczonych formatów probówek i mikroprobówek bez konieczności zakupu dodatkowych uchwytów, adapterów lub elementów eksploatacyjnych.</w:t>
      </w:r>
    </w:p>
    <w:p w14:paraId="087B4C36" w14:textId="77777777" w:rsidR="00FB2F60" w:rsidRPr="007873EB" w:rsidRDefault="00FB2F60" w:rsidP="00FB2F60">
      <w:pPr>
        <w:spacing w:after="60"/>
        <w:ind w:left="369" w:hanging="369"/>
      </w:pPr>
      <w:r w:rsidRPr="007873EB">
        <w:t>3. Nie dopuszcza się zaoferowania zestawu, w którym którekolwiek z wymaganych materiałów rozruchowych, probówek lub akcesoriów nie mogą być stosowane z oferowanym urządzeniem.</w:t>
      </w:r>
    </w:p>
    <w:p w14:paraId="7D276584" w14:textId="77777777" w:rsidR="00FB2F60" w:rsidRPr="007873EB" w:rsidRDefault="00FB2F60" w:rsidP="00FB2F60">
      <w:pPr>
        <w:spacing w:after="60"/>
        <w:ind w:left="369" w:hanging="369"/>
      </w:pPr>
      <w:r w:rsidRPr="007873EB">
        <w:t>4. W przypadku gdy oferowany system wymaga stosowania specyficznych uchwytów, adapterów, wkładów, rotorów, pozycjonerów, podstawek lub innych elementów dla danego formatu probówek, wszystkie te elementy muszą zostać dostarczone w ramach ceny ofertowej.</w:t>
      </w:r>
    </w:p>
    <w:p w14:paraId="6B6E781B" w14:textId="77777777" w:rsidR="00FB2F60" w:rsidRDefault="00FB2F60" w:rsidP="00FB2F60">
      <w:pPr>
        <w:spacing w:after="60"/>
        <w:ind w:left="369" w:hanging="369"/>
      </w:pPr>
      <w:r w:rsidRPr="007873EB">
        <w:t>5. Wykonawca zobowiązany jest potwierdzić w ofercie, że dostarczony zestaw umożliwia pracę co najmniej z następującymi formatami: 0,2 ml, około 0,65 ml, 1,5 ml oraz 15 ml.</w:t>
      </w:r>
    </w:p>
    <w:p w14:paraId="08028718" w14:textId="77777777" w:rsidR="00FB2F60" w:rsidRDefault="00FB2F60" w:rsidP="00FB2F60">
      <w:pPr>
        <w:spacing w:after="60"/>
        <w:ind w:left="369" w:hanging="369"/>
      </w:pPr>
    </w:p>
    <w:p w14:paraId="64054AC1" w14:textId="77777777" w:rsidR="00FB2F60" w:rsidRPr="007873EB" w:rsidRDefault="00FB2F60" w:rsidP="00FB2F60">
      <w:pPr>
        <w:spacing w:after="60"/>
        <w:ind w:left="369" w:hanging="369"/>
      </w:pPr>
      <w:r>
        <w:lastRenderedPageBreak/>
        <w:t>Instalacja, uruchomienie i instruktaż</w:t>
      </w:r>
    </w:p>
    <w:p w14:paraId="3A11C04E" w14:textId="77777777" w:rsidR="00FB2F60" w:rsidRPr="007873EB" w:rsidRDefault="00FB2F60" w:rsidP="00FB2F60">
      <w:pPr>
        <w:spacing w:after="120"/>
      </w:pPr>
      <w:r w:rsidRPr="007873EB">
        <w:t>Wykonawca zapewni:</w:t>
      </w:r>
    </w:p>
    <w:p w14:paraId="560B4348" w14:textId="77777777" w:rsidR="00FB2F60" w:rsidRPr="007873EB" w:rsidRDefault="00FB2F60" w:rsidP="00FB2F60">
      <w:pPr>
        <w:spacing w:after="60"/>
        <w:ind w:left="369" w:hanging="369"/>
      </w:pPr>
      <w:r w:rsidRPr="007873EB">
        <w:t>1. Dostawę zestawu do siedziby Zamawiającego.</w:t>
      </w:r>
    </w:p>
    <w:p w14:paraId="0920FDEC" w14:textId="77777777" w:rsidR="00FB2F60" w:rsidRPr="007873EB" w:rsidRDefault="00FB2F60" w:rsidP="00FB2F60">
      <w:pPr>
        <w:spacing w:after="60"/>
        <w:ind w:left="369" w:hanging="369"/>
      </w:pPr>
      <w:r w:rsidRPr="007873EB">
        <w:t>2. Wniesienie, rozpakowanie i ustawienie urządzenia w miejscu wskazanym przez Zamawiającego.</w:t>
      </w:r>
    </w:p>
    <w:p w14:paraId="51B9F544" w14:textId="77777777" w:rsidR="00FB2F60" w:rsidRPr="007873EB" w:rsidRDefault="00FB2F60" w:rsidP="00FB2F60">
      <w:pPr>
        <w:spacing w:after="60"/>
        <w:ind w:left="369" w:hanging="369"/>
      </w:pPr>
      <w:r w:rsidRPr="007873EB">
        <w:t>3. Uruchomienie urządzenia i sprawdzenie poprawności działania.</w:t>
      </w:r>
    </w:p>
    <w:p w14:paraId="660303D3" w14:textId="77777777" w:rsidR="00FB2F60" w:rsidRPr="007873EB" w:rsidRDefault="00FB2F60" w:rsidP="00FB2F60">
      <w:pPr>
        <w:spacing w:after="60"/>
        <w:ind w:left="369" w:hanging="369"/>
      </w:pPr>
      <w:r w:rsidRPr="007873EB">
        <w:t>4. Sprawdzenie działania urządzenia z dostarczonymi uchwytami i akcesoriami.</w:t>
      </w:r>
    </w:p>
    <w:p w14:paraId="1CB6927E" w14:textId="77777777" w:rsidR="00FB2F60" w:rsidRPr="007873EB" w:rsidRDefault="00FB2F60" w:rsidP="00FB2F60">
      <w:pPr>
        <w:spacing w:after="60"/>
        <w:ind w:left="369" w:hanging="369"/>
      </w:pPr>
      <w:r w:rsidRPr="007873EB">
        <w:t>5. Instruktaż dla co najmniej 2 pracowników Zamawiającego.</w:t>
      </w:r>
    </w:p>
    <w:p w14:paraId="231EA146" w14:textId="77777777" w:rsidR="00FB2F60" w:rsidRPr="007873EB" w:rsidRDefault="00FB2F60" w:rsidP="00FB2F60">
      <w:pPr>
        <w:spacing w:after="120"/>
      </w:pPr>
      <w:r w:rsidRPr="007873EB">
        <w:t>Instruktaż musi obejmować co najmniej:</w:t>
      </w:r>
    </w:p>
    <w:p w14:paraId="691DC86E" w14:textId="77777777" w:rsidR="00FB2F60" w:rsidRPr="007873EB" w:rsidRDefault="00FB2F60" w:rsidP="00FB2F60">
      <w:pPr>
        <w:spacing w:after="60"/>
        <w:ind w:left="369" w:hanging="369"/>
      </w:pPr>
      <w:r w:rsidRPr="007873EB">
        <w:t>1. Zasady bezpiecznej pracy z urządzeniem.</w:t>
      </w:r>
    </w:p>
    <w:p w14:paraId="369F012C" w14:textId="77777777" w:rsidR="00FB2F60" w:rsidRPr="007873EB" w:rsidRDefault="00FB2F60" w:rsidP="00FB2F60">
      <w:pPr>
        <w:spacing w:after="60"/>
        <w:ind w:left="369" w:hanging="369"/>
      </w:pPr>
      <w:r w:rsidRPr="007873EB">
        <w:t>2. Przygotowanie urządzenia do pracy.</w:t>
      </w:r>
    </w:p>
    <w:p w14:paraId="0CFCCD54" w14:textId="77777777" w:rsidR="00FB2F60" w:rsidRPr="007873EB" w:rsidRDefault="00FB2F60" w:rsidP="00FB2F60">
      <w:pPr>
        <w:spacing w:after="60"/>
        <w:ind w:left="369" w:hanging="369"/>
      </w:pPr>
      <w:r w:rsidRPr="007873EB">
        <w:t>3. Dobór uchwytów, adapterów i materiałów eksploatacyjnych do poszczególnych formatów próbek.</w:t>
      </w:r>
    </w:p>
    <w:p w14:paraId="595DC8E9" w14:textId="77777777" w:rsidR="00FB2F60" w:rsidRPr="007873EB" w:rsidRDefault="00FB2F60" w:rsidP="00FB2F60">
      <w:pPr>
        <w:spacing w:after="60"/>
        <w:ind w:left="369" w:hanging="369"/>
      </w:pPr>
      <w:r w:rsidRPr="007873EB">
        <w:t xml:space="preserve">4. Przygotowanie próbek do </w:t>
      </w:r>
      <w:proofErr w:type="spellStart"/>
      <w:r w:rsidRPr="007873EB">
        <w:t>sonikacji</w:t>
      </w:r>
      <w:proofErr w:type="spellEnd"/>
      <w:r w:rsidRPr="007873EB">
        <w:t>.</w:t>
      </w:r>
    </w:p>
    <w:p w14:paraId="7DF171BA" w14:textId="77777777" w:rsidR="00FB2F60" w:rsidRPr="007873EB" w:rsidRDefault="00FB2F60" w:rsidP="00FB2F60">
      <w:pPr>
        <w:spacing w:after="60"/>
        <w:ind w:left="369" w:hanging="369"/>
      </w:pPr>
      <w:r w:rsidRPr="007873EB">
        <w:t>5. Ustawianie i odtwarzanie podstawowych parametrów pracy.</w:t>
      </w:r>
    </w:p>
    <w:p w14:paraId="32A4D9AB" w14:textId="77777777" w:rsidR="00FB2F60" w:rsidRPr="007873EB" w:rsidRDefault="00FB2F60" w:rsidP="00FB2F60">
      <w:pPr>
        <w:spacing w:after="60"/>
        <w:ind w:left="369" w:hanging="369"/>
      </w:pPr>
      <w:r w:rsidRPr="007873EB">
        <w:t>6. Czynności eksploatacyjne użytkownika.</w:t>
      </w:r>
    </w:p>
    <w:p w14:paraId="793F3A94" w14:textId="77777777" w:rsidR="00FB2F60" w:rsidRPr="007873EB" w:rsidRDefault="00FB2F60" w:rsidP="00FB2F60">
      <w:pPr>
        <w:spacing w:after="60"/>
        <w:ind w:left="369" w:hanging="369"/>
      </w:pPr>
      <w:r w:rsidRPr="007873EB">
        <w:t>7. Podstawowe czynności kontrolne i diagnostyczne.</w:t>
      </w:r>
    </w:p>
    <w:p w14:paraId="09B72838" w14:textId="77777777" w:rsidR="00FB2F60" w:rsidRDefault="00FB2F60" w:rsidP="00FB2F60">
      <w:pPr>
        <w:spacing w:after="60"/>
        <w:ind w:left="369" w:hanging="369"/>
      </w:pPr>
      <w:r w:rsidRPr="007873EB">
        <w:t>8. Zasady postępowania w przypadku błędów, awarii lub komunikatów serwisowych.</w:t>
      </w:r>
    </w:p>
    <w:p w14:paraId="528EA7E9" w14:textId="77777777" w:rsidR="00FB2F60" w:rsidRDefault="00FB2F60" w:rsidP="00FB2F60">
      <w:pPr>
        <w:spacing w:after="60"/>
        <w:ind w:left="369" w:hanging="369"/>
      </w:pPr>
    </w:p>
    <w:p w14:paraId="45CC7EFE" w14:textId="77777777" w:rsidR="00FB2F60" w:rsidRDefault="00FB2F60" w:rsidP="00FB2F60">
      <w:pPr>
        <w:spacing w:after="60"/>
        <w:ind w:left="369" w:hanging="369"/>
      </w:pPr>
    </w:p>
    <w:p w14:paraId="5130BEF3" w14:textId="77777777" w:rsidR="00FB2F60" w:rsidRPr="007873EB" w:rsidRDefault="00FB2F60" w:rsidP="00FB2F60">
      <w:pPr>
        <w:spacing w:after="60"/>
        <w:ind w:left="369" w:hanging="369"/>
      </w:pPr>
      <w:r>
        <w:t>Dokumentacja</w:t>
      </w:r>
    </w:p>
    <w:p w14:paraId="561A4099" w14:textId="77777777" w:rsidR="00FB2F60" w:rsidRPr="007873EB" w:rsidRDefault="00FB2F60" w:rsidP="00FB2F60">
      <w:pPr>
        <w:spacing w:after="120"/>
      </w:pPr>
      <w:r w:rsidRPr="007873EB">
        <w:t>Wraz z dostawą Wykonawca przekaże Zamawiającemu:</w:t>
      </w:r>
    </w:p>
    <w:p w14:paraId="482D22FF" w14:textId="77777777" w:rsidR="00FB2F60" w:rsidRPr="007873EB" w:rsidRDefault="00FB2F60" w:rsidP="00FB2F60">
      <w:pPr>
        <w:spacing w:after="60"/>
        <w:ind w:left="369" w:hanging="369"/>
      </w:pPr>
      <w:r w:rsidRPr="007873EB">
        <w:t>1. Instrukcję obsługi urządzenia w języku polskim lub angielskim.</w:t>
      </w:r>
    </w:p>
    <w:p w14:paraId="06A45C51" w14:textId="77777777" w:rsidR="00FB2F60" w:rsidRPr="007873EB" w:rsidRDefault="00FB2F60" w:rsidP="00FB2F60">
      <w:pPr>
        <w:spacing w:after="60"/>
        <w:ind w:left="369" w:hanging="369"/>
      </w:pPr>
      <w:r w:rsidRPr="007873EB">
        <w:t>2. Dokumentację techniczną urządzenia.</w:t>
      </w:r>
    </w:p>
    <w:p w14:paraId="6A76546F" w14:textId="77777777" w:rsidR="00FB2F60" w:rsidRPr="007873EB" w:rsidRDefault="00FB2F60" w:rsidP="00FB2F60">
      <w:pPr>
        <w:spacing w:after="60"/>
        <w:ind w:left="369" w:hanging="369"/>
      </w:pPr>
      <w:r w:rsidRPr="007873EB">
        <w:t>3. Dokumentację techniczną lub katalogową potwierdzającą kompatybilność dostarczonych uchwytów, adapterów, probówek i materiałów eksploatacyjnych z oferowanym urządzeniem.</w:t>
      </w:r>
    </w:p>
    <w:p w14:paraId="58920B54" w14:textId="77777777" w:rsidR="00FB2F60" w:rsidRPr="007873EB" w:rsidRDefault="00FB2F60" w:rsidP="00FB2F60">
      <w:pPr>
        <w:spacing w:after="60"/>
        <w:ind w:left="369" w:hanging="369"/>
      </w:pPr>
      <w:r w:rsidRPr="007873EB">
        <w:t>4. Wykaz wszystkich dostarczonych elementów zestawu.</w:t>
      </w:r>
    </w:p>
    <w:p w14:paraId="75C969A8" w14:textId="77777777" w:rsidR="00FB2F60" w:rsidRPr="007873EB" w:rsidRDefault="00FB2F60" w:rsidP="00FB2F60">
      <w:pPr>
        <w:spacing w:after="60"/>
        <w:ind w:left="369" w:hanging="369"/>
      </w:pPr>
      <w:r w:rsidRPr="007873EB">
        <w:t>5. Dokument gwarancyjny lub warunki gwarancji.</w:t>
      </w:r>
    </w:p>
    <w:p w14:paraId="4AE7518F" w14:textId="77777777" w:rsidR="00FB2F60" w:rsidRPr="007873EB" w:rsidRDefault="00FB2F60" w:rsidP="00FB2F60">
      <w:pPr>
        <w:spacing w:after="60"/>
        <w:ind w:left="369" w:hanging="369"/>
      </w:pPr>
      <w:r w:rsidRPr="007873EB">
        <w:t>6. Warunki wsparcia serwisowo-utrzymaniowego.</w:t>
      </w:r>
    </w:p>
    <w:p w14:paraId="2730BAC9" w14:textId="77777777" w:rsidR="00FB2F60" w:rsidRPr="007873EB" w:rsidRDefault="00FB2F60" w:rsidP="00FB2F60">
      <w:pPr>
        <w:spacing w:after="60"/>
        <w:ind w:left="369" w:hanging="369"/>
      </w:pPr>
      <w:r w:rsidRPr="007873EB">
        <w:t>7. Dokumenty dopuszczające urządzenie do użytkowania na terenie UE, jeżeli są wymagane dla oferowanego urządzenia.</w:t>
      </w:r>
    </w:p>
    <w:p w14:paraId="137A70B6" w14:textId="77777777" w:rsidR="00FB2F60" w:rsidRPr="007873EB" w:rsidRDefault="00FB2F60" w:rsidP="00FB2F60">
      <w:pPr>
        <w:spacing w:after="60"/>
        <w:ind w:left="369" w:hanging="369"/>
      </w:pPr>
      <w:r w:rsidRPr="007873EB">
        <w:t>8. Protokół instalacji i uruchomienia.</w:t>
      </w:r>
    </w:p>
    <w:p w14:paraId="5B42B8BA" w14:textId="77777777" w:rsidR="00FB2F60" w:rsidRDefault="00FB2F60" w:rsidP="00FB2F60">
      <w:pPr>
        <w:spacing w:after="60"/>
        <w:ind w:left="369" w:hanging="369"/>
      </w:pPr>
      <w:r w:rsidRPr="007873EB">
        <w:t>9. Protokół przeprowadzenia instruktażu.</w:t>
      </w:r>
    </w:p>
    <w:p w14:paraId="29B5A3C5" w14:textId="77777777" w:rsidR="00FB2F60" w:rsidRDefault="00FB2F60" w:rsidP="00FB2F60">
      <w:pPr>
        <w:spacing w:after="60"/>
        <w:ind w:left="369" w:hanging="369"/>
      </w:pPr>
    </w:p>
    <w:p w14:paraId="38587B22" w14:textId="43C2B006" w:rsidR="00FB2F60" w:rsidRPr="007C7A75" w:rsidRDefault="00FB2F60" w:rsidP="00FB2F60">
      <w:pPr>
        <w:spacing w:after="60"/>
        <w:ind w:left="369" w:hanging="369"/>
        <w:rPr>
          <w:u w:val="single"/>
        </w:rPr>
      </w:pPr>
      <w:r w:rsidRPr="007C7A75">
        <w:rPr>
          <w:u w:val="single"/>
        </w:rPr>
        <w:t>Gwarancja</w:t>
      </w:r>
      <w:r w:rsidR="006257B6">
        <w:rPr>
          <w:u w:val="single"/>
        </w:rPr>
        <w:t xml:space="preserve"> podstawowa</w:t>
      </w:r>
      <w:r w:rsidRPr="007C7A75">
        <w:rPr>
          <w:u w:val="single"/>
        </w:rPr>
        <w:t xml:space="preserve"> i wsparcie serwisowo-utrzymaniowe</w:t>
      </w:r>
      <w:r w:rsidR="00131D78">
        <w:rPr>
          <w:u w:val="single"/>
        </w:rPr>
        <w:t xml:space="preserve"> oraz umowa serwisowa</w:t>
      </w:r>
    </w:p>
    <w:p w14:paraId="35789487" w14:textId="17E3AB0E" w:rsidR="00FB2F60" w:rsidRDefault="00FB2F60" w:rsidP="007C7A75">
      <w:pPr>
        <w:pStyle w:val="Akapitzlist"/>
        <w:numPr>
          <w:ilvl w:val="0"/>
          <w:numId w:val="21"/>
        </w:numPr>
        <w:spacing w:after="60"/>
        <w:ind w:left="284" w:hanging="284"/>
      </w:pPr>
      <w:r w:rsidRPr="007C7A75">
        <w:t xml:space="preserve">Minimalny okres </w:t>
      </w:r>
      <w:r w:rsidRPr="006257B6">
        <w:rPr>
          <w:u w:val="single"/>
        </w:rPr>
        <w:t xml:space="preserve">gwarancji </w:t>
      </w:r>
      <w:r w:rsidR="006257B6" w:rsidRPr="006257B6">
        <w:rPr>
          <w:u w:val="single"/>
        </w:rPr>
        <w:t>podstawowej</w:t>
      </w:r>
      <w:r w:rsidR="006257B6">
        <w:t xml:space="preserve"> </w:t>
      </w:r>
      <w:r w:rsidRPr="007C7A75">
        <w:t xml:space="preserve">na urządzenie główne oraz dostarczone </w:t>
      </w:r>
      <w:r w:rsidRPr="0028766F">
        <w:t xml:space="preserve">akcesoria </w:t>
      </w:r>
      <w:r w:rsidR="00B16794" w:rsidRPr="0028766F">
        <w:t xml:space="preserve">(nie obejmuje materiałów zużywalnych) </w:t>
      </w:r>
      <w:r w:rsidRPr="0028766F">
        <w:t xml:space="preserve">wynosi 12 miesięcy od dnia podpisania protokołu odbioru bez </w:t>
      </w:r>
      <w:r w:rsidRPr="007C7A75">
        <w:t>zastrzeżeń.</w:t>
      </w:r>
    </w:p>
    <w:p w14:paraId="6F069424" w14:textId="17F6D896" w:rsidR="007C7A75" w:rsidRPr="00B16794" w:rsidRDefault="007C7A75" w:rsidP="007C7A75">
      <w:pPr>
        <w:pStyle w:val="Akapitzlist"/>
        <w:numPr>
          <w:ilvl w:val="0"/>
          <w:numId w:val="21"/>
        </w:numPr>
        <w:spacing w:after="60"/>
        <w:ind w:left="284" w:hanging="284"/>
      </w:pPr>
      <w:r w:rsidRPr="00B16794">
        <w:t xml:space="preserve">Gwarancja obejmuje: naprawę wszystkich usterek produkcyjnych wraz z kosztami naprawy i części zamiennych w </w:t>
      </w:r>
      <w:r w:rsidR="003B59B7" w:rsidRPr="00B16794">
        <w:t xml:space="preserve">całym </w:t>
      </w:r>
      <w:r w:rsidRPr="00B16794">
        <w:t>okresie gwarancji, priorytetową pomoc techniczną, bezpłatne aktualizacje oprogramowania oraz koszty transportu</w:t>
      </w:r>
      <w:r w:rsidR="003B59B7" w:rsidRPr="00B16794">
        <w:t>.</w:t>
      </w:r>
    </w:p>
    <w:p w14:paraId="3AD260B5" w14:textId="7C41474B" w:rsidR="00131D78" w:rsidRPr="00B16794" w:rsidRDefault="00131D78" w:rsidP="00131D78">
      <w:pPr>
        <w:spacing w:after="60"/>
      </w:pPr>
      <w:r w:rsidRPr="00B16794">
        <w:t>3</w:t>
      </w:r>
      <w:r w:rsidR="00FB2F60" w:rsidRPr="00B16794">
        <w:t xml:space="preserve">. </w:t>
      </w:r>
      <w:r w:rsidR="006257B6" w:rsidRPr="006257B6">
        <w:rPr>
          <w:b/>
          <w:bCs/>
        </w:rPr>
        <w:t>Gwarancja rozszerzona</w:t>
      </w:r>
      <w:r w:rsidRPr="00B16794">
        <w:t xml:space="preserve"> na minimum 3</w:t>
      </w:r>
      <w:r w:rsidR="00365BAB" w:rsidRPr="00B16794">
        <w:t>6</w:t>
      </w:r>
      <w:r w:rsidRPr="00B16794">
        <w:t xml:space="preserve"> </w:t>
      </w:r>
      <w:r w:rsidR="00365BAB" w:rsidRPr="00B16794">
        <w:t>miesięcy</w:t>
      </w:r>
      <w:r w:rsidRPr="00B16794">
        <w:t xml:space="preserve"> liczone od zakończenia gwarancji</w:t>
      </w:r>
      <w:r w:rsidR="006257B6">
        <w:t xml:space="preserve"> podstawowej</w:t>
      </w:r>
    </w:p>
    <w:p w14:paraId="081939BB" w14:textId="19006CB8" w:rsidR="00131D78" w:rsidRPr="00B16794" w:rsidRDefault="00131D78" w:rsidP="00131D78">
      <w:pPr>
        <w:spacing w:after="60"/>
      </w:pPr>
      <w:r w:rsidRPr="00B16794">
        <w:lastRenderedPageBreak/>
        <w:t xml:space="preserve">4. </w:t>
      </w:r>
      <w:r w:rsidR="006257B6" w:rsidRPr="006257B6">
        <w:rPr>
          <w:b/>
          <w:bCs/>
        </w:rPr>
        <w:t>Gwarancja rozszerzona</w:t>
      </w:r>
      <w:r w:rsidR="006257B6">
        <w:t xml:space="preserve"> </w:t>
      </w:r>
      <w:r w:rsidRPr="00B16794">
        <w:t>musi obejmować co najmniej: naprawę wszystkich usterek, koszty naprawy oraz części zamiennych, priorytetową pomoc techniczną, bezpłatne aktualizacje oprogramowania, co roku dostarczane: jeden zestaw do oceny jakościowej DNA - QC DNA, 1 rotor do probówek 0,65 ml,</w:t>
      </w:r>
      <w:r w:rsidR="00780D70" w:rsidRPr="00B16794">
        <w:t xml:space="preserve"> k</w:t>
      </w:r>
      <w:r w:rsidRPr="00B16794">
        <w:t>oszty transportu</w:t>
      </w:r>
      <w:r w:rsidR="00780D70" w:rsidRPr="00B16794">
        <w:t>, b</w:t>
      </w:r>
      <w:r w:rsidRPr="00B16794">
        <w:t>ezpieczne opakowanie do wysyłki urządzenia</w:t>
      </w:r>
      <w:r w:rsidR="00780D70" w:rsidRPr="00B16794">
        <w:t xml:space="preserve">, </w:t>
      </w:r>
      <w:proofErr w:type="spellStart"/>
      <w:r w:rsidR="00780D70" w:rsidRPr="00B16794">
        <w:t>v</w:t>
      </w:r>
      <w:r w:rsidRPr="00B16794">
        <w:t>ocher</w:t>
      </w:r>
      <w:proofErr w:type="spellEnd"/>
      <w:r w:rsidRPr="00B16794">
        <w:t xml:space="preserve"> na materiały eksploatacyjne</w:t>
      </w:r>
      <w:r w:rsidR="00B16794">
        <w:t>.</w:t>
      </w:r>
    </w:p>
    <w:p w14:paraId="1978B74B" w14:textId="77777777" w:rsidR="00FB2F60" w:rsidRPr="007C7A75" w:rsidRDefault="00FB2F60" w:rsidP="00FB2F60">
      <w:pPr>
        <w:spacing w:after="60"/>
        <w:ind w:left="369" w:hanging="369"/>
      </w:pPr>
      <w:r w:rsidRPr="007873EB">
        <w:t xml:space="preserve">4. </w:t>
      </w:r>
      <w:r w:rsidRPr="007C7A75">
        <w:t>Czas reakcji serwisu nie może być dłuższy niż 72 godziny od momentu zgłoszenia awarii w dni robocze.</w:t>
      </w:r>
    </w:p>
    <w:p w14:paraId="471C7157" w14:textId="77777777" w:rsidR="00FB2F60" w:rsidRPr="007C7A75" w:rsidRDefault="00FB2F60" w:rsidP="00FB2F60">
      <w:pPr>
        <w:spacing w:after="60"/>
        <w:ind w:left="369" w:hanging="369"/>
      </w:pPr>
      <w:r w:rsidRPr="007C7A75">
        <w:t>5. Czas usunięcia awarii nie może być dłuższy niż 30 dni roboczych od momentu zgłoszenia awarii, z zastrzeżeniem, że w przypadku konieczności sprowadzenia części z zagranicy dopuszcza się wydłużenie tego terminu maksymalnie do 60 dni roboczych.</w:t>
      </w:r>
    </w:p>
    <w:p w14:paraId="2935002E" w14:textId="77777777" w:rsidR="00FB2F60" w:rsidRPr="007873EB" w:rsidRDefault="00FB2F60" w:rsidP="00FB2F60">
      <w:pPr>
        <w:spacing w:after="60"/>
        <w:ind w:left="369" w:hanging="369"/>
      </w:pPr>
      <w:r w:rsidRPr="007873EB">
        <w:t>6. W przypadku konieczności wysyłki urządzenia do serwisu Wykonawca zapewni organizację transportu serwisowego.</w:t>
      </w:r>
    </w:p>
    <w:p w14:paraId="7154BBED" w14:textId="77777777" w:rsidR="00FB2F60" w:rsidRDefault="00FB2F60" w:rsidP="00FB2F60">
      <w:pPr>
        <w:spacing w:after="60"/>
        <w:ind w:left="369" w:hanging="369"/>
      </w:pPr>
      <w:r w:rsidRPr="007873EB">
        <w:t>7. Zgłoszenia serwisowe muszą być przyjmowane co najmniej drogą elektroniczną.</w:t>
      </w:r>
    </w:p>
    <w:p w14:paraId="5ABA5D6B" w14:textId="77777777" w:rsidR="00FB2F60" w:rsidRDefault="00FB2F60" w:rsidP="00FB2F60">
      <w:pPr>
        <w:spacing w:after="60"/>
        <w:ind w:left="369" w:hanging="369"/>
      </w:pPr>
    </w:p>
    <w:p w14:paraId="3A9EC87C" w14:textId="77777777" w:rsidR="00FB2F60" w:rsidRPr="007873EB" w:rsidRDefault="00FB2F60" w:rsidP="00FB2F60">
      <w:pPr>
        <w:spacing w:after="60"/>
        <w:ind w:left="369" w:hanging="369"/>
      </w:pPr>
      <w:r>
        <w:t>Warunki odbioru</w:t>
      </w:r>
    </w:p>
    <w:p w14:paraId="787E0520" w14:textId="77777777" w:rsidR="00FB2F60" w:rsidRPr="007873EB" w:rsidRDefault="00FB2F60" w:rsidP="00FB2F60">
      <w:pPr>
        <w:spacing w:after="120"/>
      </w:pPr>
      <w:r w:rsidRPr="007873EB">
        <w:t>Odbiór przedmiotu zamówienia nastąpi po spełnieniu łącznie następujących warunków:</w:t>
      </w:r>
    </w:p>
    <w:p w14:paraId="159792CA" w14:textId="77777777" w:rsidR="00FB2F60" w:rsidRPr="007873EB" w:rsidRDefault="00FB2F60" w:rsidP="00FB2F60">
      <w:pPr>
        <w:spacing w:after="60"/>
        <w:ind w:left="369" w:hanging="369"/>
      </w:pPr>
      <w:r w:rsidRPr="007873EB">
        <w:t>1. Dostarczenie wszystkich elementów zestawu wymienionych w OPZ.</w:t>
      </w:r>
    </w:p>
    <w:p w14:paraId="72E71417" w14:textId="77777777" w:rsidR="00FB2F60" w:rsidRPr="007873EB" w:rsidRDefault="00FB2F60" w:rsidP="00FB2F60">
      <w:pPr>
        <w:spacing w:after="60"/>
        <w:ind w:left="369" w:hanging="369"/>
      </w:pPr>
      <w:r w:rsidRPr="007873EB">
        <w:t>2. Potwierdzenie kompletności dostawy na podstawie wykazu elementów zestawu.</w:t>
      </w:r>
    </w:p>
    <w:p w14:paraId="25FAA5DA" w14:textId="77777777" w:rsidR="00FB2F60" w:rsidRPr="007873EB" w:rsidRDefault="00FB2F60" w:rsidP="00FB2F60">
      <w:pPr>
        <w:spacing w:after="60"/>
        <w:ind w:left="369" w:hanging="369"/>
      </w:pPr>
      <w:r w:rsidRPr="007873EB">
        <w:t>3. Uruchomienie urządzenia w siedzibie Zamawiającego.</w:t>
      </w:r>
    </w:p>
    <w:p w14:paraId="1BB95A77" w14:textId="77777777" w:rsidR="00FB2F60" w:rsidRPr="007873EB" w:rsidRDefault="00FB2F60" w:rsidP="00FB2F60">
      <w:pPr>
        <w:spacing w:after="60"/>
        <w:ind w:left="369" w:hanging="369"/>
      </w:pPr>
      <w:r w:rsidRPr="007873EB">
        <w:t>4. Potwierdzenie prawidłowej pracy urządzenia.</w:t>
      </w:r>
    </w:p>
    <w:p w14:paraId="30D03889" w14:textId="77777777" w:rsidR="00FB2F60" w:rsidRPr="007873EB" w:rsidRDefault="00FB2F60" w:rsidP="00FB2F60">
      <w:pPr>
        <w:spacing w:after="60"/>
        <w:ind w:left="369" w:hanging="369"/>
      </w:pPr>
      <w:r w:rsidRPr="007873EB">
        <w:t xml:space="preserve">5. Potwierdzenie kompatybilności dostarczonych uchwytów, adapterów i materiałów eksploatacyjnych z oferowanym </w:t>
      </w:r>
      <w:proofErr w:type="spellStart"/>
      <w:r w:rsidRPr="007873EB">
        <w:t>sonikatorem</w:t>
      </w:r>
      <w:proofErr w:type="spellEnd"/>
      <w:r w:rsidRPr="007873EB">
        <w:t>.</w:t>
      </w:r>
    </w:p>
    <w:p w14:paraId="3F15A72D" w14:textId="77777777" w:rsidR="00FB2F60" w:rsidRPr="007873EB" w:rsidRDefault="00FB2F60" w:rsidP="00FB2F60">
      <w:pPr>
        <w:spacing w:after="60"/>
        <w:ind w:left="369" w:hanging="369"/>
      </w:pPr>
      <w:r w:rsidRPr="007873EB">
        <w:t>6. Przekazanie wymaganej dokumentacji.</w:t>
      </w:r>
    </w:p>
    <w:p w14:paraId="3CBB4729" w14:textId="77777777" w:rsidR="00FB2F60" w:rsidRPr="007873EB" w:rsidRDefault="00FB2F60" w:rsidP="00FB2F60">
      <w:pPr>
        <w:spacing w:after="60"/>
        <w:ind w:left="369" w:hanging="369"/>
      </w:pPr>
      <w:r w:rsidRPr="007873EB">
        <w:t>7. Przeprowadzenie instruktażu użytkowników.</w:t>
      </w:r>
    </w:p>
    <w:p w14:paraId="77A5B341" w14:textId="77777777" w:rsidR="00FB2F60" w:rsidRDefault="00FB2F60" w:rsidP="00FB2F60">
      <w:pPr>
        <w:spacing w:after="60"/>
        <w:ind w:left="369" w:hanging="369"/>
      </w:pPr>
      <w:r w:rsidRPr="007873EB">
        <w:t>8. Podpisanie protokołu odbioru przez przedstawicieli Zamawiającego i Wykonawcy.</w:t>
      </w:r>
    </w:p>
    <w:p w14:paraId="7818C53C" w14:textId="77777777" w:rsidR="000935B5" w:rsidRDefault="000935B5" w:rsidP="00FB2F60">
      <w:pPr>
        <w:ind w:left="720" w:hanging="360"/>
        <w:jc w:val="both"/>
        <w:rPr>
          <w:b/>
          <w:bCs/>
          <w:sz w:val="24"/>
          <w:szCs w:val="24"/>
        </w:rPr>
      </w:pPr>
    </w:p>
    <w:p w14:paraId="10B54506" w14:textId="3553260C" w:rsidR="007C7A75" w:rsidRDefault="003B59B7" w:rsidP="003B59B7">
      <w:pPr>
        <w:jc w:val="both"/>
        <w:rPr>
          <w:b/>
          <w:bCs/>
          <w:sz w:val="24"/>
          <w:szCs w:val="24"/>
        </w:rPr>
      </w:pPr>
      <w:r>
        <w:rPr>
          <w:rFonts w:ascii="Arial" w:hAnsi="Arial" w:cs="Arial"/>
          <w:bCs/>
          <w:iCs/>
          <w:lang w:eastAsia="x-none"/>
        </w:rPr>
        <w:t>Termin realizacji zamówienia</w:t>
      </w:r>
      <w:r w:rsidRPr="00A4150D">
        <w:rPr>
          <w:rFonts w:ascii="Arial" w:hAnsi="Arial" w:cs="Arial"/>
        </w:rPr>
        <w:t xml:space="preserve"> </w:t>
      </w:r>
      <w:r>
        <w:rPr>
          <w:rFonts w:ascii="Arial" w:hAnsi="Arial" w:cs="Arial"/>
        </w:rPr>
        <w:t xml:space="preserve">max. </w:t>
      </w:r>
      <w:r w:rsidRPr="003B59B7">
        <w:rPr>
          <w:rFonts w:ascii="Arial" w:hAnsi="Arial" w:cs="Arial"/>
          <w:bCs/>
        </w:rPr>
        <w:t>do 8 tygodni od daty zawarcia umowy.</w:t>
      </w:r>
    </w:p>
    <w:p w14:paraId="6221D46A" w14:textId="77777777" w:rsidR="007C7A75" w:rsidRDefault="007C7A75" w:rsidP="00FB2F60">
      <w:pPr>
        <w:ind w:left="720" w:hanging="360"/>
        <w:jc w:val="both"/>
        <w:rPr>
          <w:b/>
          <w:bCs/>
          <w:sz w:val="24"/>
          <w:szCs w:val="24"/>
        </w:rPr>
      </w:pPr>
    </w:p>
    <w:sectPr w:rsidR="007C7A7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90ED9"/>
    <w:multiLevelType w:val="hybridMultilevel"/>
    <w:tmpl w:val="7936ACEC"/>
    <w:lvl w:ilvl="0" w:tplc="530203B2">
      <w:start w:val="1"/>
      <w:numFmt w:val="decimal"/>
      <w:lvlText w:val="%1."/>
      <w:lvlJc w:val="left"/>
      <w:pPr>
        <w:ind w:left="325" w:hanging="219"/>
      </w:pPr>
      <w:rPr>
        <w:rFonts w:ascii="Calibri" w:eastAsia="Calibri" w:hAnsi="Calibri" w:cs="Calibri" w:hint="default"/>
        <w:b w:val="0"/>
        <w:bCs w:val="0"/>
        <w:i w:val="0"/>
        <w:iCs w:val="0"/>
        <w:spacing w:val="0"/>
        <w:w w:val="100"/>
        <w:sz w:val="22"/>
        <w:szCs w:val="22"/>
        <w:lang w:val="pl-PL" w:eastAsia="en-US" w:bidi="ar-SA"/>
      </w:rPr>
    </w:lvl>
    <w:lvl w:ilvl="1" w:tplc="15444A8C">
      <w:numFmt w:val="bullet"/>
      <w:lvlText w:val="•"/>
      <w:lvlJc w:val="left"/>
      <w:pPr>
        <w:ind w:left="1092" w:hanging="219"/>
      </w:pPr>
      <w:rPr>
        <w:rFonts w:hint="default"/>
        <w:lang w:val="pl-PL" w:eastAsia="en-US" w:bidi="ar-SA"/>
      </w:rPr>
    </w:lvl>
    <w:lvl w:ilvl="2" w:tplc="718A493C">
      <w:numFmt w:val="bullet"/>
      <w:lvlText w:val="•"/>
      <w:lvlJc w:val="left"/>
      <w:pPr>
        <w:ind w:left="1864" w:hanging="219"/>
      </w:pPr>
      <w:rPr>
        <w:rFonts w:hint="default"/>
        <w:lang w:val="pl-PL" w:eastAsia="en-US" w:bidi="ar-SA"/>
      </w:rPr>
    </w:lvl>
    <w:lvl w:ilvl="3" w:tplc="D5A2245E">
      <w:numFmt w:val="bullet"/>
      <w:lvlText w:val="•"/>
      <w:lvlJc w:val="left"/>
      <w:pPr>
        <w:ind w:left="2636" w:hanging="219"/>
      </w:pPr>
      <w:rPr>
        <w:rFonts w:hint="default"/>
        <w:lang w:val="pl-PL" w:eastAsia="en-US" w:bidi="ar-SA"/>
      </w:rPr>
    </w:lvl>
    <w:lvl w:ilvl="4" w:tplc="6F0E0C62">
      <w:numFmt w:val="bullet"/>
      <w:lvlText w:val="•"/>
      <w:lvlJc w:val="left"/>
      <w:pPr>
        <w:ind w:left="3408" w:hanging="219"/>
      </w:pPr>
      <w:rPr>
        <w:rFonts w:hint="default"/>
        <w:lang w:val="pl-PL" w:eastAsia="en-US" w:bidi="ar-SA"/>
      </w:rPr>
    </w:lvl>
    <w:lvl w:ilvl="5" w:tplc="6534FD8A">
      <w:numFmt w:val="bullet"/>
      <w:lvlText w:val="•"/>
      <w:lvlJc w:val="left"/>
      <w:pPr>
        <w:ind w:left="4181" w:hanging="219"/>
      </w:pPr>
      <w:rPr>
        <w:rFonts w:hint="default"/>
        <w:lang w:val="pl-PL" w:eastAsia="en-US" w:bidi="ar-SA"/>
      </w:rPr>
    </w:lvl>
    <w:lvl w:ilvl="6" w:tplc="52C48E0A">
      <w:numFmt w:val="bullet"/>
      <w:lvlText w:val="•"/>
      <w:lvlJc w:val="left"/>
      <w:pPr>
        <w:ind w:left="4953" w:hanging="219"/>
      </w:pPr>
      <w:rPr>
        <w:rFonts w:hint="default"/>
        <w:lang w:val="pl-PL" w:eastAsia="en-US" w:bidi="ar-SA"/>
      </w:rPr>
    </w:lvl>
    <w:lvl w:ilvl="7" w:tplc="B3487116">
      <w:numFmt w:val="bullet"/>
      <w:lvlText w:val="•"/>
      <w:lvlJc w:val="left"/>
      <w:pPr>
        <w:ind w:left="5725" w:hanging="219"/>
      </w:pPr>
      <w:rPr>
        <w:rFonts w:hint="default"/>
        <w:lang w:val="pl-PL" w:eastAsia="en-US" w:bidi="ar-SA"/>
      </w:rPr>
    </w:lvl>
    <w:lvl w:ilvl="8" w:tplc="B69E590A">
      <w:numFmt w:val="bullet"/>
      <w:lvlText w:val="•"/>
      <w:lvlJc w:val="left"/>
      <w:pPr>
        <w:ind w:left="6497" w:hanging="219"/>
      </w:pPr>
      <w:rPr>
        <w:rFonts w:hint="default"/>
        <w:lang w:val="pl-PL" w:eastAsia="en-US" w:bidi="ar-SA"/>
      </w:rPr>
    </w:lvl>
  </w:abstractNum>
  <w:abstractNum w:abstractNumId="1" w15:restartNumberingAfterBreak="0">
    <w:nsid w:val="06E95475"/>
    <w:multiLevelType w:val="hybridMultilevel"/>
    <w:tmpl w:val="7DD48F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77C5410"/>
    <w:multiLevelType w:val="hybridMultilevel"/>
    <w:tmpl w:val="5132715A"/>
    <w:lvl w:ilvl="0" w:tplc="F212602C">
      <w:numFmt w:val="bullet"/>
      <w:lvlText w:val=""/>
      <w:lvlJc w:val="left"/>
      <w:pPr>
        <w:ind w:left="405" w:hanging="360"/>
      </w:pPr>
      <w:rPr>
        <w:rFonts w:ascii="Symbol" w:eastAsiaTheme="minorHAnsi" w:hAnsi="Symbol" w:cstheme="minorHAnsi" w:hint="default"/>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3596A7C"/>
    <w:multiLevelType w:val="multilevel"/>
    <w:tmpl w:val="F038302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1D4BBB"/>
    <w:multiLevelType w:val="multilevel"/>
    <w:tmpl w:val="0A2A712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C937474"/>
    <w:multiLevelType w:val="hybridMultilevel"/>
    <w:tmpl w:val="88908CAE"/>
    <w:lvl w:ilvl="0" w:tplc="CC92A7C2">
      <w:start w:val="1"/>
      <w:numFmt w:val="bullet"/>
      <w:lvlText w:val=""/>
      <w:lvlJc w:val="left"/>
      <w:pPr>
        <w:ind w:left="501" w:hanging="360"/>
      </w:pPr>
      <w:rPr>
        <w:rFonts w:ascii="Symbol" w:hAnsi="Symbol" w:hint="default"/>
        <w:color w:val="auto"/>
      </w:rPr>
    </w:lvl>
    <w:lvl w:ilvl="1" w:tplc="04150003" w:tentative="1">
      <w:start w:val="1"/>
      <w:numFmt w:val="bullet"/>
      <w:lvlText w:val="o"/>
      <w:lvlJc w:val="left"/>
      <w:pPr>
        <w:ind w:left="1505" w:hanging="360"/>
      </w:pPr>
      <w:rPr>
        <w:rFonts w:ascii="Courier New" w:hAnsi="Courier New" w:hint="default"/>
      </w:rPr>
    </w:lvl>
    <w:lvl w:ilvl="2" w:tplc="04150005" w:tentative="1">
      <w:start w:val="1"/>
      <w:numFmt w:val="bullet"/>
      <w:lvlText w:val=""/>
      <w:lvlJc w:val="left"/>
      <w:pPr>
        <w:ind w:left="2225" w:hanging="360"/>
      </w:pPr>
      <w:rPr>
        <w:rFonts w:ascii="Wingdings" w:hAnsi="Wingdings" w:hint="default"/>
      </w:rPr>
    </w:lvl>
    <w:lvl w:ilvl="3" w:tplc="04150001" w:tentative="1">
      <w:start w:val="1"/>
      <w:numFmt w:val="bullet"/>
      <w:lvlText w:val=""/>
      <w:lvlJc w:val="left"/>
      <w:pPr>
        <w:ind w:left="2945" w:hanging="360"/>
      </w:pPr>
      <w:rPr>
        <w:rFonts w:ascii="Symbol" w:hAnsi="Symbol" w:hint="default"/>
      </w:rPr>
    </w:lvl>
    <w:lvl w:ilvl="4" w:tplc="04150003" w:tentative="1">
      <w:start w:val="1"/>
      <w:numFmt w:val="bullet"/>
      <w:lvlText w:val="o"/>
      <w:lvlJc w:val="left"/>
      <w:pPr>
        <w:ind w:left="3665" w:hanging="360"/>
      </w:pPr>
      <w:rPr>
        <w:rFonts w:ascii="Courier New" w:hAnsi="Courier New" w:hint="default"/>
      </w:rPr>
    </w:lvl>
    <w:lvl w:ilvl="5" w:tplc="04150005" w:tentative="1">
      <w:start w:val="1"/>
      <w:numFmt w:val="bullet"/>
      <w:lvlText w:val=""/>
      <w:lvlJc w:val="left"/>
      <w:pPr>
        <w:ind w:left="4385" w:hanging="360"/>
      </w:pPr>
      <w:rPr>
        <w:rFonts w:ascii="Wingdings" w:hAnsi="Wingdings" w:hint="default"/>
      </w:rPr>
    </w:lvl>
    <w:lvl w:ilvl="6" w:tplc="04150001" w:tentative="1">
      <w:start w:val="1"/>
      <w:numFmt w:val="bullet"/>
      <w:lvlText w:val=""/>
      <w:lvlJc w:val="left"/>
      <w:pPr>
        <w:ind w:left="5105" w:hanging="360"/>
      </w:pPr>
      <w:rPr>
        <w:rFonts w:ascii="Symbol" w:hAnsi="Symbol" w:hint="default"/>
      </w:rPr>
    </w:lvl>
    <w:lvl w:ilvl="7" w:tplc="04150003" w:tentative="1">
      <w:start w:val="1"/>
      <w:numFmt w:val="bullet"/>
      <w:lvlText w:val="o"/>
      <w:lvlJc w:val="left"/>
      <w:pPr>
        <w:ind w:left="5825" w:hanging="360"/>
      </w:pPr>
      <w:rPr>
        <w:rFonts w:ascii="Courier New" w:hAnsi="Courier New" w:hint="default"/>
      </w:rPr>
    </w:lvl>
    <w:lvl w:ilvl="8" w:tplc="04150005" w:tentative="1">
      <w:start w:val="1"/>
      <w:numFmt w:val="bullet"/>
      <w:lvlText w:val=""/>
      <w:lvlJc w:val="left"/>
      <w:pPr>
        <w:ind w:left="6545" w:hanging="360"/>
      </w:pPr>
      <w:rPr>
        <w:rFonts w:ascii="Wingdings" w:hAnsi="Wingdings" w:hint="default"/>
      </w:rPr>
    </w:lvl>
  </w:abstractNum>
  <w:abstractNum w:abstractNumId="6" w15:restartNumberingAfterBreak="0">
    <w:nsid w:val="24935FF1"/>
    <w:multiLevelType w:val="multilevel"/>
    <w:tmpl w:val="FA704C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76D418A"/>
    <w:multiLevelType w:val="multilevel"/>
    <w:tmpl w:val="3AB82F6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C9C0717"/>
    <w:multiLevelType w:val="hybridMultilevel"/>
    <w:tmpl w:val="953EDB40"/>
    <w:lvl w:ilvl="0" w:tplc="CB227182">
      <w:start w:val="1"/>
      <w:numFmt w:val="bullet"/>
      <w:pStyle w:val="Nadpunk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303F234B"/>
    <w:multiLevelType w:val="multilevel"/>
    <w:tmpl w:val="63DED3A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4A27885"/>
    <w:multiLevelType w:val="hybridMultilevel"/>
    <w:tmpl w:val="B9F680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3A173AF6"/>
    <w:multiLevelType w:val="hybridMultilevel"/>
    <w:tmpl w:val="A17E0CC8"/>
    <w:lvl w:ilvl="0" w:tplc="CCB82C20">
      <w:start w:val="1"/>
      <w:numFmt w:val="decimal"/>
      <w:lvlText w:val="%1."/>
      <w:lvlJc w:val="left"/>
      <w:pPr>
        <w:ind w:left="720" w:hanging="360"/>
      </w:pPr>
      <w:rPr>
        <w:rFonts w:cs="Arial" w:hint="default"/>
        <w:b w:val="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A325A34"/>
    <w:multiLevelType w:val="multilevel"/>
    <w:tmpl w:val="AFF85B6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BA434A8"/>
    <w:multiLevelType w:val="multilevel"/>
    <w:tmpl w:val="9422440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451289B"/>
    <w:multiLevelType w:val="hybridMultilevel"/>
    <w:tmpl w:val="E5DCE734"/>
    <w:lvl w:ilvl="0" w:tplc="04150001">
      <w:start w:val="1"/>
      <w:numFmt w:val="bullet"/>
      <w:pStyle w:val="Listapunktowana"/>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4F2E4B16"/>
    <w:multiLevelType w:val="hybridMultilevel"/>
    <w:tmpl w:val="2E6A0AC0"/>
    <w:lvl w:ilvl="0" w:tplc="A27AC14C">
      <w:start w:val="1"/>
      <w:numFmt w:val="decimal"/>
      <w:lvlText w:val="%1."/>
      <w:lvlJc w:val="left"/>
      <w:pPr>
        <w:ind w:left="720"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F9432C2"/>
    <w:multiLevelType w:val="hybridMultilevel"/>
    <w:tmpl w:val="4A62EA5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5F67ED0"/>
    <w:multiLevelType w:val="hybridMultilevel"/>
    <w:tmpl w:val="6DE087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5B811FCC"/>
    <w:multiLevelType w:val="multilevel"/>
    <w:tmpl w:val="F8625EF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DA47E8E"/>
    <w:multiLevelType w:val="multilevel"/>
    <w:tmpl w:val="DD6630F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B8A267F"/>
    <w:multiLevelType w:val="hybridMultilevel"/>
    <w:tmpl w:val="181C46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783159706">
    <w:abstractNumId w:val="1"/>
  </w:num>
  <w:num w:numId="2" w16cid:durableId="751202139">
    <w:abstractNumId w:val="2"/>
  </w:num>
  <w:num w:numId="3" w16cid:durableId="487862517">
    <w:abstractNumId w:val="0"/>
  </w:num>
  <w:num w:numId="4" w16cid:durableId="1578395588">
    <w:abstractNumId w:val="11"/>
  </w:num>
  <w:num w:numId="5" w16cid:durableId="375007477">
    <w:abstractNumId w:val="14"/>
  </w:num>
  <w:num w:numId="6" w16cid:durableId="297616867">
    <w:abstractNumId w:val="17"/>
  </w:num>
  <w:num w:numId="7" w16cid:durableId="1671565193">
    <w:abstractNumId w:val="20"/>
  </w:num>
  <w:num w:numId="8" w16cid:durableId="1418748807">
    <w:abstractNumId w:val="8"/>
  </w:num>
  <w:num w:numId="9" w16cid:durableId="1928229803">
    <w:abstractNumId w:val="5"/>
  </w:num>
  <w:num w:numId="10" w16cid:durableId="1589119942">
    <w:abstractNumId w:val="10"/>
  </w:num>
  <w:num w:numId="11" w16cid:durableId="1579166566">
    <w:abstractNumId w:val="15"/>
  </w:num>
  <w:num w:numId="12" w16cid:durableId="1502818372">
    <w:abstractNumId w:val="6"/>
  </w:num>
  <w:num w:numId="13" w16cid:durableId="191841533">
    <w:abstractNumId w:val="9"/>
  </w:num>
  <w:num w:numId="14" w16cid:durableId="1958636846">
    <w:abstractNumId w:val="13"/>
  </w:num>
  <w:num w:numId="15" w16cid:durableId="2006057107">
    <w:abstractNumId w:val="18"/>
  </w:num>
  <w:num w:numId="16" w16cid:durableId="1867864568">
    <w:abstractNumId w:val="19"/>
  </w:num>
  <w:num w:numId="17" w16cid:durableId="1626233077">
    <w:abstractNumId w:val="12"/>
  </w:num>
  <w:num w:numId="18" w16cid:durableId="630552773">
    <w:abstractNumId w:val="3"/>
  </w:num>
  <w:num w:numId="19" w16cid:durableId="2054036470">
    <w:abstractNumId w:val="4"/>
  </w:num>
  <w:num w:numId="20" w16cid:durableId="1153375538">
    <w:abstractNumId w:val="7"/>
  </w:num>
  <w:num w:numId="21" w16cid:durableId="98300620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1677"/>
    <w:rsid w:val="000865B6"/>
    <w:rsid w:val="000935B5"/>
    <w:rsid w:val="00131D78"/>
    <w:rsid w:val="00152A8A"/>
    <w:rsid w:val="00190C45"/>
    <w:rsid w:val="0022327A"/>
    <w:rsid w:val="00225185"/>
    <w:rsid w:val="00231645"/>
    <w:rsid w:val="00267A9C"/>
    <w:rsid w:val="0028766F"/>
    <w:rsid w:val="003132BA"/>
    <w:rsid w:val="00365BAB"/>
    <w:rsid w:val="003B2FB2"/>
    <w:rsid w:val="003B3FA6"/>
    <w:rsid w:val="003B59B7"/>
    <w:rsid w:val="00457092"/>
    <w:rsid w:val="004613D4"/>
    <w:rsid w:val="00463B3A"/>
    <w:rsid w:val="004D1CC5"/>
    <w:rsid w:val="004E792D"/>
    <w:rsid w:val="0059643C"/>
    <w:rsid w:val="006257B6"/>
    <w:rsid w:val="00636520"/>
    <w:rsid w:val="00663CD3"/>
    <w:rsid w:val="006C33A8"/>
    <w:rsid w:val="006D75B0"/>
    <w:rsid w:val="00723AED"/>
    <w:rsid w:val="00744BEC"/>
    <w:rsid w:val="00780D70"/>
    <w:rsid w:val="007C7A75"/>
    <w:rsid w:val="007E349B"/>
    <w:rsid w:val="00893020"/>
    <w:rsid w:val="00907CCD"/>
    <w:rsid w:val="00921F36"/>
    <w:rsid w:val="0093193B"/>
    <w:rsid w:val="00985EDE"/>
    <w:rsid w:val="00995B7F"/>
    <w:rsid w:val="00B16794"/>
    <w:rsid w:val="00B37197"/>
    <w:rsid w:val="00C44AEC"/>
    <w:rsid w:val="00C479FE"/>
    <w:rsid w:val="00C71677"/>
    <w:rsid w:val="00C84674"/>
    <w:rsid w:val="00D9720B"/>
    <w:rsid w:val="00E15219"/>
    <w:rsid w:val="00E32C67"/>
    <w:rsid w:val="00E6263D"/>
    <w:rsid w:val="00E9195A"/>
    <w:rsid w:val="00F838DB"/>
    <w:rsid w:val="00F91B94"/>
    <w:rsid w:val="00FB2F6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2142D"/>
  <w15:chartTrackingRefBased/>
  <w15:docId w15:val="{AAAA08AF-60B8-4A71-9728-9A75B6C19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CW_Lista,Wypunktowanie,L1,Numerowanie,Akapit z listą BS,wypunktowanie,Podsis rysunku,Akapit z listą numerowaną,lp1,Bullet List,FooterText,numbered,Paragraphe de liste1,Bulletr List Paragraph,列出段落,列出段落1,List Paragraph21,Listeafsnit1,リスト段落"/>
    <w:basedOn w:val="Normalny"/>
    <w:link w:val="AkapitzlistZnak"/>
    <w:uiPriority w:val="34"/>
    <w:qFormat/>
    <w:rsid w:val="00C71677"/>
    <w:pPr>
      <w:ind w:left="720"/>
      <w:contextualSpacing/>
    </w:pPr>
  </w:style>
  <w:style w:type="character" w:customStyle="1" w:styleId="AkapitzlistZnak">
    <w:name w:val="Akapit z listą Znak"/>
    <w:aliases w:val="CW_Lista Znak,Wypunktowanie Znak,L1 Znak,Numerowanie Znak,Akapit z listą BS Znak,wypunktowanie Znak,Podsis rysunku Znak,Akapit z listą numerowaną Znak,lp1 Znak,Bullet List Znak,FooterText Znak,numbered Znak,Paragraphe de liste1 Znak"/>
    <w:link w:val="Akapitzlist"/>
    <w:uiPriority w:val="34"/>
    <w:qFormat/>
    <w:locked/>
    <w:rsid w:val="003B3FA6"/>
  </w:style>
  <w:style w:type="table" w:customStyle="1" w:styleId="Tabela-Siatka1">
    <w:name w:val="Tabela - Siatka1"/>
    <w:basedOn w:val="Standardowy"/>
    <w:next w:val="Tabela-Siatka"/>
    <w:uiPriority w:val="39"/>
    <w:rsid w:val="003B3F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
    <w:name w:val="Table Grid"/>
    <w:basedOn w:val="Standardowy"/>
    <w:uiPriority w:val="39"/>
    <w:rsid w:val="003B3F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463B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463B3A"/>
    <w:pPr>
      <w:widowControl w:val="0"/>
      <w:autoSpaceDE w:val="0"/>
      <w:autoSpaceDN w:val="0"/>
      <w:spacing w:after="0" w:line="240" w:lineRule="auto"/>
      <w:ind w:left="107"/>
    </w:pPr>
    <w:rPr>
      <w:rFonts w:ascii="Calibri" w:eastAsia="Calibri" w:hAnsi="Calibri" w:cs="Calibri"/>
    </w:rPr>
  </w:style>
  <w:style w:type="paragraph" w:customStyle="1" w:styleId="Nadpunkt">
    <w:name w:val="Nadpunkt"/>
    <w:basedOn w:val="Normalny"/>
    <w:autoRedefine/>
    <w:qFormat/>
    <w:rsid w:val="000935B5"/>
    <w:pPr>
      <w:numPr>
        <w:numId w:val="8"/>
      </w:numPr>
      <w:spacing w:before="60" w:after="60" w:line="240" w:lineRule="auto"/>
    </w:pPr>
    <w:rPr>
      <w:rFonts w:ascii="Times New Roman" w:eastAsia="Times New Roman" w:hAnsi="Times New Roman" w:cs="Times New Roman"/>
      <w:lang w:eastAsia="ja-JP"/>
    </w:rPr>
  </w:style>
  <w:style w:type="paragraph" w:styleId="Listapunktowana">
    <w:name w:val="List Bullet"/>
    <w:basedOn w:val="Normalny"/>
    <w:uiPriority w:val="99"/>
    <w:unhideWhenUsed/>
    <w:rsid w:val="000935B5"/>
    <w:pPr>
      <w:numPr>
        <w:numId w:val="5"/>
      </w:numPr>
      <w:contextualSpacing/>
    </w:pPr>
    <w:rPr>
      <w:kern w:val="2"/>
      <w14:ligatures w14:val="standardContextual"/>
    </w:rPr>
  </w:style>
  <w:style w:type="character" w:styleId="Odwoaniedokomentarza">
    <w:name w:val="annotation reference"/>
    <w:basedOn w:val="Domylnaczcionkaakapitu"/>
    <w:uiPriority w:val="99"/>
    <w:semiHidden/>
    <w:unhideWhenUsed/>
    <w:rsid w:val="00F91B94"/>
    <w:rPr>
      <w:sz w:val="16"/>
      <w:szCs w:val="16"/>
    </w:rPr>
  </w:style>
  <w:style w:type="paragraph" w:styleId="Tekstkomentarza">
    <w:name w:val="annotation text"/>
    <w:basedOn w:val="Normalny"/>
    <w:link w:val="TekstkomentarzaZnak"/>
    <w:uiPriority w:val="99"/>
    <w:unhideWhenUsed/>
    <w:rsid w:val="00F91B94"/>
    <w:pPr>
      <w:spacing w:line="240" w:lineRule="auto"/>
    </w:pPr>
    <w:rPr>
      <w:sz w:val="20"/>
      <w:szCs w:val="20"/>
    </w:rPr>
  </w:style>
  <w:style w:type="character" w:customStyle="1" w:styleId="TekstkomentarzaZnak">
    <w:name w:val="Tekst komentarza Znak"/>
    <w:basedOn w:val="Domylnaczcionkaakapitu"/>
    <w:link w:val="Tekstkomentarza"/>
    <w:uiPriority w:val="99"/>
    <w:rsid w:val="00F91B94"/>
    <w:rPr>
      <w:sz w:val="20"/>
      <w:szCs w:val="20"/>
    </w:rPr>
  </w:style>
  <w:style w:type="paragraph" w:styleId="Tematkomentarza">
    <w:name w:val="annotation subject"/>
    <w:basedOn w:val="Tekstkomentarza"/>
    <w:next w:val="Tekstkomentarza"/>
    <w:link w:val="TematkomentarzaZnak"/>
    <w:uiPriority w:val="99"/>
    <w:semiHidden/>
    <w:unhideWhenUsed/>
    <w:rsid w:val="00F91B94"/>
    <w:rPr>
      <w:b/>
      <w:bCs/>
    </w:rPr>
  </w:style>
  <w:style w:type="character" w:customStyle="1" w:styleId="TematkomentarzaZnak">
    <w:name w:val="Temat komentarza Znak"/>
    <w:basedOn w:val="TekstkomentarzaZnak"/>
    <w:link w:val="Tematkomentarza"/>
    <w:uiPriority w:val="99"/>
    <w:semiHidden/>
    <w:rsid w:val="00F91B9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1692</Words>
  <Characters>10153</Characters>
  <Application>Microsoft Office Word</Application>
  <DocSecurity>0</DocSecurity>
  <Lines>84</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UAM</dc:creator>
  <cp:keywords/>
  <dc:description/>
  <cp:lastModifiedBy>PD</cp:lastModifiedBy>
  <cp:revision>2</cp:revision>
  <dcterms:created xsi:type="dcterms:W3CDTF">2026-10-16T12:54:00Z</dcterms:created>
  <dcterms:modified xsi:type="dcterms:W3CDTF">2026-10-16T12:54:00Z</dcterms:modified>
</cp:coreProperties>
</file>