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6E217" w14:textId="18288A91" w:rsidR="006A5DF1" w:rsidRDefault="000A657C" w:rsidP="006A5DF1">
      <w:pPr>
        <w:spacing w:after="240"/>
        <w:jc w:val="right"/>
        <w:rPr>
          <w:sz w:val="22"/>
          <w:szCs w:val="22"/>
        </w:rPr>
      </w:pPr>
      <w:r w:rsidRPr="000A657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7C">
        <w:rPr>
          <w:sz w:val="22"/>
          <w:szCs w:val="22"/>
        </w:rPr>
        <w:t>2026-10-26</w:t>
      </w:r>
    </w:p>
    <w:p w14:paraId="55D89B68" w14:textId="77777777" w:rsidR="000A657C" w:rsidRPr="000A657C" w:rsidRDefault="000A657C" w:rsidP="006A5DF1">
      <w:pPr>
        <w:rPr>
          <w:b/>
          <w:bCs/>
          <w:sz w:val="22"/>
          <w:szCs w:val="22"/>
        </w:rPr>
      </w:pPr>
      <w:r w:rsidRPr="000A657C">
        <w:rPr>
          <w:b/>
          <w:bCs/>
          <w:sz w:val="22"/>
          <w:szCs w:val="22"/>
        </w:rPr>
        <w:t>Akademia Górniczo - Hutnicza</w:t>
      </w:r>
    </w:p>
    <w:p w14:paraId="23B8A855" w14:textId="77777777" w:rsidR="000A657C" w:rsidRPr="000A657C" w:rsidRDefault="000A657C" w:rsidP="006A5DF1">
      <w:pPr>
        <w:rPr>
          <w:b/>
          <w:bCs/>
          <w:sz w:val="22"/>
          <w:szCs w:val="22"/>
        </w:rPr>
      </w:pPr>
      <w:r w:rsidRPr="000A657C">
        <w:rPr>
          <w:b/>
          <w:bCs/>
          <w:sz w:val="22"/>
          <w:szCs w:val="22"/>
        </w:rPr>
        <w:t>im. Stanisława Staszica w Krakowie</w:t>
      </w:r>
    </w:p>
    <w:p w14:paraId="17EC781B" w14:textId="7E1E883C" w:rsidR="006A5DF1" w:rsidRPr="00D91931" w:rsidRDefault="000A657C" w:rsidP="006A5DF1">
      <w:pPr>
        <w:rPr>
          <w:b/>
          <w:bCs/>
          <w:sz w:val="22"/>
          <w:szCs w:val="22"/>
        </w:rPr>
      </w:pPr>
      <w:r w:rsidRPr="000A657C">
        <w:rPr>
          <w:b/>
          <w:bCs/>
          <w:sz w:val="22"/>
          <w:szCs w:val="22"/>
        </w:rPr>
        <w:t>Dział Zamówień Publicznych</w:t>
      </w:r>
    </w:p>
    <w:p w14:paraId="65C85EED" w14:textId="525CA7B6" w:rsidR="006A5DF1" w:rsidRPr="00BD5546" w:rsidRDefault="000A657C" w:rsidP="006A5DF1">
      <w:pPr>
        <w:rPr>
          <w:sz w:val="22"/>
          <w:szCs w:val="22"/>
        </w:rPr>
      </w:pPr>
      <w:r w:rsidRPr="000A657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7C">
        <w:rPr>
          <w:sz w:val="22"/>
          <w:szCs w:val="22"/>
        </w:rPr>
        <w:t>30</w:t>
      </w:r>
    </w:p>
    <w:p w14:paraId="52EE9000" w14:textId="5423E019" w:rsidR="006A5DF1" w:rsidRPr="00BD5546" w:rsidRDefault="000A657C" w:rsidP="006A5DF1">
      <w:pPr>
        <w:rPr>
          <w:sz w:val="22"/>
          <w:szCs w:val="22"/>
        </w:rPr>
      </w:pPr>
      <w:r w:rsidRPr="000A657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7C">
        <w:rPr>
          <w:sz w:val="22"/>
          <w:szCs w:val="22"/>
        </w:rPr>
        <w:t>Kraków</w:t>
      </w:r>
    </w:p>
    <w:p w14:paraId="25172B0A" w14:textId="52A2901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B3E4A">
        <w:rPr>
          <w:bCs/>
          <w:sz w:val="22"/>
          <w:szCs w:val="22"/>
        </w:rPr>
        <w:t>KC-DE-zp.25.485.2026</w:t>
      </w:r>
      <w:r w:rsidRPr="00D91931">
        <w:rPr>
          <w:sz w:val="22"/>
          <w:szCs w:val="22"/>
        </w:rPr>
        <w:tab/>
        <w:t xml:space="preserve"> </w:t>
      </w:r>
    </w:p>
    <w:p w14:paraId="04DAECB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0DC3A0" w14:textId="1DE4DB83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D0CB4">
        <w:rPr>
          <w:rFonts w:ascii="Times New Roman" w:hAnsi="Times New Roman"/>
          <w:szCs w:val="28"/>
        </w:rPr>
        <w:t xml:space="preserve"> I ZMIANA -1</w:t>
      </w:r>
    </w:p>
    <w:p w14:paraId="5F16B0A8" w14:textId="5E909CC5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A657C" w:rsidRPr="000A657C">
        <w:rPr>
          <w:sz w:val="22"/>
          <w:szCs w:val="22"/>
        </w:rPr>
        <w:t xml:space="preserve">Tryb podstawowy bez negocjacji - art. 275 pkt. 1 ustawy </w:t>
      </w:r>
      <w:proofErr w:type="spellStart"/>
      <w:r w:rsidR="000A657C" w:rsidRPr="000A657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A657C" w:rsidRPr="000A657C">
        <w:rPr>
          <w:b/>
          <w:bCs/>
          <w:sz w:val="22"/>
          <w:szCs w:val="22"/>
        </w:rPr>
        <w:t>Dostawa osprzętu elektrycznego dla MS AGH w Krakowie - KC-DE-zp.25.485.2026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A657C" w:rsidRPr="000A657C">
        <w:rPr>
          <w:b/>
          <w:sz w:val="22"/>
          <w:szCs w:val="22"/>
        </w:rPr>
        <w:t>KC-DE-zp.25.485.2026</w:t>
      </w:r>
      <w:r w:rsidRPr="006A5DF1">
        <w:rPr>
          <w:b/>
          <w:sz w:val="22"/>
          <w:szCs w:val="22"/>
        </w:rPr>
        <w:t>.</w:t>
      </w:r>
    </w:p>
    <w:p w14:paraId="04840D94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>Dz.U.202</w:t>
      </w:r>
      <w:r w:rsidR="006F1520">
        <w:rPr>
          <w:sz w:val="22"/>
          <w:szCs w:val="24"/>
        </w:rPr>
        <w:t>6 poz. 793</w:t>
      </w:r>
      <w:r w:rsidR="00864538" w:rsidRPr="002E7670">
        <w:rPr>
          <w:sz w:val="22"/>
          <w:szCs w:val="24"/>
        </w:rPr>
        <w:t xml:space="preserve">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657C" w:rsidRPr="006A5DF1" w14:paraId="67E6DBC3" w14:textId="77777777" w:rsidTr="001C6F7B">
        <w:tc>
          <w:tcPr>
            <w:tcW w:w="9356" w:type="dxa"/>
          </w:tcPr>
          <w:p w14:paraId="7981BD2D" w14:textId="77777777" w:rsidR="00BB3E4A" w:rsidRPr="00BB3E4A" w:rsidRDefault="00BB3E4A" w:rsidP="00BB3E4A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486B4177" w14:textId="43C124C0" w:rsid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Pierwszy zestaw</w:t>
            </w:r>
            <w:r>
              <w:rPr>
                <w:b/>
                <w:sz w:val="22"/>
                <w:szCs w:val="22"/>
              </w:rPr>
              <w:t xml:space="preserve"> pytań:</w:t>
            </w:r>
          </w:p>
          <w:p w14:paraId="2C4286AC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14:paraId="55BB3F1B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1</w:t>
            </w:r>
          </w:p>
          <w:p w14:paraId="0B70D696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b/>
                <w:i/>
                <w:sz w:val="22"/>
                <w:szCs w:val="22"/>
              </w:rPr>
              <w:t>Pozycja 133 — końcówki kablowe</w:t>
            </w:r>
          </w:p>
          <w:p w14:paraId="02E501ED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>Prosimy określić rodzaj końcówki, przekrój przewodu, długość części roboczej, materiał i izolację oraz wskazać, czy chodzi o końcówkę pojedynczą czy podwójną. Prosimy również potwierdzić, czy jednostką rozliczeniową jest pojedyncza końcówka, czy opakowanie, a jeśli opakowanie — podać jego zawartość.</w:t>
            </w:r>
          </w:p>
          <w:p w14:paraId="3A671C8F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20BF79DC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Rodzaj końcówki: końcówka pojedyncza;</w:t>
            </w:r>
          </w:p>
          <w:p w14:paraId="6CB2B394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Przekrój [mm²]: 1,5;</w:t>
            </w:r>
          </w:p>
          <w:p w14:paraId="1EA0199F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Przekrój AWG: 16;</w:t>
            </w:r>
          </w:p>
          <w:p w14:paraId="7F03AF1E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Izolacja: polipropylen;</w:t>
            </w:r>
          </w:p>
          <w:p w14:paraId="4B62013E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Kolor Izolacji: czerwony;</w:t>
            </w:r>
          </w:p>
          <w:p w14:paraId="09D67E5E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Materiał: miedź [Cu];</w:t>
            </w:r>
          </w:p>
          <w:p w14:paraId="04BAA3A2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Jednostka rozliczeniowa: 1 sztuka;</w:t>
            </w:r>
            <w:r w:rsidRPr="00BB3E4A">
              <w:rPr>
                <w:sz w:val="22"/>
                <w:szCs w:val="22"/>
              </w:rPr>
              <w:tab/>
            </w:r>
          </w:p>
          <w:p w14:paraId="07243C45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Przykładowy produkt spełniający wymagania Zamawiającego: ERGOM HI-1,5/8.</w:t>
            </w:r>
          </w:p>
          <w:p w14:paraId="7F7EAFDC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14:paraId="3A2D8FD8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2</w:t>
            </w:r>
          </w:p>
          <w:p w14:paraId="00F4344E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b/>
                <w:i/>
                <w:sz w:val="22"/>
                <w:szCs w:val="22"/>
              </w:rPr>
              <w:t>Pozycja 102 — stopień ochrony gniazda</w:t>
            </w:r>
          </w:p>
          <w:p w14:paraId="338737DA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 xml:space="preserve">W opisie wskazano „gniazdo </w:t>
            </w:r>
            <w:proofErr w:type="spellStart"/>
            <w:r w:rsidRPr="00BB3E4A">
              <w:rPr>
                <w:i/>
                <w:sz w:val="22"/>
                <w:szCs w:val="22"/>
              </w:rPr>
              <w:t>bryzgoszczelne</w:t>
            </w:r>
            <w:proofErr w:type="spellEnd"/>
            <w:r w:rsidRPr="00BB3E4A">
              <w:rPr>
                <w:i/>
                <w:sz w:val="22"/>
                <w:szCs w:val="22"/>
              </w:rPr>
              <w:t>” oraz IP20. Prosimy potwierdzić wymagany stopień ochrony: IP20 czy IP44, oraz wskazać, czy wymagane jest gniazdo z klapką. W przypadku rozbieżności prosimy poprawić opis lub oznaczenie modelu.</w:t>
            </w:r>
          </w:p>
          <w:p w14:paraId="0EAA6FFB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736337FD" w14:textId="77777777" w:rsid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 xml:space="preserve">Błąd w opisie. Wymagany stopień ochrony IP44. Gniazdko z klapką. Model referencyjny: Biały Hager </w:t>
            </w:r>
            <w:proofErr w:type="spellStart"/>
            <w:r w:rsidRPr="00BB3E4A">
              <w:rPr>
                <w:sz w:val="22"/>
                <w:szCs w:val="22"/>
              </w:rPr>
              <w:t>Lumina</w:t>
            </w:r>
            <w:proofErr w:type="spellEnd"/>
            <w:r w:rsidRPr="00BB3E4A">
              <w:rPr>
                <w:sz w:val="22"/>
                <w:szCs w:val="22"/>
              </w:rPr>
              <w:t xml:space="preserve"> - WL1120</w:t>
            </w:r>
          </w:p>
          <w:p w14:paraId="7CF925B2" w14:textId="4C690149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lastRenderedPageBreak/>
              <w:t>Pytanie 3</w:t>
            </w:r>
          </w:p>
          <w:p w14:paraId="7D28134C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b/>
                <w:i/>
                <w:sz w:val="22"/>
                <w:szCs w:val="22"/>
              </w:rPr>
              <w:t>Pozycja 212 — barwa światła</w:t>
            </w:r>
          </w:p>
          <w:p w14:paraId="057951B6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>Nazwa pozycji wskazuje 11W/840, natomiast model referencyjny — 11W/830. Prosimy jednoznacznie wskazać wymaganą barwę światła: 4000 K, zgodnie z oznaczeniem 840, czy 3000 K, zgodnie z oznaczeniem 830, oraz skorygować opis.</w:t>
            </w:r>
          </w:p>
          <w:p w14:paraId="30CCC800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3B216E35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Błąd we wskazaniu modelu referencyjnego. Prawidłowe oznaczenie 11W/840.</w:t>
            </w:r>
          </w:p>
          <w:p w14:paraId="0C8DC8AA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635FA7AC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4</w:t>
            </w:r>
          </w:p>
          <w:p w14:paraId="67B0658C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b/>
                <w:i/>
                <w:sz w:val="22"/>
                <w:szCs w:val="22"/>
              </w:rPr>
              <w:t>Pozycja 255 — długość i wyposażenie oprawy</w:t>
            </w:r>
          </w:p>
          <w:p w14:paraId="7534938F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>Prosimy potwierdzić jednostkę i wymaganą długość oprawy. Czy zapis „27 mm” jest omyłką i chodzi o około 27 cm? Prosimy podać dopuszczalny zakres długości oraz informację, czy oprawa ma zawierać przewód przyłączeniowy, wyłącznik i elementy mocujące.</w:t>
            </w:r>
          </w:p>
          <w:p w14:paraId="13363344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2159858E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Błąd w opisie. Wymagana długość oprawy to 270mm. Oprawa ma zawierać przewód przyłączeniowy, wyłącznik i elementy mocujące.</w:t>
            </w:r>
          </w:p>
          <w:p w14:paraId="026567DD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60808ADF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5</w:t>
            </w:r>
          </w:p>
          <w:p w14:paraId="3E5C8A22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b/>
                <w:i/>
                <w:sz w:val="22"/>
                <w:szCs w:val="22"/>
              </w:rPr>
              <w:t xml:space="preserve">Pozycja 257 — parametry oprawy </w:t>
            </w:r>
            <w:proofErr w:type="spellStart"/>
            <w:r w:rsidRPr="00BB3E4A">
              <w:rPr>
                <w:b/>
                <w:i/>
                <w:sz w:val="22"/>
                <w:szCs w:val="22"/>
              </w:rPr>
              <w:t>podszafkowej</w:t>
            </w:r>
            <w:proofErr w:type="spellEnd"/>
          </w:p>
          <w:p w14:paraId="7F2C11F0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>Prosimy podać producenta i pełny model referencyjny albo określić minimalny strumień świetlny, barwę światła, długość, napięcie zasilania, sposób montażu oraz wymagane wyposażenie oprawy. Prosimy potwierdzić, że wskazana wartość 6,5 W oznacza moc.</w:t>
            </w:r>
          </w:p>
          <w:p w14:paraId="53A72BA0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4F418279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 xml:space="preserve">Model referencyjny: IDEUS LED 6,5W WHITE NW 03560 </w:t>
            </w:r>
            <w:proofErr w:type="spellStart"/>
            <w:r w:rsidRPr="00BB3E4A">
              <w:rPr>
                <w:sz w:val="22"/>
                <w:szCs w:val="22"/>
              </w:rPr>
              <w:t>Struhm</w:t>
            </w:r>
            <w:proofErr w:type="spellEnd"/>
            <w:r w:rsidRPr="00BB3E4A">
              <w:rPr>
                <w:sz w:val="22"/>
                <w:szCs w:val="22"/>
              </w:rPr>
              <w:t xml:space="preserve"> </w:t>
            </w:r>
            <w:proofErr w:type="spellStart"/>
            <w:r w:rsidRPr="00BB3E4A">
              <w:rPr>
                <w:sz w:val="22"/>
                <w:szCs w:val="22"/>
              </w:rPr>
              <w:t>Ideus</w:t>
            </w:r>
            <w:proofErr w:type="spellEnd"/>
            <w:r w:rsidRPr="00BB3E4A">
              <w:rPr>
                <w:sz w:val="22"/>
                <w:szCs w:val="22"/>
              </w:rPr>
              <w:t xml:space="preserve"> IP20 33cm. Moc 6,5W.</w:t>
            </w:r>
          </w:p>
          <w:p w14:paraId="1F3744A2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2650CB2D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6</w:t>
            </w:r>
          </w:p>
          <w:p w14:paraId="048F4C67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b/>
                <w:i/>
                <w:sz w:val="22"/>
                <w:szCs w:val="22"/>
              </w:rPr>
              <w:t>Pozycje 258–260 — jednostka rozliczeniowa kabli</w:t>
            </w:r>
          </w:p>
          <w:p w14:paraId="0872B0BC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>Kable opisano jako odcinki 100 m, natomiast jednostką jest „szt.”. Czy jedna sztuka oznacza pełny odcinek lub rolkę 100 m, a cena jednostkowa ma obejmować 100 m kabla? Prosimy potwierdzić łączną wymaganą liczbę metrów w każdej pozycji.</w:t>
            </w:r>
          </w:p>
          <w:p w14:paraId="2ABA5257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48F5A7C0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Ilością rozliczeniową w pozycjach 258-260 jest szpula z kablem o długości 100m.</w:t>
            </w:r>
          </w:p>
          <w:p w14:paraId="133149EB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14:paraId="04C8DF6C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7</w:t>
            </w:r>
          </w:p>
          <w:p w14:paraId="292FD6BA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b/>
                <w:i/>
                <w:sz w:val="22"/>
                <w:szCs w:val="22"/>
              </w:rPr>
              <w:t>Pozycje 258–259 — parametry kabli UTP</w:t>
            </w:r>
          </w:p>
          <w:p w14:paraId="2B4D62A8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>Prosimy określić materiał żył, minimalną średnicę lub przekrój, wykonanie żyły jako drut lub linka, wymagania dotyczące powłoki i klasy reakcji na ogień, a dla kabla zewnętrznego również odporność na UV i wymaganie żelowania.</w:t>
            </w:r>
          </w:p>
          <w:p w14:paraId="58F63F9A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79F2D07B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B3E4A">
              <w:rPr>
                <w:sz w:val="22"/>
                <w:szCs w:val="22"/>
                <w:u w:val="single"/>
              </w:rPr>
              <w:t>Parametry wspólne dla kabli UTP (poz. 258 i 259):</w:t>
            </w:r>
          </w:p>
          <w:p w14:paraId="73350135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Nierozprzestrzeniający płomienia: nie;</w:t>
            </w:r>
          </w:p>
          <w:p w14:paraId="537C3847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Kolor izolacji: szary;</w:t>
            </w:r>
          </w:p>
          <w:p w14:paraId="5F87D688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Materiał żyły: miedź [Cu];</w:t>
            </w:r>
          </w:p>
          <w:p w14:paraId="793DF7F8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Ekran wspólny: brak;</w:t>
            </w:r>
          </w:p>
          <w:p w14:paraId="595ED9C2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Klasa żyły: klasa 1 = jednodrutowy.</w:t>
            </w:r>
          </w:p>
          <w:p w14:paraId="26D4BA46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B3E4A">
              <w:rPr>
                <w:sz w:val="22"/>
                <w:szCs w:val="22"/>
                <w:u w:val="single"/>
              </w:rPr>
              <w:t>Dodatkowo dla kabla UTP zewnętrznego (poz. 258):</w:t>
            </w:r>
          </w:p>
          <w:p w14:paraId="49FADE41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lastRenderedPageBreak/>
              <w:t>odporność na UV: tak;</w:t>
            </w:r>
            <w:r w:rsidRPr="00BB3E4A">
              <w:rPr>
                <w:sz w:val="22"/>
                <w:szCs w:val="22"/>
              </w:rPr>
              <w:tab/>
            </w:r>
          </w:p>
          <w:p w14:paraId="382D40C0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żelowanie: tak.</w:t>
            </w:r>
          </w:p>
          <w:p w14:paraId="6D7133D5" w14:textId="77777777" w:rsidR="00BB3E4A" w:rsidRDefault="00BB3E4A" w:rsidP="00BB3E4A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14:paraId="6ECBD7C9" w14:textId="4067E962" w:rsidR="00BB3E4A" w:rsidRPr="00BB3E4A" w:rsidRDefault="00BB3E4A" w:rsidP="00BB3E4A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8. Pozycja 260 — parametry kabla koncentrycznego</w:t>
            </w:r>
          </w:p>
          <w:p w14:paraId="1D222AA4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>Prosimy określić impedancję, materiał i średnicę żyły centralnej, wymagania dotyczące ekranowania, przeznaczenie wewnętrzne lub zewnętrzne oraz wymagany rodzaj powłoki kabla.</w:t>
            </w:r>
          </w:p>
          <w:p w14:paraId="6F042F3D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0E95266F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Impedancja: 75 Om;</w:t>
            </w:r>
          </w:p>
          <w:p w14:paraId="0AF019C3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Ekranowany kabel koncentryczny typu RG6;</w:t>
            </w:r>
          </w:p>
          <w:p w14:paraId="3819127A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Żyła wewnętrzna wykonaną z drutu miedzianego o średnicy co najmniej 1,13mm;</w:t>
            </w:r>
          </w:p>
          <w:p w14:paraId="34E6947C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Powłoka PVC: kabel wewnętrzny;</w:t>
            </w:r>
          </w:p>
          <w:p w14:paraId="0CDB1B70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Klasa ekranowania: A;</w:t>
            </w:r>
          </w:p>
          <w:p w14:paraId="4CB8489D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Oplot aluminiowy 81%;</w:t>
            </w:r>
          </w:p>
          <w:p w14:paraId="54C6A053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 xml:space="preserve">Podwójny ekran: folia/oplot; </w:t>
            </w:r>
          </w:p>
          <w:p w14:paraId="63018291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 xml:space="preserve">Klasa CPR: </w:t>
            </w:r>
            <w:proofErr w:type="spellStart"/>
            <w:r w:rsidRPr="00BB3E4A">
              <w:rPr>
                <w:sz w:val="22"/>
                <w:szCs w:val="22"/>
              </w:rPr>
              <w:t>Eca</w:t>
            </w:r>
            <w:proofErr w:type="spellEnd"/>
            <w:r w:rsidRPr="00BB3E4A">
              <w:rPr>
                <w:sz w:val="22"/>
                <w:szCs w:val="22"/>
              </w:rPr>
              <w:t>.</w:t>
            </w:r>
          </w:p>
          <w:p w14:paraId="4BFADC87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14:paraId="5E238011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9</w:t>
            </w:r>
          </w:p>
          <w:p w14:paraId="12F4FA19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b/>
                <w:i/>
                <w:sz w:val="22"/>
                <w:szCs w:val="22"/>
              </w:rPr>
              <w:t xml:space="preserve">Pozycje 261–267 — parametry </w:t>
            </w:r>
            <w:proofErr w:type="spellStart"/>
            <w:r w:rsidRPr="00BB3E4A">
              <w:rPr>
                <w:b/>
                <w:i/>
                <w:sz w:val="22"/>
                <w:szCs w:val="22"/>
              </w:rPr>
              <w:t>patchcordów</w:t>
            </w:r>
            <w:proofErr w:type="spellEnd"/>
          </w:p>
          <w:p w14:paraId="5B2B5677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>Prosimy wskazać wymagane ekranowanie, materiał żył, rodzaj powłoki i kolor oraz potwierdzić wymaganie fabrycznie zakończonych przewodów ze złączami RJ45 na obu końcach.</w:t>
            </w:r>
          </w:p>
          <w:p w14:paraId="41D8D005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35B12ADB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Brak wymagania ekranowania;</w:t>
            </w:r>
          </w:p>
          <w:p w14:paraId="68C5E1A2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Materiał: miedź;</w:t>
            </w:r>
          </w:p>
          <w:p w14:paraId="0A6DE809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Powłoka LSOH;</w:t>
            </w:r>
          </w:p>
          <w:p w14:paraId="356B4F20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Kolor: szary;</w:t>
            </w:r>
          </w:p>
          <w:p w14:paraId="70C75EC1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wymagane fabryczne zakończenia RJ45 na obu końcach.</w:t>
            </w:r>
          </w:p>
          <w:p w14:paraId="2B8B140A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5A53FEB2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10</w:t>
            </w:r>
          </w:p>
          <w:p w14:paraId="635EE7A0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b/>
                <w:i/>
                <w:sz w:val="22"/>
                <w:szCs w:val="22"/>
              </w:rPr>
              <w:t>Pozycja 140 — kod i parametry oprawy</w:t>
            </w:r>
          </w:p>
          <w:p w14:paraId="4AE8D3B8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>Prosimy zweryfikować kod produktu „40580756178046” oraz określić wymagany strumień świetlny, barwę światła, wymiary i sposób montażu oprawy 24 W IP44.,</w:t>
            </w:r>
          </w:p>
          <w:p w14:paraId="1B086B86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2D11B698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Poprawne oznaczenie produktu 4058075618046</w:t>
            </w:r>
          </w:p>
          <w:p w14:paraId="1B96A091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14:paraId="4F7D4927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11</w:t>
            </w:r>
          </w:p>
          <w:p w14:paraId="146C2C85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b/>
                <w:i/>
                <w:sz w:val="22"/>
                <w:szCs w:val="22"/>
              </w:rPr>
              <w:t>Pozycje 144 i 148 — rodzaj zestawów montażowych</w:t>
            </w:r>
          </w:p>
          <w:p w14:paraId="14F4AB82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>Prosimy potwierdzić, czy wymagane są zestawy podtynkowe, czy natynkowe, oraz wskazać oprawy, z którymi mają być kompatybilne. Czy są to odrębne zestawy dodatkowe, niezależne od wyposażenia wymaganego w poz. 143 i 147?</w:t>
            </w:r>
          </w:p>
          <w:p w14:paraId="682E0240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48193DAC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Wymagane są zestawy podtynkowe do montażu opraw oświetleniowych, odrębne od opraw z pozycji 143 i 147, ale muszą być z nimi kompatybilne.</w:t>
            </w:r>
          </w:p>
          <w:p w14:paraId="0B5FC2F5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14:paraId="3237BD56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12</w:t>
            </w:r>
          </w:p>
          <w:p w14:paraId="1F6760FD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b/>
                <w:i/>
                <w:sz w:val="22"/>
                <w:szCs w:val="22"/>
              </w:rPr>
              <w:t>Pozycja 146 — zgodność modelu z parametrami</w:t>
            </w:r>
          </w:p>
          <w:p w14:paraId="5C008E18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 xml:space="preserve">Prosimy zweryfikować zgodność kodu katalogowego z opisem 25 W / 2700 lm i potwierdzić prawidłowe </w:t>
            </w:r>
            <w:r w:rsidRPr="00BB3E4A">
              <w:rPr>
                <w:i/>
                <w:sz w:val="22"/>
                <w:szCs w:val="22"/>
              </w:rPr>
              <w:lastRenderedPageBreak/>
              <w:t>oznaczenie modelu. Kod wskazany w tej pozycji jest zbliżony do kodu oprawy 15 W z poz. 145.</w:t>
            </w:r>
          </w:p>
          <w:p w14:paraId="79FC5438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6037E3C0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Model lampy który spełnia wymagania to MILO 101001D840-0D00-0103</w:t>
            </w:r>
          </w:p>
          <w:p w14:paraId="5B291CE2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14:paraId="7F1FF594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13</w:t>
            </w:r>
          </w:p>
          <w:p w14:paraId="081D2BF9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b/>
                <w:i/>
                <w:sz w:val="22"/>
                <w:szCs w:val="22"/>
              </w:rPr>
              <w:t>Pozycja 147 — zakres wymaganego IP65</w:t>
            </w:r>
          </w:p>
          <w:p w14:paraId="622CB703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>Prosimy potwierdzić, czy IP65 jest wymagane dla całej oprawy, czy wyłącznie od strony pomieszczenia, oraz czy musi zostać zachowane po zamontowaniu w wymaganej ramce natynkowej.</w:t>
            </w:r>
          </w:p>
          <w:p w14:paraId="0C32C83A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1338189D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Wyłącznie do strony pomieszczenia. Nie musi być zachowane po zamontowaniu w wymaganej ramce natynkowej.</w:t>
            </w:r>
          </w:p>
          <w:p w14:paraId="321838E0" w14:textId="77777777" w:rsidR="00BB3E4A" w:rsidRDefault="00BB3E4A" w:rsidP="00BB3E4A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14:paraId="7A754AFA" w14:textId="2ADE6D6A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14</w:t>
            </w:r>
          </w:p>
          <w:p w14:paraId="00CA5368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b/>
                <w:i/>
                <w:sz w:val="22"/>
                <w:szCs w:val="22"/>
              </w:rPr>
              <w:t>Pozycja 253 — technologia źródła światła</w:t>
            </w:r>
          </w:p>
          <w:p w14:paraId="6CEE768C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>Produkt nazwano halogenem, jednocześnie wskazując model referencyjny Philips CDM-R111elite 35W/930. Prosimy jednoznacznie określić technologię źródła światła oraz potwierdzić zgodność wymaganych parametrów 35 W, GX8.5 i średnicy 111 mm z podanym modelem referencyjnym.</w:t>
            </w:r>
          </w:p>
          <w:p w14:paraId="1346DACA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>Prosimy o udostępnienie poprawionego formularza kalkulacji cenowej, jeżeli udzielone wyjaśnienia spowodują zmianę opisów lub jednostek rozliczeniowych..</w:t>
            </w:r>
          </w:p>
          <w:p w14:paraId="73B3FA01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  <w:r w:rsidRPr="00BB3E4A">
              <w:rPr>
                <w:b/>
                <w:sz w:val="22"/>
                <w:szCs w:val="22"/>
              </w:rPr>
              <w:tab/>
            </w:r>
          </w:p>
          <w:p w14:paraId="5A8AE0BD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 xml:space="preserve">Jest to </w:t>
            </w:r>
            <w:r w:rsidRPr="00BB3E4A">
              <w:rPr>
                <w:b/>
                <w:bCs/>
                <w:sz w:val="22"/>
                <w:szCs w:val="22"/>
              </w:rPr>
              <w:t>Lampa metalohalogenkowa z odbłyśnikiem MASTERC CDM-R111 Elite 35W/930 GX8.5 40D | 928195505330 Philips</w:t>
            </w:r>
          </w:p>
          <w:p w14:paraId="1CDC8D8D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2E1327D8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BB3E4A">
              <w:rPr>
                <w:b/>
                <w:bCs/>
                <w:sz w:val="22"/>
                <w:szCs w:val="22"/>
              </w:rPr>
              <w:t>Pytanie 15</w:t>
            </w:r>
          </w:p>
          <w:p w14:paraId="2FEC5CF1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bCs/>
                <w:i/>
                <w:sz w:val="22"/>
                <w:szCs w:val="22"/>
              </w:rPr>
            </w:pPr>
            <w:r w:rsidRPr="00BB3E4A">
              <w:rPr>
                <w:b/>
                <w:bCs/>
                <w:i/>
                <w:sz w:val="22"/>
                <w:szCs w:val="22"/>
              </w:rPr>
              <w:t>Pozycja 71</w:t>
            </w:r>
          </w:p>
          <w:p w14:paraId="19B64A5E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>Czy Zamawiający dopuszcza oferowanie ORNO, OR-CR-203/B?</w:t>
            </w:r>
          </w:p>
          <w:p w14:paraId="692742E8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223EA8D5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 xml:space="preserve">Zamawiający dopuszcza zaoferowanie odpowiedników np. produkcji </w:t>
            </w:r>
            <w:proofErr w:type="spellStart"/>
            <w:r w:rsidRPr="00BB3E4A">
              <w:rPr>
                <w:sz w:val="22"/>
                <w:szCs w:val="22"/>
              </w:rPr>
              <w:t>Orno</w:t>
            </w:r>
            <w:proofErr w:type="spellEnd"/>
            <w:r w:rsidRPr="00BB3E4A">
              <w:rPr>
                <w:sz w:val="22"/>
                <w:szCs w:val="22"/>
              </w:rPr>
              <w:t xml:space="preserve"> bądź </w:t>
            </w:r>
            <w:proofErr w:type="spellStart"/>
            <w:r w:rsidRPr="00BB3E4A">
              <w:rPr>
                <w:sz w:val="22"/>
                <w:szCs w:val="22"/>
              </w:rPr>
              <w:t>kanlux</w:t>
            </w:r>
            <w:proofErr w:type="spellEnd"/>
          </w:p>
          <w:p w14:paraId="58DFBD8F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055A92B3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BB3E4A">
              <w:rPr>
                <w:b/>
                <w:bCs/>
                <w:sz w:val="22"/>
                <w:szCs w:val="22"/>
              </w:rPr>
              <w:t>Pytanie 16</w:t>
            </w:r>
          </w:p>
          <w:p w14:paraId="7EBA8350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bCs/>
                <w:i/>
                <w:sz w:val="22"/>
                <w:szCs w:val="22"/>
              </w:rPr>
            </w:pPr>
            <w:r w:rsidRPr="00BB3E4A">
              <w:rPr>
                <w:b/>
                <w:bCs/>
                <w:i/>
                <w:sz w:val="22"/>
                <w:szCs w:val="22"/>
              </w:rPr>
              <w:t xml:space="preserve">Pozycja 141 – </w:t>
            </w:r>
            <w:proofErr w:type="spellStart"/>
            <w:r w:rsidRPr="00BB3E4A">
              <w:rPr>
                <w:b/>
                <w:bCs/>
                <w:i/>
                <w:sz w:val="22"/>
                <w:szCs w:val="22"/>
              </w:rPr>
              <w:t>product</w:t>
            </w:r>
            <w:proofErr w:type="spellEnd"/>
            <w:r w:rsidRPr="00BB3E4A">
              <w:rPr>
                <w:b/>
                <w:bCs/>
                <w:i/>
                <w:sz w:val="22"/>
                <w:szCs w:val="22"/>
              </w:rPr>
              <w:t xml:space="preserve"> wycofany</w:t>
            </w:r>
          </w:p>
          <w:p w14:paraId="544C8D4C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BB3E4A">
              <w:rPr>
                <w:i/>
                <w:sz w:val="22"/>
                <w:szCs w:val="22"/>
              </w:rPr>
              <w:t xml:space="preserve">Oczekiwany przez </w:t>
            </w:r>
            <w:proofErr w:type="spellStart"/>
            <w:r w:rsidRPr="00BB3E4A">
              <w:rPr>
                <w:i/>
                <w:sz w:val="22"/>
                <w:szCs w:val="22"/>
              </w:rPr>
              <w:t>Zamawiajacego</w:t>
            </w:r>
            <w:proofErr w:type="spellEnd"/>
            <w:r w:rsidRPr="00BB3E4A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BB3E4A">
              <w:rPr>
                <w:i/>
                <w:sz w:val="22"/>
                <w:szCs w:val="22"/>
              </w:rPr>
              <w:t>product</w:t>
            </w:r>
            <w:proofErr w:type="spellEnd"/>
            <w:r w:rsidRPr="00BB3E4A">
              <w:rPr>
                <w:i/>
                <w:sz w:val="22"/>
                <w:szCs w:val="22"/>
              </w:rPr>
              <w:t xml:space="preserve"> został wycofany z produkcji. Ponadto, nie występuje zamiennik, stąd zwracamy </w:t>
            </w:r>
            <w:proofErr w:type="spellStart"/>
            <w:r w:rsidRPr="00BB3E4A">
              <w:rPr>
                <w:i/>
                <w:sz w:val="22"/>
                <w:szCs w:val="22"/>
              </w:rPr>
              <w:t>sie</w:t>
            </w:r>
            <w:proofErr w:type="spellEnd"/>
            <w:r w:rsidRPr="00BB3E4A">
              <w:rPr>
                <w:i/>
                <w:sz w:val="22"/>
                <w:szCs w:val="22"/>
              </w:rPr>
              <w:t xml:space="preserve"> o usunięcie pozycji z zestawienia.</w:t>
            </w:r>
          </w:p>
          <w:p w14:paraId="7298722C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5D60F1DA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 xml:space="preserve">Zamawiający wskazuje alternatywny produkt spełniający wymagania: oprawa liniowa, </w:t>
            </w:r>
            <w:proofErr w:type="spellStart"/>
            <w:r w:rsidRPr="00BB3E4A">
              <w:rPr>
                <w:sz w:val="22"/>
                <w:szCs w:val="22"/>
              </w:rPr>
              <w:t>podszafkowa</w:t>
            </w:r>
            <w:proofErr w:type="spellEnd"/>
            <w:r w:rsidRPr="00BB3E4A">
              <w:rPr>
                <w:sz w:val="22"/>
                <w:szCs w:val="22"/>
              </w:rPr>
              <w:t xml:space="preserve"> KANLUX Mera LED 8W CCT 29216</w:t>
            </w:r>
          </w:p>
          <w:p w14:paraId="6B2B1960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6F796844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1FA1E43A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20BD51B9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========================</w:t>
            </w:r>
          </w:p>
          <w:p w14:paraId="19F4F915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66044A0E" w14:textId="65A7EBE9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Drugi zestaw</w:t>
            </w:r>
            <w:r>
              <w:rPr>
                <w:b/>
                <w:sz w:val="22"/>
                <w:szCs w:val="22"/>
              </w:rPr>
              <w:t xml:space="preserve"> pytań:</w:t>
            </w:r>
          </w:p>
          <w:p w14:paraId="236FEF2E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17:</w:t>
            </w:r>
          </w:p>
          <w:p w14:paraId="183781D1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135 i 254 — listwy i korytka</w:t>
            </w:r>
          </w:p>
          <w:p w14:paraId="247BFB0E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Czy jednostka „szt.” oznacza kompletny odcinek długości 2 m wraz z pokrywą? Prosimy również potwierdzić wymagany kolor.</w:t>
            </w:r>
          </w:p>
          <w:p w14:paraId="179670C7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lastRenderedPageBreak/>
              <w:t>Odpowiedź:</w:t>
            </w:r>
          </w:p>
          <w:p w14:paraId="01713253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Należy wycenić kompletny zestaw listwa instalacyjna + pokrywa o długości 2m, kolor biały.</w:t>
            </w:r>
          </w:p>
          <w:p w14:paraId="6EA45E2F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450DD2BC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18:</w:t>
            </w:r>
          </w:p>
          <w:p w14:paraId="3E5A5083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126–128 — kanały instalacyjne</w:t>
            </w:r>
          </w:p>
          <w:p w14:paraId="29CF7FBE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 xml:space="preserve">Prosimy potwierdzić, że cena jednostkowa ma dotyczyć 1 </w:t>
            </w:r>
            <w:proofErr w:type="spellStart"/>
            <w:r w:rsidRPr="00BB3E4A">
              <w:rPr>
                <w:sz w:val="22"/>
                <w:szCs w:val="22"/>
              </w:rPr>
              <w:t>mb</w:t>
            </w:r>
            <w:proofErr w:type="spellEnd"/>
            <w:r w:rsidRPr="00BB3E4A">
              <w:rPr>
                <w:sz w:val="22"/>
                <w:szCs w:val="22"/>
              </w:rPr>
              <w:t xml:space="preserve"> kanału wraz z pokrywą, mimo dostawy w odcinkach 2 m, a ilości podane w formularzu oznaczają łączną liczbę metrów.</w:t>
            </w:r>
          </w:p>
          <w:p w14:paraId="5DE2B54C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5D52051E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 xml:space="preserve">Zamawiający zmienia jednostkę rozliczeniową w pozycjach 126-128 (kanały o długości 2m (różne wymiary) na szt. (było </w:t>
            </w:r>
            <w:proofErr w:type="spellStart"/>
            <w:r w:rsidRPr="00BB3E4A">
              <w:rPr>
                <w:sz w:val="22"/>
                <w:szCs w:val="22"/>
              </w:rPr>
              <w:t>mb</w:t>
            </w:r>
            <w:proofErr w:type="spellEnd"/>
            <w:r w:rsidRPr="00BB3E4A">
              <w:rPr>
                <w:sz w:val="22"/>
                <w:szCs w:val="22"/>
              </w:rPr>
              <w:t>) oraz potwierdza, że w pozycjach tych wycenić należy zestaw kanał  + pokrywa.</w:t>
            </w:r>
          </w:p>
          <w:p w14:paraId="2E9B27F1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79E1EDE4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19:</w:t>
            </w:r>
          </w:p>
          <w:p w14:paraId="6B702F6C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131–132 — końcówki oczkowe</w:t>
            </w:r>
          </w:p>
          <w:p w14:paraId="49D83C24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Prosimy potwierdzić wymagany przekrój przewodu i średnicę otworu pod śrubę oraz wskazać, czy jednostka „szt.” oznacza pojedynczą końcówkę, mimo oznaczenia „/100” w kodzie referencyjnym.</w:t>
            </w:r>
          </w:p>
          <w:p w14:paraId="0C2587DF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16DA20A6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Wymagany przekrój przewodu oraz średnica otworu pod śrubę wskazane są w opisach  pozycji w kalkulacji. Zamawiający wymaga wyceny 1 szt. końcówki oczkowej.</w:t>
            </w:r>
          </w:p>
          <w:p w14:paraId="49234158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41B3BB1E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20:</w:t>
            </w:r>
          </w:p>
          <w:p w14:paraId="271E3335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50 — wkładka bezpiecznikowa WTA</w:t>
            </w:r>
          </w:p>
          <w:p w14:paraId="4C9F52C4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Prosimy określić charakterystykę czasowo-prądową, rodzaj wykonania oraz wymaganą zdolność wyłączania wkładki 6×30 mm, 10 A, 250 V AC.</w:t>
            </w:r>
          </w:p>
          <w:p w14:paraId="36E972BC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34E367E5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Zamawiający wskazuje następujące parametry bezpiecznika rurkowego, szklanego: wkładka topikowa WTA, wymiary 6x30, prąd znamionowy 10A, np. LAMEX 73.2830</w:t>
            </w:r>
          </w:p>
          <w:p w14:paraId="13158E9E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34484DFB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21:</w:t>
            </w:r>
          </w:p>
          <w:p w14:paraId="54E465AE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8–10, 67–70, 229–230 — wyłączniki nadprądowe</w:t>
            </w:r>
          </w:p>
          <w:p w14:paraId="591DB9B3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Prosimy określić wymaganą znamionową zdolność zwarciową oraz potwierdzić liczbę biegunów i charakterystykę w pozycjach, w których nie wskazano ich jednoznacznie. Czy wymagane jest dopasowanie do istniejących szyn łączeniowych? Jeżeli tak, prosimy wskazać system i parametry połączenia.</w:t>
            </w:r>
          </w:p>
          <w:p w14:paraId="58F214AC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5A100178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Znamionowa zdolność zwarciowa oraz liczba biegunów są wskazane w opisach pozycji. Brak wymogu dopasowanie do istniejących szyn łączeniowych</w:t>
            </w:r>
          </w:p>
          <w:p w14:paraId="33154384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1A3C681A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22:</w:t>
            </w:r>
          </w:p>
          <w:p w14:paraId="1A725E00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235–240 — wyłączniki różnicowoprądowe</w:t>
            </w:r>
          </w:p>
          <w:p w14:paraId="308CF474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Prosimy określić wymagany typ wyłączników ze względu na wykrywany prąd różnicowy, w szczególności AC lub A, oraz potwierdzić, czy dopuszczalne jest zaoferowanie typu innego niż wynikający z modelu referencyjnego.</w:t>
            </w:r>
          </w:p>
          <w:p w14:paraId="2805484E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6DB393FA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Wymagany typ wyłączników jest wskazany w opisach pozycji. Zamawiający wymaga zaoferowania wyłączników wskazanego typu.</w:t>
            </w:r>
          </w:p>
          <w:p w14:paraId="3526ACD6" w14:textId="77777777" w:rsidR="00BB3E4A" w:rsidRDefault="00BB3E4A" w:rsidP="00BB3E4A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14:paraId="23DA7CA3" w14:textId="76123FCE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lastRenderedPageBreak/>
              <w:t>Pytanie 23:</w:t>
            </w:r>
          </w:p>
          <w:p w14:paraId="0FEC40A0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156–163 — przewody</w:t>
            </w:r>
          </w:p>
          <w:p w14:paraId="7577F192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Prosimy określić wymagane kolory izolacji i powłok, napięcia znamionowe tam, gdzie ich nie wskazano, oraz wymagane długości odcinków dostaw. Czy dopuszcza się dostawy w standardowych krążkach lub na bębnach, czy wymagane będzie cięcie na odcinki wskazywane przy poszczególnych zamówieniach?</w:t>
            </w:r>
          </w:p>
          <w:p w14:paraId="37E2B912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0FE2AA3A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Parametry kabli są wskazane w opisach pozycji. Dostawy w ilościach wynikających z bieżących potrzeb Zamawiającego.</w:t>
            </w:r>
          </w:p>
          <w:p w14:paraId="05A93FE0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4084FBD7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24:</w:t>
            </w:r>
          </w:p>
          <w:p w14:paraId="48BE40DF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158 i 159 — przewody z tym samym kodem</w:t>
            </w:r>
          </w:p>
          <w:p w14:paraId="45CB75B7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Prosimy potwierdzić, czy pozycje 158 i 159, zawierające ten sam kod referencyjny TO416EK-OW3x1,5, dotyczą identycznego produktu i należy je wycenić odrębnie, czy w jednej z pozycji wystąpiła omyłka.</w:t>
            </w:r>
          </w:p>
          <w:p w14:paraId="40CB4020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5067DAE6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Zamawiający wykreślił pozycję 158.</w:t>
            </w:r>
          </w:p>
          <w:p w14:paraId="3B458A23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77868255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25:</w:t>
            </w:r>
          </w:p>
          <w:p w14:paraId="7E42E6E5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152–153 — płyty grzewcze</w:t>
            </w:r>
          </w:p>
          <w:p w14:paraId="67A0CE4F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Prosimy podać średnicę, napięcie zasilania, sposób mocowania i przyłączenia płyt oraz wskazać modele kuchenek, do których mają pasować. Czy wymagane są dodatkowe elementy montażowe lub przyłączeniowe?</w:t>
            </w:r>
          </w:p>
          <w:p w14:paraId="66B914F9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65667C3B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 xml:space="preserve">Parametry płyt grzewczych są wskazane w opisach pozycji. </w:t>
            </w:r>
            <w:r w:rsidRPr="00BB3E4A">
              <w:rPr>
                <w:bCs/>
                <w:sz w:val="22"/>
                <w:szCs w:val="22"/>
              </w:rPr>
              <w:t>Wymagane cztery zaciski podłączeniowe i Śruba mocująca M6.</w:t>
            </w:r>
          </w:p>
          <w:p w14:paraId="27B8D33A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356F08CD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26:</w:t>
            </w:r>
          </w:p>
          <w:p w14:paraId="7FB16986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174–175 — styczniki</w:t>
            </w:r>
          </w:p>
          <w:p w14:paraId="542A3DB4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Prosimy określić napięcie i rodzaj zasilania cewki, wymagany prąd znamionowy oraz kategorię użytkowania. Dla pozycji 175 prosimy również wskazać jednoznaczne oznaczenie modelu referencyjnego.</w:t>
            </w:r>
          </w:p>
          <w:p w14:paraId="2962B17C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4A3FBB49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Napięcie, rodzaj zasilania cewki, wymagany prąd znamionowy oraz kategorię użytkowania są wskazane w opisach pozycji.</w:t>
            </w:r>
          </w:p>
          <w:p w14:paraId="0A00C62D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79EBBD69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27:</w:t>
            </w:r>
          </w:p>
          <w:p w14:paraId="63CE4D11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98 i 100 — przyciski dzwonkowe</w:t>
            </w:r>
          </w:p>
          <w:p w14:paraId="7C6F82FA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W obu pozycjach wskazano przycisk OSPEL Akcent ŁP-6A/00. Prosimy potwierdzić, czy powtórzenie jest zamierzone i należy wycenić ten sam produkt w obu pozycjach, czy jedna z pozycji powinna obejmować inny asortyment.</w:t>
            </w:r>
          </w:p>
          <w:p w14:paraId="7E6EA6AE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75FD57BF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Zamawiający wykreślił pozycję 100.</w:t>
            </w:r>
          </w:p>
          <w:p w14:paraId="131C2204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0DB43C2B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Pytanie 28:</w:t>
            </w:r>
          </w:p>
          <w:p w14:paraId="5674FFEE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225 i 242 — wyłączniki</w:t>
            </w:r>
          </w:p>
          <w:p w14:paraId="618B4425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 xml:space="preserve">W obu pozycjach wskazano model KONTAKT SIMON AQW1/11. Prosimy potwierdzić, czy należy </w:t>
            </w:r>
            <w:r w:rsidRPr="00BB3E4A">
              <w:rPr>
                <w:sz w:val="22"/>
                <w:szCs w:val="22"/>
              </w:rPr>
              <w:lastRenderedPageBreak/>
              <w:t>zaoferować identyczny produkt w obu pozycjach, czy nastąpiło błędne powielenie oznaczenia.</w:t>
            </w:r>
          </w:p>
          <w:p w14:paraId="5372813C" w14:textId="77777777" w:rsidR="00BB3E4A" w:rsidRPr="00BB3E4A" w:rsidRDefault="00BB3E4A" w:rsidP="00BB3E4A">
            <w:pPr>
              <w:spacing w:after="60"/>
              <w:ind w:right="-72"/>
              <w:jc w:val="both"/>
              <w:rPr>
                <w:b/>
                <w:sz w:val="22"/>
                <w:szCs w:val="22"/>
              </w:rPr>
            </w:pPr>
            <w:r w:rsidRPr="00BB3E4A">
              <w:rPr>
                <w:b/>
                <w:sz w:val="22"/>
                <w:szCs w:val="22"/>
              </w:rPr>
              <w:t>Odpowiedź:</w:t>
            </w:r>
          </w:p>
          <w:p w14:paraId="6AD4C62B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>Zamawiający wykreślił pozycję 242.</w:t>
            </w:r>
          </w:p>
          <w:p w14:paraId="6154AA9A" w14:textId="77777777" w:rsidR="00BB3E4A" w:rsidRDefault="00BB3E4A" w:rsidP="00BB3E4A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14:paraId="3E788168" w14:textId="1E9666E6" w:rsidR="00BB3E4A" w:rsidRPr="00BB3E4A" w:rsidRDefault="00BB3E4A" w:rsidP="00BB3E4A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BB3E4A">
              <w:rPr>
                <w:sz w:val="22"/>
                <w:szCs w:val="22"/>
              </w:rPr>
              <w:t xml:space="preserve">Zamawiający udostępnia uwzględniający powyższe załącznik nr 1A do SWZ: </w:t>
            </w:r>
            <w:r w:rsidR="00BE2296">
              <w:rPr>
                <w:sz w:val="22"/>
                <w:szCs w:val="22"/>
              </w:rPr>
              <w:t xml:space="preserve">Nowa obowiązująca kalkulacja cenowa </w:t>
            </w:r>
            <w:r w:rsidRPr="00BB3E4A">
              <w:rPr>
                <w:sz w:val="22"/>
                <w:szCs w:val="22"/>
              </w:rPr>
              <w:t>Zał.1A-kalkulacjacenowa_osprzęt_elektryczny</w:t>
            </w:r>
            <w:r w:rsidR="00BE2296">
              <w:rPr>
                <w:sz w:val="22"/>
                <w:szCs w:val="22"/>
              </w:rPr>
              <w:t xml:space="preserve"> 485.2026 </w:t>
            </w:r>
            <w:r w:rsidRPr="00BB3E4A">
              <w:rPr>
                <w:sz w:val="22"/>
                <w:szCs w:val="22"/>
              </w:rPr>
              <w:t>.</w:t>
            </w:r>
            <w:proofErr w:type="spellStart"/>
            <w:r w:rsidRPr="00BB3E4A">
              <w:rPr>
                <w:sz w:val="22"/>
                <w:szCs w:val="22"/>
              </w:rPr>
              <w:t>xlsx</w:t>
            </w:r>
            <w:proofErr w:type="spellEnd"/>
          </w:p>
          <w:p w14:paraId="30094CA9" w14:textId="77777777" w:rsidR="00BB3E4A" w:rsidRPr="00BB3E4A" w:rsidRDefault="00BB3E4A" w:rsidP="00BB3E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06B4F9FC" w14:textId="57D04475" w:rsidR="000A657C" w:rsidRPr="00BB3E4A" w:rsidRDefault="000A657C" w:rsidP="001C6F7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78B5C2E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BDF2F" w14:textId="77777777" w:rsidR="00FE5001" w:rsidRDefault="00FE5001">
      <w:r>
        <w:separator/>
      </w:r>
    </w:p>
  </w:endnote>
  <w:endnote w:type="continuationSeparator" w:id="0">
    <w:p w14:paraId="5F103489" w14:textId="77777777" w:rsidR="00FE5001" w:rsidRDefault="00FE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54EC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2C44F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F29E9" w14:textId="77777777" w:rsidR="006D4AB3" w:rsidRDefault="00FE5001">
    <w:pPr>
      <w:pStyle w:val="Stopka"/>
      <w:tabs>
        <w:tab w:val="clear" w:pos="4536"/>
      </w:tabs>
      <w:jc w:val="center"/>
    </w:pPr>
    <w:r>
      <w:rPr>
        <w:noProof/>
      </w:rPr>
      <w:pict w14:anchorId="2FCAE533">
        <v:line id="_x0000_s1025" style="position:absolute;left:0;text-align:left;z-index:251657728" from="-3.85pt,8.75pt" to="455.15pt,8.75pt"/>
      </w:pict>
    </w:r>
  </w:p>
  <w:p w14:paraId="16E7B50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BBE4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7F142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346FF7" w14:textId="77777777" w:rsidR="006D4AB3" w:rsidRDefault="006D4AB3">
    <w:pPr>
      <w:pStyle w:val="Stopka"/>
      <w:tabs>
        <w:tab w:val="clear" w:pos="4536"/>
        <w:tab w:val="left" w:pos="6237"/>
      </w:tabs>
    </w:pPr>
  </w:p>
  <w:p w14:paraId="74B803C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6B982" w14:textId="77777777" w:rsidR="00FE5001" w:rsidRDefault="00FE5001">
      <w:r>
        <w:separator/>
      </w:r>
    </w:p>
  </w:footnote>
  <w:footnote w:type="continuationSeparator" w:id="0">
    <w:p w14:paraId="7F4F3C98" w14:textId="77777777" w:rsidR="00FE5001" w:rsidRDefault="00FE5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6FE1" w14:textId="77777777" w:rsidR="000A657C" w:rsidRDefault="000A65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1EA33" w14:textId="77777777" w:rsidR="000A657C" w:rsidRDefault="000A65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82ECF" w14:textId="77777777" w:rsidR="000A657C" w:rsidRDefault="000A65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89028879">
    <w:abstractNumId w:val="3"/>
  </w:num>
  <w:num w:numId="2" w16cid:durableId="2120759480">
    <w:abstractNumId w:val="6"/>
  </w:num>
  <w:num w:numId="3" w16cid:durableId="514348250">
    <w:abstractNumId w:val="2"/>
  </w:num>
  <w:num w:numId="4" w16cid:durableId="1750272045">
    <w:abstractNumId w:val="5"/>
  </w:num>
  <w:num w:numId="5" w16cid:durableId="1622032985">
    <w:abstractNumId w:val="0"/>
  </w:num>
  <w:num w:numId="6" w16cid:durableId="296956365">
    <w:abstractNumId w:val="1"/>
  </w:num>
  <w:num w:numId="7" w16cid:durableId="9012082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3FFC"/>
    <w:rsid w:val="00031374"/>
    <w:rsid w:val="000A1097"/>
    <w:rsid w:val="000A657C"/>
    <w:rsid w:val="000C188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9582A"/>
    <w:rsid w:val="006A5DF1"/>
    <w:rsid w:val="006B7198"/>
    <w:rsid w:val="006D0CB4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D490F"/>
    <w:rsid w:val="00A905AC"/>
    <w:rsid w:val="00AC786F"/>
    <w:rsid w:val="00B127E1"/>
    <w:rsid w:val="00B63FFC"/>
    <w:rsid w:val="00BA6584"/>
    <w:rsid w:val="00BB3E4A"/>
    <w:rsid w:val="00BE2296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3CE6"/>
    <w:rsid w:val="00FC5957"/>
    <w:rsid w:val="00FD265E"/>
    <w:rsid w:val="00FE500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3E7C6"/>
  <w15:chartTrackingRefBased/>
  <w15:docId w15:val="{47F5E975-858E-432E-AEE4-31FA30E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1688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2</cp:revision>
  <cp:lastPrinted>2026-10-26T10:55:00Z</cp:lastPrinted>
  <dcterms:created xsi:type="dcterms:W3CDTF">2026-10-26T12:43:00Z</dcterms:created>
  <dcterms:modified xsi:type="dcterms:W3CDTF">2026-10-26T12:43:00Z</dcterms:modified>
</cp:coreProperties>
</file>