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EDD99" w14:textId="168F7CD2" w:rsidR="00FB7F50" w:rsidRPr="002245BE" w:rsidRDefault="00A9296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9296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9296D">
        <w:rPr>
          <w:sz w:val="22"/>
          <w:szCs w:val="22"/>
        </w:rPr>
        <w:t>2026-10-16</w:t>
      </w:r>
    </w:p>
    <w:p w14:paraId="3A27EAA8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AE5850E" w14:textId="77777777" w:rsidR="00A9296D" w:rsidRPr="00A9296D" w:rsidRDefault="00A9296D" w:rsidP="00FB7F50">
      <w:pPr>
        <w:spacing w:after="40"/>
        <w:rPr>
          <w:b/>
          <w:bCs/>
          <w:sz w:val="22"/>
          <w:szCs w:val="22"/>
        </w:rPr>
      </w:pPr>
      <w:r w:rsidRPr="00A9296D">
        <w:rPr>
          <w:b/>
          <w:bCs/>
          <w:sz w:val="22"/>
          <w:szCs w:val="22"/>
        </w:rPr>
        <w:t>Akademia Górniczo - Hutnicza</w:t>
      </w:r>
    </w:p>
    <w:p w14:paraId="3363D31C" w14:textId="77777777" w:rsidR="00A9296D" w:rsidRPr="00A9296D" w:rsidRDefault="00A9296D" w:rsidP="00FB7F50">
      <w:pPr>
        <w:spacing w:after="40"/>
        <w:rPr>
          <w:b/>
          <w:bCs/>
          <w:sz w:val="22"/>
          <w:szCs w:val="22"/>
        </w:rPr>
      </w:pPr>
      <w:r w:rsidRPr="00A9296D">
        <w:rPr>
          <w:b/>
          <w:bCs/>
          <w:sz w:val="22"/>
          <w:szCs w:val="22"/>
        </w:rPr>
        <w:t>im. Stanisława Staszica w Krakowie</w:t>
      </w:r>
    </w:p>
    <w:p w14:paraId="28621217" w14:textId="17A69651" w:rsidR="00FB7F50" w:rsidRPr="002245BE" w:rsidRDefault="00A9296D" w:rsidP="00FB7F50">
      <w:pPr>
        <w:spacing w:after="40"/>
        <w:rPr>
          <w:b/>
          <w:bCs/>
          <w:sz w:val="22"/>
          <w:szCs w:val="22"/>
        </w:rPr>
      </w:pPr>
      <w:r w:rsidRPr="00A9296D">
        <w:rPr>
          <w:b/>
          <w:bCs/>
          <w:sz w:val="22"/>
          <w:szCs w:val="22"/>
        </w:rPr>
        <w:t>Dział Zamówień Publicznych</w:t>
      </w:r>
    </w:p>
    <w:p w14:paraId="555CB4C7" w14:textId="28BE9D66" w:rsidR="00FB7F50" w:rsidRPr="002245BE" w:rsidRDefault="00A9296D" w:rsidP="00FB7F50">
      <w:pPr>
        <w:rPr>
          <w:sz w:val="22"/>
          <w:szCs w:val="22"/>
        </w:rPr>
      </w:pPr>
      <w:r w:rsidRPr="00A9296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9296D">
        <w:rPr>
          <w:sz w:val="22"/>
          <w:szCs w:val="22"/>
        </w:rPr>
        <w:t>30</w:t>
      </w:r>
    </w:p>
    <w:p w14:paraId="60900783" w14:textId="23811B85" w:rsidR="00FB7F50" w:rsidRPr="002245BE" w:rsidRDefault="00A9296D" w:rsidP="00FB7F50">
      <w:pPr>
        <w:rPr>
          <w:sz w:val="22"/>
          <w:szCs w:val="22"/>
        </w:rPr>
      </w:pPr>
      <w:r w:rsidRPr="00A9296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9296D">
        <w:rPr>
          <w:sz w:val="22"/>
          <w:szCs w:val="22"/>
        </w:rPr>
        <w:t>Kraków</w:t>
      </w:r>
    </w:p>
    <w:p w14:paraId="107D28E6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2C96C025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9296D" w:rsidRPr="00607F9B" w14:paraId="73A1BA00" w14:textId="77777777" w:rsidTr="00E41BF8">
        <w:trPr>
          <w:trHeight w:val="638"/>
        </w:trPr>
        <w:tc>
          <w:tcPr>
            <w:tcW w:w="959" w:type="dxa"/>
          </w:tcPr>
          <w:p w14:paraId="6A52D6EC" w14:textId="77777777" w:rsidR="00A9296D" w:rsidRPr="00607F9B" w:rsidRDefault="00A9296D" w:rsidP="00E41BF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70C0829" w14:textId="4CED02F5" w:rsidR="00A9296D" w:rsidRPr="00607F9B" w:rsidRDefault="00A9296D" w:rsidP="00E41BF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9296D">
              <w:rPr>
                <w:sz w:val="22"/>
                <w:szCs w:val="22"/>
              </w:rPr>
              <w:t>podstawowy</w:t>
            </w:r>
            <w:r w:rsidR="00614598">
              <w:rPr>
                <w:sz w:val="22"/>
                <w:szCs w:val="22"/>
              </w:rPr>
              <w:t>m</w:t>
            </w:r>
            <w:r w:rsidRPr="00A9296D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A9296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9296D">
              <w:rPr>
                <w:b/>
                <w:bCs/>
                <w:sz w:val="22"/>
                <w:szCs w:val="22"/>
              </w:rPr>
              <w:t>Dostawa części komputerowych i urządzeń peryferyjnych dla jednostek AGH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9296D">
              <w:rPr>
                <w:b/>
                <w:sz w:val="22"/>
                <w:szCs w:val="22"/>
              </w:rPr>
              <w:t>KC-DE-zp.25.476.2026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657E9CD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F5E5B" w14:paraId="193A2543" w14:textId="77777777" w:rsidTr="00E41BF8">
        <w:trPr>
          <w:cantSplit/>
        </w:trPr>
        <w:tc>
          <w:tcPr>
            <w:tcW w:w="10150" w:type="dxa"/>
          </w:tcPr>
          <w:p w14:paraId="2D552C99" w14:textId="77777777" w:rsidR="00EF5E5B" w:rsidRPr="00D26ED6" w:rsidRDefault="00EF5E5B" w:rsidP="00E41BF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A1517">
              <w:rPr>
                <w:b/>
                <w:sz w:val="22"/>
                <w:szCs w:val="22"/>
              </w:rPr>
              <w:t>NETKOM Przemysław Rafałowski</w:t>
            </w:r>
          </w:p>
          <w:p w14:paraId="379CB795" w14:textId="77777777" w:rsidR="00EF5E5B" w:rsidRPr="009F0E5C" w:rsidRDefault="00EF5E5B" w:rsidP="00E41BF8">
            <w:pPr>
              <w:jc w:val="both"/>
              <w:rPr>
                <w:bCs/>
                <w:sz w:val="22"/>
                <w:szCs w:val="22"/>
              </w:rPr>
            </w:pPr>
            <w:r w:rsidRPr="00BA1517">
              <w:rPr>
                <w:bCs/>
                <w:sz w:val="22"/>
                <w:szCs w:val="22"/>
              </w:rPr>
              <w:t>ul. Waryńskiego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A1517">
              <w:rPr>
                <w:bCs/>
                <w:sz w:val="22"/>
                <w:szCs w:val="22"/>
              </w:rPr>
              <w:t>53a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23BAC58" w14:textId="77777777" w:rsidR="00EF5E5B" w:rsidRPr="009F0E5C" w:rsidRDefault="00EF5E5B" w:rsidP="00E41BF8">
            <w:pPr>
              <w:jc w:val="both"/>
              <w:rPr>
                <w:bCs/>
                <w:sz w:val="22"/>
                <w:szCs w:val="22"/>
              </w:rPr>
            </w:pPr>
            <w:r w:rsidRPr="00BA1517">
              <w:rPr>
                <w:bCs/>
                <w:sz w:val="22"/>
                <w:szCs w:val="22"/>
              </w:rPr>
              <w:t>27-400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A1517">
              <w:rPr>
                <w:bCs/>
                <w:sz w:val="22"/>
                <w:szCs w:val="22"/>
              </w:rPr>
              <w:t>Ostrowiec Św.</w:t>
            </w:r>
          </w:p>
          <w:p w14:paraId="164F5DF3" w14:textId="77777777" w:rsidR="00EF5E5B" w:rsidRPr="00D26ED6" w:rsidRDefault="00EF5E5B" w:rsidP="00E41BF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DD3ECAB" w14:textId="77777777" w:rsidR="00EF5E5B" w:rsidRDefault="00EF5E5B" w:rsidP="00E41BF8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BA1517">
              <w:rPr>
                <w:sz w:val="22"/>
                <w:szCs w:val="22"/>
              </w:rPr>
              <w:t>Dostaw</w:t>
            </w:r>
            <w:r>
              <w:rPr>
                <w:sz w:val="22"/>
                <w:szCs w:val="22"/>
              </w:rPr>
              <w:t>ę</w:t>
            </w:r>
            <w:r w:rsidRPr="00BA1517">
              <w:rPr>
                <w:sz w:val="22"/>
                <w:szCs w:val="22"/>
              </w:rPr>
              <w:t xml:space="preserve"> części komputerowych i urządzeń peryferyjnych dla jednostek AGH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210 568</w:t>
            </w:r>
            <w:r w:rsidRPr="00BA1517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6</w:t>
            </w:r>
            <w:r w:rsidRPr="00BA1517">
              <w:rPr>
                <w:b/>
                <w:sz w:val="22"/>
                <w:szCs w:val="22"/>
              </w:rPr>
              <w:t>2 zł</w:t>
            </w:r>
            <w:r w:rsidRPr="002C3171">
              <w:rPr>
                <w:b/>
                <w:color w:val="EE0000"/>
                <w:sz w:val="22"/>
                <w:szCs w:val="22"/>
              </w:rPr>
              <w:t>*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462B6191" w14:textId="77777777" w:rsidR="00EF5E5B" w:rsidRPr="002C3171" w:rsidRDefault="00EF5E5B" w:rsidP="00E41BF8">
            <w:pPr>
              <w:spacing w:line="360" w:lineRule="auto"/>
              <w:jc w:val="both"/>
              <w:rPr>
                <w:b/>
                <w:color w:val="EE0000"/>
                <w:sz w:val="22"/>
                <w:szCs w:val="22"/>
              </w:rPr>
            </w:pPr>
            <w:r w:rsidRPr="002C3171">
              <w:rPr>
                <w:bCs/>
                <w:color w:val="EE0000"/>
                <w:sz w:val="22"/>
                <w:szCs w:val="22"/>
              </w:rPr>
              <w:t>* Zamawiający poprawił omyłkę rachunkową w obliczeniu ceny</w:t>
            </w:r>
          </w:p>
          <w:p w14:paraId="094AE4DA" w14:textId="77777777" w:rsidR="00EF5E5B" w:rsidRDefault="00EF5E5B" w:rsidP="00E41BF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6B4394E" w14:textId="77777777" w:rsidR="00EF5E5B" w:rsidRPr="00756CDA" w:rsidRDefault="00EF5E5B" w:rsidP="00EF5E5B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EF5E5B" w:rsidRPr="008567C7" w14:paraId="35693D28" w14:textId="77777777" w:rsidTr="00E41BF8">
        <w:trPr>
          <w:trHeight w:val="510"/>
        </w:trPr>
        <w:tc>
          <w:tcPr>
            <w:tcW w:w="709" w:type="dxa"/>
            <w:vAlign w:val="center"/>
          </w:tcPr>
          <w:p w14:paraId="2B07477E" w14:textId="77777777" w:rsidR="00EF5E5B" w:rsidRPr="008567C7" w:rsidRDefault="00EF5E5B" w:rsidP="00E41B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514E84AA" w14:textId="77777777" w:rsidR="00EF5E5B" w:rsidRPr="008567C7" w:rsidRDefault="00EF5E5B" w:rsidP="00E41B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4C444A12" w14:textId="77777777" w:rsidR="00EF5E5B" w:rsidRPr="008567C7" w:rsidRDefault="00EF5E5B" w:rsidP="00E41BF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517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2DA65FC" w14:textId="77777777" w:rsidR="00EF5E5B" w:rsidRPr="008567C7" w:rsidRDefault="00EF5E5B" w:rsidP="00E41BF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517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zamówień cząstkowych</w:t>
            </w:r>
          </w:p>
        </w:tc>
        <w:tc>
          <w:tcPr>
            <w:tcW w:w="1134" w:type="dxa"/>
            <w:vAlign w:val="center"/>
          </w:tcPr>
          <w:p w14:paraId="3F875F65" w14:textId="77777777" w:rsidR="00EF5E5B" w:rsidRPr="008567C7" w:rsidRDefault="00EF5E5B" w:rsidP="00E41BF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763806E" w14:textId="77777777" w:rsidR="00EF5E5B" w:rsidRPr="008567C7" w:rsidRDefault="00EF5E5B" w:rsidP="00E41BF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4F42D487" w14:textId="77777777" w:rsidR="00EF5E5B" w:rsidRPr="008567C7" w:rsidRDefault="00EF5E5B" w:rsidP="00E41BF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51E00D58" w14:textId="77777777" w:rsidR="00EF5E5B" w:rsidRPr="008567C7" w:rsidRDefault="00EF5E5B" w:rsidP="00E41BF8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1B6CBBB1" w14:textId="77777777" w:rsidR="00EF5E5B" w:rsidRPr="008567C7" w:rsidRDefault="00EF5E5B" w:rsidP="00E41B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F5E5B" w:rsidRPr="008567C7" w14:paraId="56E14C40" w14:textId="77777777" w:rsidTr="00E41BF8">
        <w:tc>
          <w:tcPr>
            <w:tcW w:w="709" w:type="dxa"/>
            <w:vAlign w:val="center"/>
          </w:tcPr>
          <w:p w14:paraId="215C08CA" w14:textId="77777777" w:rsidR="00EF5E5B" w:rsidRPr="008567C7" w:rsidRDefault="00EF5E5B" w:rsidP="00E41B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151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62C9FE61" w14:textId="77777777" w:rsidR="00EF5E5B" w:rsidRPr="002B6761" w:rsidRDefault="00EF5E5B" w:rsidP="00E41BF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A1517">
              <w:rPr>
                <w:rFonts w:ascii="Times New Roman" w:hAnsi="Times New Roman" w:cs="Times New Roman"/>
                <w:b/>
                <w:sz w:val="18"/>
                <w:szCs w:val="18"/>
              </w:rPr>
              <w:t>NETKOM Przemysław Rafałowski</w:t>
            </w:r>
          </w:p>
          <w:p w14:paraId="7A30B6A3" w14:textId="77777777" w:rsidR="00EF5E5B" w:rsidRPr="008567C7" w:rsidRDefault="00EF5E5B" w:rsidP="00E41BF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517">
              <w:rPr>
                <w:rFonts w:ascii="Times New Roman" w:hAnsi="Times New Roman" w:cs="Times New Roman"/>
                <w:bCs/>
                <w:sz w:val="18"/>
                <w:szCs w:val="18"/>
              </w:rPr>
              <w:t>ul. Waryńskiego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1517">
              <w:rPr>
                <w:rFonts w:ascii="Times New Roman" w:hAnsi="Times New Roman" w:cs="Times New Roman"/>
                <w:bCs/>
                <w:sz w:val="18"/>
                <w:szCs w:val="18"/>
              </w:rPr>
              <w:t>53a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9DB7E88" w14:textId="77777777" w:rsidR="00EF5E5B" w:rsidRPr="001B7815" w:rsidRDefault="00EF5E5B" w:rsidP="00E41BF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A1517">
              <w:rPr>
                <w:rFonts w:ascii="Times New Roman" w:hAnsi="Times New Roman" w:cs="Times New Roman"/>
                <w:bCs/>
                <w:sz w:val="18"/>
                <w:szCs w:val="18"/>
              </w:rPr>
              <w:t>27-400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A1517">
              <w:rPr>
                <w:rFonts w:ascii="Times New Roman" w:hAnsi="Times New Roman" w:cs="Times New Roman"/>
                <w:bCs/>
                <w:sz w:val="18"/>
                <w:szCs w:val="18"/>
              </w:rPr>
              <w:t>Ostrowiec Św.</w:t>
            </w:r>
          </w:p>
        </w:tc>
        <w:tc>
          <w:tcPr>
            <w:tcW w:w="1134" w:type="dxa"/>
            <w:vAlign w:val="center"/>
          </w:tcPr>
          <w:p w14:paraId="3491EFDD" w14:textId="77777777" w:rsidR="00EF5E5B" w:rsidRPr="008567C7" w:rsidRDefault="00EF5E5B" w:rsidP="00E41B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1517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5DABBD90" w14:textId="77777777" w:rsidR="00EF5E5B" w:rsidRPr="008567C7" w:rsidRDefault="00EF5E5B" w:rsidP="00E41B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1517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BA151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Align w:val="center"/>
          </w:tcPr>
          <w:p w14:paraId="209413B5" w14:textId="77777777" w:rsidR="00EF5E5B" w:rsidRPr="008567C7" w:rsidRDefault="00EF5E5B" w:rsidP="00E41B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6BC4CAC9" w14:textId="77777777" w:rsidR="00EF5E5B" w:rsidRPr="008567C7" w:rsidRDefault="00EF5E5B" w:rsidP="00E41B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14:paraId="77A47E85" w14:textId="77777777" w:rsidR="00EF5E5B" w:rsidRPr="008567C7" w:rsidRDefault="00EF5E5B" w:rsidP="00E41B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14:paraId="7C96BE1B" w14:textId="77777777" w:rsidR="00EF5E5B" w:rsidRPr="008567C7" w:rsidRDefault="00EF5E5B" w:rsidP="00E41B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14:paraId="3E081383" w14:textId="77777777" w:rsidR="00EF5E5B" w:rsidRPr="008567C7" w:rsidRDefault="00EF5E5B" w:rsidP="00E41BF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A151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BA1517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14:paraId="1C370DEA" w14:textId="77777777" w:rsidR="00EF5E5B" w:rsidRDefault="00EF5E5B" w:rsidP="00EF5E5B">
      <w:pPr>
        <w:spacing w:before="120"/>
        <w:ind w:firstLine="709"/>
        <w:jc w:val="both"/>
        <w:rPr>
          <w:color w:val="000000"/>
        </w:rPr>
      </w:pPr>
    </w:p>
    <w:p w14:paraId="071D9B9C" w14:textId="77777777" w:rsidR="00EF5E5B" w:rsidRPr="001B7815" w:rsidRDefault="00EF5E5B" w:rsidP="00EF5E5B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EF5E5B" w14:paraId="42F6D745" w14:textId="77777777" w:rsidTr="00E41BF8">
        <w:tc>
          <w:tcPr>
            <w:tcW w:w="779" w:type="dxa"/>
            <w:shd w:val="clear" w:color="auto" w:fill="FFFFFF"/>
            <w:vAlign w:val="center"/>
          </w:tcPr>
          <w:p w14:paraId="15E75BBC" w14:textId="77777777" w:rsidR="00EF5E5B" w:rsidRPr="004657DA" w:rsidRDefault="00EF5E5B" w:rsidP="00E41BF8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FFFFFF"/>
            <w:vAlign w:val="center"/>
          </w:tcPr>
          <w:p w14:paraId="67B6E747" w14:textId="77777777" w:rsidR="00EF5E5B" w:rsidRPr="004657DA" w:rsidRDefault="00EF5E5B" w:rsidP="00E41BF8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Nazwa i adres wykonawcy</w:t>
            </w:r>
          </w:p>
        </w:tc>
        <w:tc>
          <w:tcPr>
            <w:tcW w:w="6413" w:type="dxa"/>
            <w:shd w:val="clear" w:color="auto" w:fill="FFFFFF"/>
            <w:vAlign w:val="center"/>
          </w:tcPr>
          <w:p w14:paraId="6ED38088" w14:textId="77777777" w:rsidR="00EF5E5B" w:rsidRPr="004657DA" w:rsidRDefault="00EF5E5B" w:rsidP="00E41BF8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4657DA">
              <w:rPr>
                <w:bCs/>
                <w:sz w:val="22"/>
                <w:szCs w:val="22"/>
              </w:rPr>
              <w:t>Uzasadnienie odrzucenia</w:t>
            </w:r>
          </w:p>
        </w:tc>
      </w:tr>
      <w:tr w:rsidR="00EF5E5B" w14:paraId="5C7AB4C3" w14:textId="77777777" w:rsidTr="00E41BF8">
        <w:tc>
          <w:tcPr>
            <w:tcW w:w="779" w:type="dxa"/>
            <w:vAlign w:val="center"/>
          </w:tcPr>
          <w:p w14:paraId="12AD4145" w14:textId="77777777" w:rsidR="00EF5E5B" w:rsidRPr="002B6761" w:rsidRDefault="00EF5E5B" w:rsidP="00E41BF8">
            <w:pPr>
              <w:jc w:val="center"/>
              <w:rPr>
                <w:sz w:val="22"/>
                <w:szCs w:val="22"/>
              </w:rPr>
            </w:pPr>
            <w:r w:rsidRPr="00BA1517">
              <w:rPr>
                <w:sz w:val="22"/>
                <w:szCs w:val="22"/>
              </w:rPr>
              <w:t>2</w:t>
            </w:r>
          </w:p>
          <w:p w14:paraId="1BADA752" w14:textId="77777777" w:rsidR="00EF5E5B" w:rsidRPr="002B6761" w:rsidRDefault="00EF5E5B" w:rsidP="00E41B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6FF8B18E" w14:textId="77777777" w:rsidR="00EF5E5B" w:rsidRPr="002B6761" w:rsidRDefault="00EF5E5B" w:rsidP="00E41BF8">
            <w:pPr>
              <w:spacing w:before="40" w:after="40"/>
              <w:rPr>
                <w:b/>
                <w:bCs/>
                <w:sz w:val="22"/>
                <w:szCs w:val="22"/>
              </w:rPr>
            </w:pPr>
            <w:r w:rsidRPr="00BA1517">
              <w:rPr>
                <w:b/>
                <w:bCs/>
                <w:sz w:val="22"/>
                <w:szCs w:val="22"/>
              </w:rPr>
              <w:t>PROGRESS Systemy Komputerowe Sp. z o.o.</w:t>
            </w:r>
          </w:p>
          <w:p w14:paraId="32C07A57" w14:textId="77777777" w:rsidR="00EF5E5B" w:rsidRPr="002B6761" w:rsidRDefault="00EF5E5B" w:rsidP="00E41BF8">
            <w:pPr>
              <w:rPr>
                <w:sz w:val="22"/>
                <w:szCs w:val="22"/>
              </w:rPr>
            </w:pPr>
            <w:r w:rsidRPr="00BA1517">
              <w:rPr>
                <w:sz w:val="22"/>
                <w:szCs w:val="22"/>
              </w:rPr>
              <w:t>Al. Mickiewicza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A1517">
              <w:rPr>
                <w:sz w:val="22"/>
                <w:szCs w:val="22"/>
              </w:rPr>
              <w:t>27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1D2228DC" w14:textId="77777777" w:rsidR="00EF5E5B" w:rsidRPr="002B6761" w:rsidRDefault="00EF5E5B" w:rsidP="00E41BF8">
            <w:pPr>
              <w:spacing w:after="40"/>
              <w:rPr>
                <w:sz w:val="22"/>
                <w:szCs w:val="22"/>
              </w:rPr>
            </w:pPr>
            <w:r w:rsidRPr="00BA1517">
              <w:rPr>
                <w:sz w:val="22"/>
                <w:szCs w:val="22"/>
              </w:rPr>
              <w:lastRenderedPageBreak/>
              <w:t>31-120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A1517">
              <w:rPr>
                <w:sz w:val="22"/>
                <w:szCs w:val="22"/>
              </w:rPr>
              <w:t>Kraków</w:t>
            </w:r>
          </w:p>
        </w:tc>
        <w:tc>
          <w:tcPr>
            <w:tcW w:w="6413" w:type="dxa"/>
            <w:vAlign w:val="center"/>
          </w:tcPr>
          <w:p w14:paraId="42863DD0" w14:textId="77777777" w:rsidR="00EF5E5B" w:rsidRPr="002B6761" w:rsidRDefault="00EF5E5B" w:rsidP="00E41BF8">
            <w:pPr>
              <w:spacing w:after="40"/>
              <w:rPr>
                <w:sz w:val="22"/>
                <w:szCs w:val="22"/>
              </w:rPr>
            </w:pPr>
            <w:r w:rsidRPr="00BA1517">
              <w:rPr>
                <w:sz w:val="22"/>
                <w:szCs w:val="22"/>
              </w:rPr>
              <w:lastRenderedPageBreak/>
              <w:t>Art. 226 ust. 1 pkt 5</w:t>
            </w:r>
          </w:p>
          <w:p w14:paraId="32FE2FC0" w14:textId="77777777" w:rsidR="00EF5E5B" w:rsidRPr="002B6761" w:rsidRDefault="00EF5E5B" w:rsidP="00E41BF8">
            <w:pPr>
              <w:jc w:val="both"/>
              <w:rPr>
                <w:sz w:val="22"/>
                <w:szCs w:val="22"/>
              </w:rPr>
            </w:pPr>
            <w:r w:rsidRPr="00BA1517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BA1517">
              <w:rPr>
                <w:sz w:val="22"/>
                <w:szCs w:val="22"/>
              </w:rPr>
              <w:t>Pzp</w:t>
            </w:r>
            <w:proofErr w:type="spellEnd"/>
            <w:r w:rsidRPr="00BA1517">
              <w:rPr>
                <w:sz w:val="22"/>
                <w:szCs w:val="22"/>
              </w:rPr>
              <w:t xml:space="preserve">, ponieważ treść oferty jest niezgodna z warunkami SWZ. W poz. </w:t>
            </w:r>
            <w:r w:rsidRPr="00BA1517">
              <w:rPr>
                <w:sz w:val="22"/>
                <w:szCs w:val="22"/>
              </w:rPr>
              <w:lastRenderedPageBreak/>
              <w:t xml:space="preserve">80 – karta graficzna RTX 5080, 1 sztuka wykonawca zaoferował  kartę graficzną „PNY </w:t>
            </w:r>
            <w:proofErr w:type="spellStart"/>
            <w:r w:rsidRPr="00BA1517">
              <w:rPr>
                <w:sz w:val="22"/>
                <w:szCs w:val="22"/>
              </w:rPr>
              <w:t>nVidia</w:t>
            </w:r>
            <w:proofErr w:type="spellEnd"/>
            <w:r w:rsidRPr="00BA1517">
              <w:rPr>
                <w:sz w:val="22"/>
                <w:szCs w:val="22"/>
              </w:rPr>
              <w:t xml:space="preserve"> </w:t>
            </w:r>
            <w:proofErr w:type="spellStart"/>
            <w:r w:rsidRPr="00BA1517">
              <w:rPr>
                <w:sz w:val="22"/>
                <w:szCs w:val="22"/>
              </w:rPr>
              <w:t>GeForce</w:t>
            </w:r>
            <w:proofErr w:type="spellEnd"/>
            <w:r w:rsidRPr="00BA1517">
              <w:rPr>
                <w:sz w:val="22"/>
                <w:szCs w:val="22"/>
              </w:rPr>
              <w:t xml:space="preserve"> RTX 5080 </w:t>
            </w:r>
            <w:proofErr w:type="spellStart"/>
            <w:r w:rsidRPr="00BA1517">
              <w:rPr>
                <w:sz w:val="22"/>
                <w:szCs w:val="22"/>
              </w:rPr>
              <w:t>Slim</w:t>
            </w:r>
            <w:proofErr w:type="spellEnd"/>
            <w:r w:rsidRPr="00BA1517">
              <w:rPr>
                <w:sz w:val="22"/>
                <w:szCs w:val="22"/>
              </w:rPr>
              <w:t xml:space="preserve"> OC 16GB GDDR7 DLSS4”. Oficjalny producent PNY identyfikuje model RTX 5080 </w:t>
            </w:r>
            <w:proofErr w:type="spellStart"/>
            <w:r w:rsidRPr="00BA1517">
              <w:rPr>
                <w:sz w:val="22"/>
                <w:szCs w:val="22"/>
              </w:rPr>
              <w:t>Slim</w:t>
            </w:r>
            <w:proofErr w:type="spellEnd"/>
            <w:r w:rsidRPr="00BA1517">
              <w:rPr>
                <w:sz w:val="22"/>
                <w:szCs w:val="22"/>
              </w:rPr>
              <w:t xml:space="preserve"> </w:t>
            </w:r>
            <w:proofErr w:type="spellStart"/>
            <w:r w:rsidRPr="00BA1517">
              <w:rPr>
                <w:sz w:val="22"/>
                <w:szCs w:val="22"/>
              </w:rPr>
              <w:t>Overclocked</w:t>
            </w:r>
            <w:proofErr w:type="spellEnd"/>
            <w:r w:rsidRPr="00BA1517">
              <w:rPr>
                <w:sz w:val="22"/>
                <w:szCs w:val="22"/>
              </w:rPr>
              <w:t xml:space="preserve"> jako wersję „Dual-Fan”, wyposażoną w dwa wentylatory. Tymczasem Zamawiający wymagał, aby urządzenie było wyposażone w 3 wentylatory. </w:t>
            </w:r>
            <w:r>
              <w:rPr>
                <w:sz w:val="22"/>
                <w:szCs w:val="22"/>
              </w:rPr>
              <w:t>P</w:t>
            </w:r>
            <w:r w:rsidRPr="00BA1517">
              <w:rPr>
                <w:sz w:val="22"/>
                <w:szCs w:val="22"/>
              </w:rPr>
              <w:t>onadto Zamawiający wymagał, aby karta graficzna miała długość nie większą niż 305 mm i spełniała kryteria konstrukcji kompaktowej/SFF-</w:t>
            </w:r>
            <w:proofErr w:type="spellStart"/>
            <w:r w:rsidRPr="00BA1517">
              <w:rPr>
                <w:sz w:val="22"/>
                <w:szCs w:val="22"/>
              </w:rPr>
              <w:t>Ready</w:t>
            </w:r>
            <w:proofErr w:type="spellEnd"/>
            <w:r w:rsidRPr="00BA1517">
              <w:rPr>
                <w:sz w:val="22"/>
                <w:szCs w:val="22"/>
              </w:rPr>
              <w:t xml:space="preserve">. Tymczasem zaoferowana karta graficzna jest typu </w:t>
            </w:r>
            <w:proofErr w:type="spellStart"/>
            <w:r w:rsidRPr="00BA1517">
              <w:rPr>
                <w:sz w:val="22"/>
                <w:szCs w:val="22"/>
              </w:rPr>
              <w:t>Slim</w:t>
            </w:r>
            <w:proofErr w:type="spellEnd"/>
            <w:r w:rsidRPr="00BA1517">
              <w:rPr>
                <w:sz w:val="22"/>
                <w:szCs w:val="22"/>
              </w:rPr>
              <w:t>.</w:t>
            </w:r>
          </w:p>
        </w:tc>
      </w:tr>
      <w:tr w:rsidR="00EF5E5B" w14:paraId="3FE99C88" w14:textId="77777777" w:rsidTr="00E41BF8">
        <w:tc>
          <w:tcPr>
            <w:tcW w:w="779" w:type="dxa"/>
            <w:vAlign w:val="center"/>
          </w:tcPr>
          <w:p w14:paraId="6A7578C6" w14:textId="77777777" w:rsidR="00EF5E5B" w:rsidRPr="002B6761" w:rsidRDefault="00EF5E5B" w:rsidP="00E41BF8">
            <w:pPr>
              <w:jc w:val="center"/>
              <w:rPr>
                <w:sz w:val="22"/>
                <w:szCs w:val="22"/>
              </w:rPr>
            </w:pPr>
            <w:r w:rsidRPr="00BA1517">
              <w:rPr>
                <w:sz w:val="22"/>
                <w:szCs w:val="22"/>
              </w:rPr>
              <w:lastRenderedPageBreak/>
              <w:t>3</w:t>
            </w:r>
          </w:p>
          <w:p w14:paraId="37A73F43" w14:textId="77777777" w:rsidR="00EF5E5B" w:rsidRPr="002B6761" w:rsidRDefault="00EF5E5B" w:rsidP="00E41B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2632C66E" w14:textId="77777777" w:rsidR="00EF5E5B" w:rsidRPr="002B6761" w:rsidRDefault="00EF5E5B" w:rsidP="00E41BF8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BA1517">
              <w:rPr>
                <w:b/>
                <w:bCs/>
                <w:sz w:val="22"/>
                <w:szCs w:val="22"/>
              </w:rPr>
              <w:t>Framko</w:t>
            </w:r>
            <w:proofErr w:type="spellEnd"/>
            <w:r w:rsidRPr="00BA1517">
              <w:rPr>
                <w:b/>
                <w:bCs/>
                <w:sz w:val="22"/>
                <w:szCs w:val="22"/>
              </w:rPr>
              <w:t xml:space="preserve"> 2  spółka  jawna  J. Strykowski, S. Miazga</w:t>
            </w:r>
          </w:p>
          <w:p w14:paraId="04F342AE" w14:textId="77777777" w:rsidR="00EF5E5B" w:rsidRPr="002B6761" w:rsidRDefault="00EF5E5B" w:rsidP="00E41BF8">
            <w:pPr>
              <w:rPr>
                <w:sz w:val="22"/>
                <w:szCs w:val="22"/>
              </w:rPr>
            </w:pPr>
            <w:r w:rsidRPr="00BA1517">
              <w:rPr>
                <w:sz w:val="22"/>
                <w:szCs w:val="22"/>
              </w:rPr>
              <w:t>ul. Duża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A1517">
              <w:rPr>
                <w:sz w:val="22"/>
                <w:szCs w:val="22"/>
              </w:rPr>
              <w:t>22</w:t>
            </w:r>
            <w:r w:rsidRPr="002B6761">
              <w:rPr>
                <w:sz w:val="22"/>
                <w:szCs w:val="22"/>
              </w:rPr>
              <w:t xml:space="preserve"> </w:t>
            </w:r>
          </w:p>
          <w:p w14:paraId="0351C317" w14:textId="77777777" w:rsidR="00EF5E5B" w:rsidRPr="002B6761" w:rsidRDefault="00EF5E5B" w:rsidP="00E41BF8">
            <w:pPr>
              <w:spacing w:after="40"/>
              <w:rPr>
                <w:sz w:val="22"/>
                <w:szCs w:val="22"/>
              </w:rPr>
            </w:pPr>
            <w:r w:rsidRPr="00BA1517">
              <w:rPr>
                <w:sz w:val="22"/>
                <w:szCs w:val="22"/>
              </w:rPr>
              <w:t>25-013</w:t>
            </w:r>
            <w:r w:rsidRPr="002B6761">
              <w:rPr>
                <w:sz w:val="22"/>
                <w:szCs w:val="22"/>
              </w:rPr>
              <w:t xml:space="preserve"> </w:t>
            </w:r>
            <w:r w:rsidRPr="00BA1517">
              <w:rPr>
                <w:sz w:val="22"/>
                <w:szCs w:val="22"/>
              </w:rPr>
              <w:t>Kielce</w:t>
            </w:r>
          </w:p>
        </w:tc>
        <w:tc>
          <w:tcPr>
            <w:tcW w:w="6413" w:type="dxa"/>
            <w:vAlign w:val="center"/>
          </w:tcPr>
          <w:p w14:paraId="72B5ED78" w14:textId="77777777" w:rsidR="00EF5E5B" w:rsidRPr="002B6761" w:rsidRDefault="00EF5E5B" w:rsidP="00E41BF8">
            <w:pPr>
              <w:spacing w:after="40"/>
              <w:rPr>
                <w:sz w:val="22"/>
                <w:szCs w:val="22"/>
              </w:rPr>
            </w:pPr>
            <w:r w:rsidRPr="00BA1517">
              <w:rPr>
                <w:sz w:val="22"/>
                <w:szCs w:val="22"/>
              </w:rPr>
              <w:t>Art. 226 ust. 1 pkt 5</w:t>
            </w:r>
          </w:p>
          <w:p w14:paraId="48640391" w14:textId="77777777" w:rsidR="00EF5E5B" w:rsidRPr="002B6761" w:rsidRDefault="00EF5E5B" w:rsidP="00E41BF8">
            <w:pPr>
              <w:jc w:val="both"/>
              <w:rPr>
                <w:sz w:val="22"/>
                <w:szCs w:val="22"/>
              </w:rPr>
            </w:pPr>
            <w:r w:rsidRPr="00BA1517">
              <w:rPr>
                <w:sz w:val="22"/>
                <w:szCs w:val="22"/>
              </w:rPr>
              <w:t xml:space="preserve">Oferta podlega odrzuceniu na podstawie art. 226 ust. 1 pkt 5 ustawy </w:t>
            </w:r>
            <w:proofErr w:type="spellStart"/>
            <w:r w:rsidRPr="00BA1517">
              <w:rPr>
                <w:sz w:val="22"/>
                <w:szCs w:val="22"/>
              </w:rPr>
              <w:t>Pzp</w:t>
            </w:r>
            <w:proofErr w:type="spellEnd"/>
            <w:r w:rsidRPr="00BA1517">
              <w:rPr>
                <w:sz w:val="22"/>
                <w:szCs w:val="22"/>
              </w:rPr>
              <w:t xml:space="preserve">, ponieważ treść oferty jest niezgodna z warunkami zamówienia. W poz. 140 – dyski HDD, 3 sztuki Wykonawca wpisał w kalkulacji cenowej: „Seagate NAS HDD </w:t>
            </w:r>
            <w:proofErr w:type="spellStart"/>
            <w:r w:rsidRPr="00BA1517">
              <w:rPr>
                <w:sz w:val="22"/>
                <w:szCs w:val="22"/>
              </w:rPr>
              <w:t>IronWolf</w:t>
            </w:r>
            <w:proofErr w:type="spellEnd"/>
            <w:r w:rsidRPr="00BA1517">
              <w:rPr>
                <w:sz w:val="22"/>
                <w:szCs w:val="22"/>
              </w:rPr>
              <w:t xml:space="preserve"> dysk twardy 12 TB 7200 RPM 256 MB 3.5” SATA III lub Seagate </w:t>
            </w:r>
            <w:proofErr w:type="spellStart"/>
            <w:r w:rsidRPr="00BA1517">
              <w:rPr>
                <w:sz w:val="22"/>
                <w:szCs w:val="22"/>
              </w:rPr>
              <w:t>IronWolf</w:t>
            </w:r>
            <w:proofErr w:type="spellEnd"/>
            <w:r w:rsidRPr="00BA1517">
              <w:rPr>
                <w:sz w:val="22"/>
                <w:szCs w:val="22"/>
              </w:rPr>
              <w:t xml:space="preserve"> Pro 16TB 3.5'' SATA III (6 </w:t>
            </w:r>
            <w:proofErr w:type="spellStart"/>
            <w:r w:rsidRPr="00BA1517">
              <w:rPr>
                <w:sz w:val="22"/>
                <w:szCs w:val="22"/>
              </w:rPr>
              <w:t>Gb</w:t>
            </w:r>
            <w:proofErr w:type="spellEnd"/>
            <w:r w:rsidRPr="00BA1517">
              <w:rPr>
                <w:sz w:val="22"/>
                <w:szCs w:val="22"/>
              </w:rPr>
              <w:t xml:space="preserve">/s)”. Oznacza to wskazanie dwóch odrębnych produktów, różniących się m.in. serią i pojemnością (12 TB oraz 16 TB), połączonych wyrazem „lub”. Nie określono, który z nich stanowi przedmiot zobowiązania w odniesieniu do trzech zamawianych dysków. Natomiast Zamawiający </w:t>
            </w:r>
            <w:r>
              <w:rPr>
                <w:sz w:val="22"/>
                <w:szCs w:val="22"/>
              </w:rPr>
              <w:t xml:space="preserve">w </w:t>
            </w:r>
            <w:r w:rsidRPr="00BA1517">
              <w:rPr>
                <w:sz w:val="22"/>
                <w:szCs w:val="22"/>
              </w:rPr>
              <w:t xml:space="preserve">SWZ w pkt 4.14 wymagał, aby Wykonawca w sposób jednoznaczny określił oferowany produkt charakteryzując </w:t>
            </w:r>
            <w:r>
              <w:rPr>
                <w:sz w:val="22"/>
                <w:szCs w:val="22"/>
              </w:rPr>
              <w:t>go</w:t>
            </w:r>
            <w:r w:rsidRPr="00BA1517">
              <w:rPr>
                <w:sz w:val="22"/>
                <w:szCs w:val="22"/>
              </w:rPr>
              <w:t xml:space="preserve"> poprzez wskazanie na konkretny wyrób (producent, model).</w:t>
            </w:r>
          </w:p>
        </w:tc>
      </w:tr>
    </w:tbl>
    <w:p w14:paraId="0026D27F" w14:textId="77777777" w:rsidR="00EF5E5B" w:rsidRDefault="00EF5E5B" w:rsidP="00EF5E5B">
      <w:pPr>
        <w:spacing w:before="120" w:after="120"/>
        <w:jc w:val="both"/>
        <w:rPr>
          <w:color w:val="000000"/>
          <w:sz w:val="16"/>
          <w:szCs w:val="16"/>
        </w:rPr>
      </w:pPr>
    </w:p>
    <w:p w14:paraId="56238FEC" w14:textId="77777777" w:rsidR="00EF5E5B" w:rsidRDefault="00EF5E5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EF5E5B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ADA01A" w14:textId="77777777" w:rsidR="007E3E54" w:rsidRDefault="007E3E54">
      <w:r>
        <w:separator/>
      </w:r>
    </w:p>
  </w:endnote>
  <w:endnote w:type="continuationSeparator" w:id="0">
    <w:p w14:paraId="2128712A" w14:textId="77777777" w:rsidR="007E3E54" w:rsidRDefault="007E3E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F172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2414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95EB8A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1DDB3C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592B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8837FC" w14:textId="77777777" w:rsidR="007E3E54" w:rsidRDefault="007E3E54">
      <w:r>
        <w:separator/>
      </w:r>
    </w:p>
  </w:footnote>
  <w:footnote w:type="continuationSeparator" w:id="0">
    <w:p w14:paraId="687F390B" w14:textId="77777777" w:rsidR="007E3E54" w:rsidRDefault="007E3E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D4883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F7BB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9F17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579F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75B"/>
    <w:rsid w:val="00607F9B"/>
    <w:rsid w:val="00614598"/>
    <w:rsid w:val="00644DCB"/>
    <w:rsid w:val="00657C1E"/>
    <w:rsid w:val="006B585D"/>
    <w:rsid w:val="006E3089"/>
    <w:rsid w:val="00712C39"/>
    <w:rsid w:val="0075025B"/>
    <w:rsid w:val="00756CDA"/>
    <w:rsid w:val="007E2ACC"/>
    <w:rsid w:val="007E3E54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296D"/>
    <w:rsid w:val="00AA02AC"/>
    <w:rsid w:val="00AB0900"/>
    <w:rsid w:val="00B23A0D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579F2"/>
    <w:rsid w:val="00D8427E"/>
    <w:rsid w:val="00DE4BF6"/>
    <w:rsid w:val="00E30B2D"/>
    <w:rsid w:val="00E62859"/>
    <w:rsid w:val="00E85D70"/>
    <w:rsid w:val="00EF5E5B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4E70EF"/>
  <w15:chartTrackingRefBased/>
  <w15:docId w15:val="{DE3F94AB-378C-4BAA-A66E-6B4FA66FD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EF5E5B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457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2</cp:revision>
  <cp:lastPrinted>2026-10-16T11:46:00Z</cp:lastPrinted>
  <dcterms:created xsi:type="dcterms:W3CDTF">2026-10-16T11:47:00Z</dcterms:created>
  <dcterms:modified xsi:type="dcterms:W3CDTF">2026-10-16T11:47:00Z</dcterms:modified>
</cp:coreProperties>
</file>