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571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571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57100">
        <w:rPr>
          <w:sz w:val="22"/>
          <w:szCs w:val="22"/>
        </w:rPr>
        <w:t>2026-10-09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57100" w:rsidRPr="00D57100" w:rsidRDefault="00D57100" w:rsidP="00FB7F50">
      <w:pPr>
        <w:spacing w:after="40"/>
        <w:rPr>
          <w:b/>
          <w:bCs/>
          <w:sz w:val="22"/>
          <w:szCs w:val="22"/>
        </w:rPr>
      </w:pPr>
      <w:r w:rsidRPr="00D57100">
        <w:rPr>
          <w:b/>
          <w:bCs/>
          <w:sz w:val="22"/>
          <w:szCs w:val="22"/>
        </w:rPr>
        <w:t>Akademia Górniczo - Hutnicza</w:t>
      </w:r>
    </w:p>
    <w:p w:rsidR="00D57100" w:rsidRPr="00D57100" w:rsidRDefault="00D57100" w:rsidP="00FB7F50">
      <w:pPr>
        <w:spacing w:after="40"/>
        <w:rPr>
          <w:b/>
          <w:bCs/>
          <w:sz w:val="22"/>
          <w:szCs w:val="22"/>
        </w:rPr>
      </w:pPr>
      <w:r w:rsidRPr="00D57100">
        <w:rPr>
          <w:b/>
          <w:bCs/>
          <w:sz w:val="22"/>
          <w:szCs w:val="22"/>
        </w:rPr>
        <w:t>im. Stanisława Staszica w Krakowie</w:t>
      </w:r>
    </w:p>
    <w:p w:rsidR="00FB7F50" w:rsidRPr="002245BE" w:rsidRDefault="00D57100" w:rsidP="00FB7F50">
      <w:pPr>
        <w:spacing w:after="40"/>
        <w:rPr>
          <w:b/>
          <w:bCs/>
          <w:sz w:val="22"/>
          <w:szCs w:val="22"/>
        </w:rPr>
      </w:pPr>
      <w:r w:rsidRPr="00D57100">
        <w:rPr>
          <w:b/>
          <w:bCs/>
          <w:sz w:val="22"/>
          <w:szCs w:val="22"/>
        </w:rPr>
        <w:t>Dział Zamówień Publicznych</w:t>
      </w:r>
    </w:p>
    <w:p w:rsidR="00FB7F50" w:rsidRPr="002245BE" w:rsidRDefault="00D57100" w:rsidP="00FB7F50">
      <w:pPr>
        <w:rPr>
          <w:sz w:val="22"/>
          <w:szCs w:val="22"/>
        </w:rPr>
      </w:pPr>
      <w:r w:rsidRPr="00D571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57100">
        <w:rPr>
          <w:sz w:val="22"/>
          <w:szCs w:val="22"/>
        </w:rPr>
        <w:t>30</w:t>
      </w:r>
    </w:p>
    <w:p w:rsidR="00FB7F50" w:rsidRPr="002245BE" w:rsidRDefault="00D57100" w:rsidP="00FB7F50">
      <w:pPr>
        <w:rPr>
          <w:sz w:val="22"/>
          <w:szCs w:val="22"/>
        </w:rPr>
      </w:pPr>
      <w:r w:rsidRPr="00D571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5710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57100" w:rsidRPr="00607F9B" w:rsidTr="00E24AE3">
        <w:trPr>
          <w:trHeight w:val="638"/>
        </w:trPr>
        <w:tc>
          <w:tcPr>
            <w:tcW w:w="959" w:type="dxa"/>
            <w:shd w:val="clear" w:color="auto" w:fill="auto"/>
          </w:tcPr>
          <w:p w:rsidR="00D57100" w:rsidRPr="00607F9B" w:rsidRDefault="00D57100" w:rsidP="00E24A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57100" w:rsidRPr="00607F9B" w:rsidRDefault="00D57100" w:rsidP="00E24A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5710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57100">
              <w:rPr>
                <w:b/>
                <w:bCs/>
                <w:sz w:val="22"/>
                <w:szCs w:val="22"/>
              </w:rPr>
              <w:t>Dostawa wysokowydajnych notebooków przeznaczonych przez producenta do zaawansowanych prac z dziedziny animacji trójwymiarowej oraz sztucznej inteligencji - 3 szt. na potrzeby CTB - KC-DE-zp.25.385.2026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57100">
              <w:rPr>
                <w:b/>
                <w:sz w:val="22"/>
                <w:szCs w:val="22"/>
              </w:rPr>
              <w:t>KC-DE-zp.25.385.2026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57100" w:rsidTr="00E24A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57100" w:rsidRPr="00D26ED6" w:rsidRDefault="00D57100" w:rsidP="00E24AE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57100">
              <w:rPr>
                <w:b/>
                <w:sz w:val="22"/>
                <w:szCs w:val="22"/>
              </w:rPr>
              <w:t>PROGRESS Systemy Komputerowe Sp. z o.o.</w:t>
            </w:r>
          </w:p>
          <w:p w:rsidR="00D57100" w:rsidRPr="009F0E5C" w:rsidRDefault="00D57100" w:rsidP="00E24AE3">
            <w:pPr>
              <w:jc w:val="both"/>
              <w:rPr>
                <w:bCs/>
                <w:sz w:val="22"/>
                <w:szCs w:val="22"/>
              </w:rPr>
            </w:pPr>
            <w:r w:rsidRPr="00D5710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5710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57100" w:rsidRPr="009F0E5C" w:rsidRDefault="00D57100" w:rsidP="00E24AE3">
            <w:pPr>
              <w:jc w:val="both"/>
              <w:rPr>
                <w:bCs/>
                <w:sz w:val="22"/>
                <w:szCs w:val="22"/>
              </w:rPr>
            </w:pPr>
            <w:r w:rsidRPr="00D5710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57100">
              <w:rPr>
                <w:bCs/>
                <w:sz w:val="22"/>
                <w:szCs w:val="22"/>
              </w:rPr>
              <w:t>Kraków</w:t>
            </w:r>
          </w:p>
          <w:p w:rsidR="00D57100" w:rsidRPr="00D26ED6" w:rsidRDefault="00D57100" w:rsidP="00E24A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57100" w:rsidRDefault="00D57100" w:rsidP="00E24AE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57100">
              <w:rPr>
                <w:sz w:val="22"/>
                <w:szCs w:val="22"/>
              </w:rPr>
              <w:t>Dostawa wysokowydajnych notebooków przeznaczonych przez producenta do zaawansowanych prac z dziedziny animacji trójwymiarowej oraz sztucznej inteligencji - 3 szt. na potrzeby CTB - KC-DE-zp.25.385.2026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D57100" w:rsidRPr="00D26ED6" w:rsidRDefault="00D57100" w:rsidP="00E24A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57100">
              <w:rPr>
                <w:b/>
                <w:sz w:val="22"/>
                <w:szCs w:val="22"/>
              </w:rPr>
              <w:t>65 520.00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57100" w:rsidRDefault="00D57100" w:rsidP="00E24AE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843"/>
        <w:gridCol w:w="2268"/>
        <w:gridCol w:w="2552"/>
      </w:tblGrid>
      <w:tr w:rsidR="00245F5C" w:rsidRPr="008567C7" w:rsidTr="00245F5C">
        <w:trPr>
          <w:trHeight w:val="510"/>
        </w:trPr>
        <w:tc>
          <w:tcPr>
            <w:tcW w:w="709" w:type="dxa"/>
            <w:vAlign w:val="center"/>
          </w:tcPr>
          <w:p w:rsidR="00245F5C" w:rsidRPr="008567C7" w:rsidRDefault="00245F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245F5C" w:rsidRPr="008567C7" w:rsidRDefault="00245F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245F5C" w:rsidRPr="008567C7" w:rsidRDefault="00245F5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245F5C" w:rsidRPr="008567C7" w:rsidRDefault="00245F5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Dodatkowe funkcjonalności</w:t>
            </w:r>
          </w:p>
        </w:tc>
        <w:tc>
          <w:tcPr>
            <w:tcW w:w="2552" w:type="dxa"/>
            <w:vAlign w:val="center"/>
          </w:tcPr>
          <w:p w:rsidR="00245F5C" w:rsidRPr="008567C7" w:rsidRDefault="00245F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45F5C" w:rsidRPr="008567C7" w:rsidTr="00245F5C">
        <w:tc>
          <w:tcPr>
            <w:tcW w:w="709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245F5C" w:rsidRPr="002B6761" w:rsidRDefault="00245F5C" w:rsidP="00E24A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245F5C" w:rsidRPr="008567C7" w:rsidRDefault="00245F5C" w:rsidP="00E24A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5F5C" w:rsidRPr="001B7815" w:rsidRDefault="00245F5C" w:rsidP="00E24A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45F5C" w:rsidRPr="008567C7" w:rsidTr="00245F5C">
        <w:tc>
          <w:tcPr>
            <w:tcW w:w="709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245F5C" w:rsidRPr="002B6761" w:rsidRDefault="00245F5C" w:rsidP="00E24A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57100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D571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245F5C" w:rsidRPr="008567C7" w:rsidRDefault="00245F5C" w:rsidP="00E24A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245F5C" w:rsidRPr="001B7815" w:rsidRDefault="00245F5C" w:rsidP="00E24A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100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843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 xml:space="preserve">  51,00</w:t>
            </w:r>
          </w:p>
        </w:tc>
        <w:tc>
          <w:tcPr>
            <w:tcW w:w="2268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245F5C" w:rsidRPr="008567C7" w:rsidRDefault="00245F5C" w:rsidP="00E24A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100">
              <w:rPr>
                <w:rFonts w:ascii="Times New Roman" w:hAnsi="Times New Roman" w:cs="Times New Roman"/>
                <w:sz w:val="18"/>
                <w:szCs w:val="18"/>
              </w:rPr>
              <w:t xml:space="preserve">  91,00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1AA" w:rsidRDefault="006B41AA">
      <w:r>
        <w:separator/>
      </w:r>
    </w:p>
  </w:endnote>
  <w:endnote w:type="continuationSeparator" w:id="0">
    <w:p w:rsidR="006B41AA" w:rsidRDefault="006B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1AA" w:rsidRDefault="006B41AA">
      <w:r>
        <w:separator/>
      </w:r>
    </w:p>
  </w:footnote>
  <w:footnote w:type="continuationSeparator" w:id="0">
    <w:p w:rsidR="006B41AA" w:rsidRDefault="006B4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1AA"/>
    <w:rsid w:val="00005838"/>
    <w:rsid w:val="00022322"/>
    <w:rsid w:val="00042497"/>
    <w:rsid w:val="000C1E6F"/>
    <w:rsid w:val="000E4E56"/>
    <w:rsid w:val="001A1468"/>
    <w:rsid w:val="001B7815"/>
    <w:rsid w:val="001C31ED"/>
    <w:rsid w:val="00245F5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41AA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710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861A94-2B59-4C25-8A96-B6127E37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2026-10-09T13:36:00Z</dcterms:created>
  <dcterms:modified xsi:type="dcterms:W3CDTF">2026-10-09T13:37:00Z</dcterms:modified>
</cp:coreProperties>
</file>