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FA0DF" w14:textId="77777777" w:rsidR="00CD65C0" w:rsidRDefault="00CD65C0">
      <w:pPr>
        <w:outlineLvl w:val="0"/>
        <w:rPr>
          <w:b/>
          <w:sz w:val="24"/>
          <w:szCs w:val="24"/>
        </w:rPr>
      </w:pPr>
    </w:p>
    <w:p w14:paraId="4C06DF5A" w14:textId="22F6D353" w:rsidR="00CD65C0" w:rsidRDefault="00CD65C0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ZP/58/2026</w:t>
      </w:r>
    </w:p>
    <w:p w14:paraId="019B6D27" w14:textId="77777777" w:rsidR="00CD65C0" w:rsidRDefault="00CD65C0">
      <w:pPr>
        <w:outlineLvl w:val="0"/>
        <w:rPr>
          <w:b/>
          <w:sz w:val="24"/>
          <w:szCs w:val="24"/>
        </w:rPr>
      </w:pPr>
    </w:p>
    <w:p w14:paraId="574D758E" w14:textId="6340E1A9" w:rsidR="00EA3FF8" w:rsidRPr="00C87C4E" w:rsidRDefault="00A7016C">
      <w:pPr>
        <w:outlineLvl w:val="0"/>
      </w:pPr>
      <w:r w:rsidRPr="00C87C4E">
        <w:rPr>
          <w:b/>
          <w:sz w:val="24"/>
          <w:szCs w:val="24"/>
        </w:rPr>
        <w:t xml:space="preserve">Zakup lampy RTG i utrzymanie w pełnej sprawności </w:t>
      </w:r>
      <w:proofErr w:type="spellStart"/>
      <w:r w:rsidRPr="00C87C4E">
        <w:rPr>
          <w:b/>
          <w:sz w:val="24"/>
          <w:szCs w:val="24"/>
        </w:rPr>
        <w:t>techniczno</w:t>
      </w:r>
      <w:proofErr w:type="spellEnd"/>
      <w:r w:rsidRPr="00C87C4E">
        <w:rPr>
          <w:b/>
          <w:sz w:val="24"/>
          <w:szCs w:val="24"/>
        </w:rPr>
        <w:t xml:space="preserve"> - eksploatacyjnej tomografu komputerowego Philips </w:t>
      </w:r>
      <w:proofErr w:type="spellStart"/>
      <w:r w:rsidRPr="00C87C4E">
        <w:rPr>
          <w:b/>
          <w:sz w:val="24"/>
          <w:szCs w:val="24"/>
        </w:rPr>
        <w:t>Ingenuity</w:t>
      </w:r>
      <w:proofErr w:type="spellEnd"/>
      <w:r w:rsidRPr="00C87C4E">
        <w:rPr>
          <w:b/>
          <w:sz w:val="24"/>
          <w:szCs w:val="24"/>
        </w:rPr>
        <w:t xml:space="preserve"> </w:t>
      </w:r>
      <w:proofErr w:type="spellStart"/>
      <w:r w:rsidRPr="00C87C4E">
        <w:rPr>
          <w:b/>
          <w:sz w:val="24"/>
          <w:szCs w:val="24"/>
        </w:rPr>
        <w:t>Core</w:t>
      </w:r>
      <w:proofErr w:type="spellEnd"/>
      <w:r w:rsidRPr="00C87C4E">
        <w:rPr>
          <w:b/>
          <w:sz w:val="24"/>
          <w:szCs w:val="24"/>
        </w:rPr>
        <w:t xml:space="preserve"> 128 </w:t>
      </w:r>
    </w:p>
    <w:p w14:paraId="51A3BDD9" w14:textId="77777777" w:rsidR="00EA3FF8" w:rsidRDefault="00EA3FF8">
      <w:pPr>
        <w:outlineLvl w:val="0"/>
        <w:rPr>
          <w:b/>
          <w:sz w:val="24"/>
          <w:szCs w:val="24"/>
        </w:rPr>
      </w:pPr>
    </w:p>
    <w:p w14:paraId="23DCAB62" w14:textId="77777777" w:rsidR="00D0129A" w:rsidRPr="00C87C4E" w:rsidRDefault="00C87C4E">
      <w:pPr>
        <w:outlineLvl w:val="0"/>
        <w:rPr>
          <w:b/>
          <w:sz w:val="24"/>
          <w:szCs w:val="24"/>
        </w:rPr>
      </w:pPr>
      <w:r w:rsidRPr="00C87C4E">
        <w:rPr>
          <w:b/>
          <w:sz w:val="24"/>
          <w:szCs w:val="24"/>
        </w:rPr>
        <w:t>A. ZAKUP LAMPY RTG</w:t>
      </w:r>
    </w:p>
    <w:p w14:paraId="40D588CD" w14:textId="77777777" w:rsidR="00EA3FF8" w:rsidRPr="00C87C4E" w:rsidRDefault="00EA3FF8">
      <w:pPr>
        <w:outlineLvl w:val="0"/>
        <w:rPr>
          <w:b/>
          <w:sz w:val="24"/>
          <w:szCs w:val="24"/>
        </w:rPr>
      </w:pPr>
    </w:p>
    <w:p w14:paraId="6E7C20F7" w14:textId="77777777" w:rsidR="00D0129A" w:rsidRPr="00C87C4E" w:rsidRDefault="00C87C4E">
      <w:pPr>
        <w:jc w:val="center"/>
        <w:outlineLvl w:val="0"/>
        <w:rPr>
          <w:sz w:val="24"/>
          <w:szCs w:val="32"/>
        </w:rPr>
      </w:pPr>
      <w:r w:rsidRPr="00C87C4E">
        <w:rPr>
          <w:b/>
          <w:sz w:val="24"/>
          <w:szCs w:val="32"/>
        </w:rPr>
        <w:t>ARKUSZ ASORTYMENTOWO-CENOWY</w:t>
      </w:r>
    </w:p>
    <w:p w14:paraId="43C2D033" w14:textId="77777777" w:rsidR="00EA3FF8" w:rsidRPr="00C87C4E" w:rsidRDefault="00EA3FF8">
      <w:pPr>
        <w:outlineLvl w:val="0"/>
        <w:rPr>
          <w:sz w:val="24"/>
          <w:szCs w:val="24"/>
        </w:rPr>
      </w:pPr>
    </w:p>
    <w:tbl>
      <w:tblPr>
        <w:tblW w:w="11832" w:type="dxa"/>
        <w:jc w:val="center"/>
        <w:tblLayout w:type="fixed"/>
        <w:tblLook w:val="0000" w:firstRow="0" w:lastRow="0" w:firstColumn="0" w:lastColumn="0" w:noHBand="0" w:noVBand="0"/>
      </w:tblPr>
      <w:tblGrid>
        <w:gridCol w:w="637"/>
        <w:gridCol w:w="3300"/>
        <w:gridCol w:w="1800"/>
        <w:gridCol w:w="800"/>
        <w:gridCol w:w="1600"/>
        <w:gridCol w:w="1300"/>
        <w:gridCol w:w="1000"/>
        <w:gridCol w:w="1395"/>
      </w:tblGrid>
      <w:tr w:rsidR="00C87C4E" w:rsidRPr="00C87C4E" w14:paraId="41255D9D" w14:textId="77777777" w:rsidTr="00C87C4E">
        <w:trPr>
          <w:cantSplit/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418F1" w14:textId="77777777" w:rsidR="00C87C4E" w:rsidRPr="00C87C4E" w:rsidRDefault="00C87C4E">
            <w:pPr>
              <w:keepNext/>
              <w:rPr>
                <w:b/>
                <w:sz w:val="24"/>
                <w:szCs w:val="24"/>
              </w:rPr>
            </w:pPr>
            <w:r w:rsidRPr="00C87C4E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D971E" w14:textId="77777777" w:rsidR="00C87C4E" w:rsidRPr="00C87C4E" w:rsidRDefault="00C87C4E">
            <w:pPr>
              <w:keepNext/>
              <w:jc w:val="center"/>
              <w:rPr>
                <w:b/>
                <w:sz w:val="24"/>
                <w:szCs w:val="24"/>
              </w:rPr>
            </w:pPr>
            <w:r w:rsidRPr="00C87C4E">
              <w:rPr>
                <w:b/>
                <w:sz w:val="24"/>
                <w:szCs w:val="24"/>
              </w:rPr>
              <w:t>Przedmiot dostawy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2792E" w14:textId="77777777" w:rsidR="00C87C4E" w:rsidRPr="00C87C4E" w:rsidRDefault="00C87C4E">
            <w:pPr>
              <w:keepNext/>
              <w:jc w:val="center"/>
              <w:rPr>
                <w:b/>
                <w:sz w:val="24"/>
                <w:szCs w:val="24"/>
              </w:rPr>
            </w:pPr>
            <w:r w:rsidRPr="00C87C4E">
              <w:rPr>
                <w:b/>
                <w:sz w:val="24"/>
                <w:szCs w:val="24"/>
              </w:rPr>
              <w:t>Oferowana lampa RTG (producent, typ, numer katalogowy)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78498" w14:textId="77777777" w:rsidR="00C87C4E" w:rsidRPr="00C87C4E" w:rsidRDefault="00C87C4E">
            <w:pPr>
              <w:keepNext/>
              <w:jc w:val="center"/>
              <w:rPr>
                <w:b/>
                <w:sz w:val="24"/>
                <w:szCs w:val="24"/>
              </w:rPr>
            </w:pPr>
            <w:r w:rsidRPr="00C87C4E">
              <w:rPr>
                <w:b/>
                <w:sz w:val="24"/>
                <w:szCs w:val="24"/>
              </w:rPr>
              <w:t>Ilość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F6F8E" w14:textId="77777777" w:rsidR="00C87C4E" w:rsidRPr="00C87C4E" w:rsidRDefault="00C87C4E">
            <w:pPr>
              <w:keepNext/>
              <w:jc w:val="center"/>
              <w:rPr>
                <w:b/>
                <w:sz w:val="24"/>
                <w:szCs w:val="24"/>
              </w:rPr>
            </w:pPr>
            <w:r w:rsidRPr="00C87C4E">
              <w:rPr>
                <w:b/>
                <w:sz w:val="24"/>
                <w:szCs w:val="24"/>
              </w:rPr>
              <w:t>Cena jednostkowa netto w zł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70FF9" w14:textId="77777777" w:rsidR="00C87C4E" w:rsidRPr="00C87C4E" w:rsidRDefault="00C87C4E">
            <w:pPr>
              <w:keepNext/>
              <w:jc w:val="center"/>
              <w:rPr>
                <w:b/>
                <w:sz w:val="24"/>
                <w:szCs w:val="24"/>
              </w:rPr>
            </w:pPr>
            <w:r w:rsidRPr="00C87C4E">
              <w:rPr>
                <w:b/>
                <w:sz w:val="24"/>
                <w:szCs w:val="24"/>
              </w:rPr>
              <w:t>Wartość netto w zł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BDDBF" w14:textId="77777777" w:rsidR="00C87C4E" w:rsidRPr="00C87C4E" w:rsidRDefault="00C87C4E">
            <w:pPr>
              <w:keepNext/>
              <w:jc w:val="center"/>
              <w:rPr>
                <w:b/>
                <w:sz w:val="24"/>
                <w:szCs w:val="24"/>
              </w:rPr>
            </w:pPr>
            <w:r w:rsidRPr="00C87C4E">
              <w:rPr>
                <w:b/>
                <w:sz w:val="24"/>
                <w:szCs w:val="24"/>
              </w:rPr>
              <w:t>Stawka VAT (%)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A71AB" w14:textId="77777777" w:rsidR="00C87C4E" w:rsidRPr="00C87C4E" w:rsidRDefault="00C87C4E">
            <w:pPr>
              <w:keepNext/>
              <w:jc w:val="center"/>
              <w:rPr>
                <w:b/>
                <w:sz w:val="24"/>
                <w:szCs w:val="24"/>
              </w:rPr>
            </w:pPr>
            <w:r w:rsidRPr="00C87C4E">
              <w:rPr>
                <w:b/>
                <w:sz w:val="24"/>
                <w:szCs w:val="24"/>
              </w:rPr>
              <w:t>Wartość brutto w zł</w:t>
            </w:r>
          </w:p>
        </w:tc>
      </w:tr>
      <w:tr w:rsidR="00C87C4E" w:rsidRPr="00C87C4E" w14:paraId="745A801A" w14:textId="77777777" w:rsidTr="00C87C4E">
        <w:trPr>
          <w:cantSplit/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3A82C" w14:textId="77777777" w:rsidR="00C87C4E" w:rsidRPr="00C87C4E" w:rsidRDefault="00C87C4E">
            <w:pPr>
              <w:rPr>
                <w:sz w:val="24"/>
                <w:szCs w:val="24"/>
              </w:rPr>
            </w:pPr>
            <w:r w:rsidRPr="00C87C4E">
              <w:rPr>
                <w:sz w:val="24"/>
                <w:szCs w:val="24"/>
              </w:rPr>
              <w:t>1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386D6" w14:textId="77777777" w:rsidR="00C87C4E" w:rsidRPr="00C87C4E" w:rsidRDefault="00C87C4E">
            <w:pPr>
              <w:rPr>
                <w:sz w:val="24"/>
                <w:szCs w:val="24"/>
              </w:rPr>
            </w:pPr>
            <w:r w:rsidRPr="00C87C4E">
              <w:rPr>
                <w:sz w:val="24"/>
                <w:szCs w:val="24"/>
              </w:rPr>
              <w:t>Lampa RTG typu Philips MRC880, nr cz. 989000086352, lub równoważna – do tomografu komputerowego Philips Ingenuity Core 128 (nr seryjny 336158), wraz z dostawą, instalacją i testami – zakres zgodnie z pkt A.1–A.8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2A8BC" w14:textId="77777777" w:rsidR="00C87C4E" w:rsidRPr="00C87C4E" w:rsidRDefault="00C87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0EB5D" w14:textId="77777777" w:rsidR="00C87C4E" w:rsidRPr="00C87C4E" w:rsidRDefault="00C87C4E">
            <w:pPr>
              <w:jc w:val="center"/>
              <w:rPr>
                <w:sz w:val="24"/>
                <w:szCs w:val="24"/>
              </w:rPr>
            </w:pPr>
            <w:r w:rsidRPr="00C87C4E">
              <w:rPr>
                <w:sz w:val="24"/>
                <w:szCs w:val="24"/>
              </w:rPr>
              <w:t>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59F2E" w14:textId="77777777" w:rsidR="00C87C4E" w:rsidRPr="00C87C4E" w:rsidRDefault="00C87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AF2DA" w14:textId="77777777" w:rsidR="00C87C4E" w:rsidRPr="00C87C4E" w:rsidRDefault="00C87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FF334" w14:textId="77777777" w:rsidR="00C87C4E" w:rsidRPr="00C87C4E" w:rsidRDefault="00C87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0815B" w14:textId="77777777" w:rsidR="00C87C4E" w:rsidRPr="00C87C4E" w:rsidRDefault="00C87C4E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506B049" w14:textId="77777777" w:rsidR="00EA3FF8" w:rsidRDefault="00EA3FF8">
      <w:pPr>
        <w:outlineLvl w:val="0"/>
        <w:rPr>
          <w:szCs w:val="24"/>
        </w:rPr>
      </w:pPr>
    </w:p>
    <w:p w14:paraId="56CFF29C" w14:textId="77777777" w:rsidR="00D0129A" w:rsidRPr="00C87C4E" w:rsidRDefault="00C87C4E">
      <w:pPr>
        <w:jc w:val="center"/>
        <w:rPr>
          <w:b/>
          <w:sz w:val="24"/>
          <w:szCs w:val="24"/>
        </w:rPr>
      </w:pPr>
      <w:r w:rsidRPr="00C87C4E">
        <w:rPr>
          <w:b/>
          <w:sz w:val="24"/>
          <w:szCs w:val="24"/>
        </w:rPr>
        <w:t>ZAKRES DOSTAWY I INSTALACJI LAMPY RTG</w:t>
      </w:r>
    </w:p>
    <w:p w14:paraId="44C26BFC" w14:textId="77777777" w:rsidR="00EA3FF8" w:rsidRDefault="00EA3FF8">
      <w:pPr>
        <w:jc w:val="center"/>
        <w:rPr>
          <w:b/>
          <w:sz w:val="24"/>
          <w:szCs w:val="24"/>
        </w:rPr>
      </w:pPr>
    </w:p>
    <w:p w14:paraId="26079C1B" w14:textId="77777777" w:rsidR="00D0129A" w:rsidRPr="00C87C4E" w:rsidRDefault="00C87C4E">
      <w:pPr>
        <w:numPr>
          <w:ilvl w:val="0"/>
          <w:numId w:val="9"/>
        </w:numPr>
        <w:tabs>
          <w:tab w:val="clear" w:pos="709"/>
          <w:tab w:val="left" w:pos="1276"/>
        </w:tabs>
        <w:ind w:firstLine="65"/>
        <w:jc w:val="both"/>
        <w:rPr>
          <w:sz w:val="24"/>
          <w:szCs w:val="24"/>
          <w:lang w:eastAsia="en-US"/>
        </w:rPr>
      </w:pPr>
      <w:r w:rsidRPr="00C87C4E">
        <w:rPr>
          <w:sz w:val="24"/>
          <w:szCs w:val="24"/>
          <w:lang w:eastAsia="en-US"/>
        </w:rPr>
        <w:t>Dostawa do siedziby Zamawiającego, na koszt i ryzyko Wykonawcy, fabrycznie nowej lampy RTG typu Philips MRC880, nr cz. 989000086352, lub lampy równoważnej spełniającej kryteria określone w pkt A.2.</w:t>
      </w:r>
    </w:p>
    <w:p w14:paraId="25C1280A" w14:textId="77777777" w:rsidR="00D0129A" w:rsidRPr="00C87C4E" w:rsidRDefault="00C87C4E">
      <w:pPr>
        <w:numPr>
          <w:ilvl w:val="0"/>
          <w:numId w:val="9"/>
        </w:numPr>
        <w:tabs>
          <w:tab w:val="clear" w:pos="709"/>
          <w:tab w:val="left" w:pos="1276"/>
        </w:tabs>
        <w:ind w:firstLine="65"/>
        <w:jc w:val="both"/>
        <w:rPr>
          <w:sz w:val="24"/>
          <w:szCs w:val="24"/>
          <w:lang w:eastAsia="en-US"/>
        </w:rPr>
      </w:pPr>
      <w:r w:rsidRPr="00C87C4E">
        <w:rPr>
          <w:sz w:val="24"/>
          <w:szCs w:val="24"/>
          <w:lang w:eastAsia="en-US"/>
        </w:rPr>
        <w:t>Kryteria równoważności (spełnienie kryteriów Wykonawca wykazuje zgodnie z pkt 9.1.3 SWZ) – lampa równoważna musi łącznie:</w:t>
      </w:r>
    </w:p>
    <w:p w14:paraId="34C3819E" w14:textId="77777777" w:rsidR="00D0129A" w:rsidRPr="00C87C4E" w:rsidRDefault="00C87C4E">
      <w:pPr>
        <w:ind w:left="1702" w:hanging="426"/>
        <w:jc w:val="both"/>
        <w:rPr>
          <w:sz w:val="24"/>
          <w:szCs w:val="24"/>
          <w:lang w:eastAsia="en-US"/>
        </w:rPr>
      </w:pPr>
      <w:r w:rsidRPr="00C87C4E">
        <w:rPr>
          <w:sz w:val="24"/>
          <w:szCs w:val="24"/>
          <w:lang w:eastAsia="en-US"/>
        </w:rPr>
        <w:t>a)</w:t>
      </w:r>
      <w:r w:rsidRPr="00C87C4E">
        <w:rPr>
          <w:sz w:val="24"/>
          <w:szCs w:val="24"/>
          <w:lang w:eastAsia="en-US"/>
        </w:rPr>
        <w:tab/>
        <w:t>być fabrycznie nowa (nieużywana i nieregenerowana);</w:t>
      </w:r>
    </w:p>
    <w:p w14:paraId="5D913A4F" w14:textId="77777777" w:rsidR="00D0129A" w:rsidRPr="00C87C4E" w:rsidRDefault="00C87C4E">
      <w:pPr>
        <w:ind w:left="1702" w:hanging="426"/>
        <w:jc w:val="both"/>
        <w:rPr>
          <w:sz w:val="24"/>
          <w:szCs w:val="24"/>
          <w:lang w:eastAsia="en-US"/>
        </w:rPr>
      </w:pPr>
      <w:r w:rsidRPr="00C87C4E">
        <w:rPr>
          <w:sz w:val="24"/>
          <w:szCs w:val="24"/>
          <w:lang w:eastAsia="en-US"/>
        </w:rPr>
        <w:t>b)</w:t>
      </w:r>
      <w:r w:rsidRPr="00C87C4E">
        <w:rPr>
          <w:sz w:val="24"/>
          <w:szCs w:val="24"/>
          <w:lang w:eastAsia="en-US"/>
        </w:rPr>
        <w:tab/>
        <w:t>być przeznaczona przez jej producenta do stosowania w tomografie komputerowym Philips Ingenuity Core 128 i w pełni z nim kompatybilna – mechanicznie, elektrycznie i programowo (w tym z generatorem, układem chłodzenia i oprogramowaniem systemowym) – bez konieczności modyfikacji tomografu;</w:t>
      </w:r>
    </w:p>
    <w:p w14:paraId="59903481" w14:textId="77777777" w:rsidR="00D0129A" w:rsidRPr="00C87C4E" w:rsidRDefault="00C87C4E">
      <w:pPr>
        <w:ind w:left="1702" w:hanging="426"/>
        <w:jc w:val="both"/>
        <w:rPr>
          <w:sz w:val="24"/>
          <w:szCs w:val="24"/>
          <w:lang w:eastAsia="en-US"/>
        </w:rPr>
      </w:pPr>
      <w:r w:rsidRPr="00C87C4E">
        <w:rPr>
          <w:sz w:val="24"/>
          <w:szCs w:val="24"/>
          <w:lang w:eastAsia="en-US"/>
        </w:rPr>
        <w:lastRenderedPageBreak/>
        <w:t>c)</w:t>
      </w:r>
      <w:r w:rsidRPr="00C87C4E">
        <w:rPr>
          <w:sz w:val="24"/>
          <w:szCs w:val="24"/>
          <w:lang w:eastAsia="en-US"/>
        </w:rPr>
        <w:tab/>
        <w:t>zapewniać parametry pracy tomografu nie gorsze niż przy lampie Philips MRC880, w szczególności w zakresie napięć i prądów lampy, wielkości ognisk, pojemności cieplnej anody oraz dostępnych protokołów badań;</w:t>
      </w:r>
    </w:p>
    <w:p w14:paraId="6AF538F4" w14:textId="77777777" w:rsidR="00D0129A" w:rsidRPr="00C87C4E" w:rsidRDefault="00C87C4E">
      <w:pPr>
        <w:ind w:left="1702" w:hanging="426"/>
        <w:jc w:val="both"/>
        <w:rPr>
          <w:sz w:val="24"/>
          <w:szCs w:val="24"/>
          <w:lang w:eastAsia="en-US"/>
        </w:rPr>
      </w:pPr>
      <w:r w:rsidRPr="00C87C4E">
        <w:rPr>
          <w:sz w:val="24"/>
          <w:szCs w:val="24"/>
          <w:lang w:eastAsia="en-US"/>
        </w:rPr>
        <w:t>d)</w:t>
      </w:r>
      <w:r w:rsidRPr="00C87C4E">
        <w:rPr>
          <w:sz w:val="24"/>
          <w:szCs w:val="24"/>
          <w:lang w:eastAsia="en-US"/>
        </w:rPr>
        <w:tab/>
        <w:t>nie pogarszać bezpieczeństwa ani działania tomografu, nie zmieniać jego właściwości użytkowych ani przeznaczenia i nie powodować utraty zgodności tomografu z wymaganiami (oznakowania CE).</w:t>
      </w:r>
    </w:p>
    <w:p w14:paraId="39E98B30" w14:textId="05C2C990" w:rsidR="00D0129A" w:rsidRPr="00C87C4E" w:rsidRDefault="00C87C4E">
      <w:pPr>
        <w:numPr>
          <w:ilvl w:val="0"/>
          <w:numId w:val="9"/>
        </w:numPr>
        <w:tabs>
          <w:tab w:val="clear" w:pos="709"/>
          <w:tab w:val="left" w:pos="1276"/>
        </w:tabs>
        <w:ind w:firstLine="65"/>
        <w:jc w:val="both"/>
        <w:rPr>
          <w:sz w:val="24"/>
          <w:szCs w:val="24"/>
          <w:lang w:eastAsia="en-US"/>
        </w:rPr>
      </w:pPr>
      <w:r w:rsidRPr="00C87C4E">
        <w:rPr>
          <w:sz w:val="24"/>
          <w:szCs w:val="24"/>
          <w:lang w:eastAsia="en-US"/>
        </w:rPr>
        <w:t xml:space="preserve">Demontaż uszkodzonej lampy RTG oraz jej odbiór i przekazanie do odzysku lub unieszkodliwienia zgodnie z przepisami o odpadach – na koszt Wykonawcy. </w:t>
      </w:r>
    </w:p>
    <w:p w14:paraId="6041695C" w14:textId="5AAB59F7" w:rsidR="00D0129A" w:rsidRPr="00C87C4E" w:rsidRDefault="00C87C4E">
      <w:pPr>
        <w:numPr>
          <w:ilvl w:val="0"/>
          <w:numId w:val="9"/>
        </w:numPr>
        <w:tabs>
          <w:tab w:val="clear" w:pos="709"/>
          <w:tab w:val="left" w:pos="1276"/>
        </w:tabs>
        <w:ind w:firstLine="65"/>
        <w:jc w:val="both"/>
        <w:rPr>
          <w:sz w:val="24"/>
          <w:szCs w:val="24"/>
          <w:lang w:eastAsia="en-US"/>
        </w:rPr>
      </w:pPr>
      <w:r w:rsidRPr="00C87C4E">
        <w:rPr>
          <w:sz w:val="24"/>
          <w:szCs w:val="24"/>
          <w:lang w:eastAsia="en-US"/>
        </w:rPr>
        <w:t>Instalacja lampy RTG</w:t>
      </w:r>
      <w:r w:rsidRPr="00C87C4E">
        <w:rPr>
          <w:sz w:val="24"/>
          <w:szCs w:val="24"/>
          <w:lang w:eastAsia="en-US"/>
        </w:rPr>
        <w:t xml:space="preserve"> oraz kalibracja i regulacja tomografu zgodnie z procedurą producenta.</w:t>
      </w:r>
    </w:p>
    <w:p w14:paraId="11E43D39" w14:textId="77777777" w:rsidR="00D0129A" w:rsidRPr="00C87C4E" w:rsidRDefault="00C87C4E">
      <w:pPr>
        <w:numPr>
          <w:ilvl w:val="0"/>
          <w:numId w:val="9"/>
        </w:numPr>
        <w:tabs>
          <w:tab w:val="clear" w:pos="709"/>
          <w:tab w:val="left" w:pos="1276"/>
        </w:tabs>
        <w:ind w:firstLine="65"/>
        <w:jc w:val="both"/>
        <w:rPr>
          <w:sz w:val="24"/>
          <w:szCs w:val="24"/>
          <w:lang w:eastAsia="en-US"/>
        </w:rPr>
      </w:pPr>
      <w:r w:rsidRPr="00C87C4E">
        <w:rPr>
          <w:sz w:val="24"/>
          <w:szCs w:val="24"/>
          <w:lang w:eastAsia="en-US"/>
        </w:rPr>
        <w:t>Zapewnienie wykonania testów odbiorczych (akceptacyjnych) i testów specjalistycznych przez akredytowane laboratorium, niezbędnych do przywrócenia tomografu do użytku klinicznego.</w:t>
      </w:r>
    </w:p>
    <w:p w14:paraId="31D5E74D" w14:textId="77777777" w:rsidR="00D0129A" w:rsidRPr="00C87C4E" w:rsidRDefault="00C87C4E">
      <w:pPr>
        <w:numPr>
          <w:ilvl w:val="0"/>
          <w:numId w:val="9"/>
        </w:numPr>
        <w:tabs>
          <w:tab w:val="clear" w:pos="709"/>
          <w:tab w:val="left" w:pos="1276"/>
        </w:tabs>
        <w:ind w:firstLine="65"/>
        <w:jc w:val="both"/>
        <w:rPr>
          <w:sz w:val="24"/>
          <w:szCs w:val="24"/>
          <w:lang w:eastAsia="en-US"/>
        </w:rPr>
      </w:pPr>
      <w:r w:rsidRPr="00C87C4E">
        <w:rPr>
          <w:sz w:val="24"/>
          <w:szCs w:val="24"/>
          <w:lang w:eastAsia="en-US"/>
        </w:rPr>
        <w:t>Przywrócenie tomografu do pełnej sprawności i użytku klinicznego (czynności z pkt A.1 oraz A.3–A.5) w terminie do 3 dni roboczych od daty zawarcia umowy.</w:t>
      </w:r>
    </w:p>
    <w:p w14:paraId="651073FA" w14:textId="77777777" w:rsidR="00D0129A" w:rsidRPr="00C87C4E" w:rsidRDefault="00C87C4E">
      <w:pPr>
        <w:numPr>
          <w:ilvl w:val="0"/>
          <w:numId w:val="9"/>
        </w:numPr>
        <w:tabs>
          <w:tab w:val="clear" w:pos="709"/>
          <w:tab w:val="left" w:pos="1276"/>
        </w:tabs>
        <w:ind w:firstLine="65"/>
        <w:jc w:val="both"/>
        <w:rPr>
          <w:sz w:val="24"/>
          <w:szCs w:val="24"/>
          <w:lang w:eastAsia="en-US"/>
        </w:rPr>
      </w:pPr>
      <w:r w:rsidRPr="00C87C4E">
        <w:rPr>
          <w:sz w:val="24"/>
          <w:szCs w:val="24"/>
          <w:lang w:eastAsia="en-US"/>
        </w:rPr>
        <w:t>Protokół zdawczo-odbiorczy podpisany przez upoważnionych przedstawicieli Stron, potwierdzający dostawę i instalację lampy RTG oraz wykonanie testów. Protokół zawiera co najmniej: producenta, typ, numer katalogowy i numer seryjny zainstalowanej lampy oraz numer seryjny i stan licznika skanosekund lampy zdemontowanej. Wykonawca dołącza do protokołu raport serwisowy i dokumenty potwierdzające wykonanie testów oraz dokonuje wpisu w paszporcie technicznym tomografu. Podpisany protokół stanowi podstawę wystawieni</w:t>
      </w:r>
      <w:r w:rsidRPr="00C87C4E">
        <w:rPr>
          <w:sz w:val="24"/>
          <w:szCs w:val="24"/>
          <w:lang w:eastAsia="en-US"/>
        </w:rPr>
        <w:t>a faktury za lampę RTG.</w:t>
      </w:r>
    </w:p>
    <w:p w14:paraId="61EF9DB9" w14:textId="77777777" w:rsidR="00D0129A" w:rsidRPr="00C87C4E" w:rsidRDefault="00C87C4E">
      <w:pPr>
        <w:numPr>
          <w:ilvl w:val="0"/>
          <w:numId w:val="9"/>
        </w:numPr>
        <w:tabs>
          <w:tab w:val="clear" w:pos="709"/>
          <w:tab w:val="left" w:pos="1276"/>
        </w:tabs>
        <w:ind w:firstLine="65"/>
        <w:jc w:val="both"/>
        <w:rPr>
          <w:sz w:val="24"/>
          <w:szCs w:val="24"/>
          <w:lang w:eastAsia="en-US"/>
        </w:rPr>
      </w:pPr>
      <w:r w:rsidRPr="00C87C4E">
        <w:rPr>
          <w:sz w:val="24"/>
          <w:szCs w:val="24"/>
          <w:lang w:eastAsia="en-US"/>
        </w:rPr>
        <w:t>Wykonawca na lampę RTG udziela: …….. miesięcznej gwarancji (Zamawiający wymaga min. 12-tu miesięcy gwarancji), liczonej od dnia podpisania protokołu zdawczo-odbiorczego.</w:t>
      </w:r>
    </w:p>
    <w:p w14:paraId="31FD708E" w14:textId="77777777" w:rsidR="00D0129A" w:rsidRPr="00C87C4E" w:rsidRDefault="00C87C4E">
      <w:pPr>
        <w:numPr>
          <w:ilvl w:val="0"/>
          <w:numId w:val="9"/>
        </w:numPr>
        <w:tabs>
          <w:tab w:val="clear" w:pos="709"/>
          <w:tab w:val="left" w:pos="1276"/>
        </w:tabs>
        <w:ind w:firstLine="65"/>
        <w:jc w:val="both"/>
        <w:rPr>
          <w:sz w:val="24"/>
          <w:szCs w:val="24"/>
          <w:lang w:eastAsia="en-US"/>
        </w:rPr>
      </w:pPr>
      <w:r w:rsidRPr="00C87C4E">
        <w:rPr>
          <w:sz w:val="24"/>
          <w:szCs w:val="24"/>
          <w:lang w:eastAsia="en-US"/>
        </w:rPr>
        <w:t>Cena lampy RTG podana w arkuszu asortymentowo-cenowym obejmuje wszystkie czynności i koszty określone w pkt A.1–A.8 i jest rozliczana odrębnie od ryczałtowego wynagrodzenia za usługi serwisowe (pkt B).</w:t>
      </w:r>
    </w:p>
    <w:p w14:paraId="11C004A9" w14:textId="77777777" w:rsidR="00D0129A" w:rsidRPr="00C87C4E" w:rsidRDefault="00C87C4E">
      <w:pPr>
        <w:pageBreakBefore/>
        <w:outlineLvl w:val="0"/>
        <w:rPr>
          <w:b/>
          <w:sz w:val="24"/>
          <w:szCs w:val="24"/>
        </w:rPr>
      </w:pPr>
      <w:r w:rsidRPr="00C87C4E">
        <w:rPr>
          <w:b/>
          <w:sz w:val="24"/>
          <w:szCs w:val="24"/>
        </w:rPr>
        <w:lastRenderedPageBreak/>
        <w:t>B. OPIEKA SERWISOWA TOMOGRAFU</w:t>
      </w:r>
    </w:p>
    <w:p w14:paraId="2708C515" w14:textId="77777777" w:rsidR="00EA3FF8" w:rsidRDefault="00EA3FF8">
      <w:pPr>
        <w:outlineLvl w:val="0"/>
        <w:rPr>
          <w:b/>
          <w:sz w:val="24"/>
          <w:szCs w:val="24"/>
        </w:rPr>
      </w:pPr>
    </w:p>
    <w:p w14:paraId="11B711F0" w14:textId="77777777" w:rsidR="00EA3FF8" w:rsidRDefault="00A7016C">
      <w:pPr>
        <w:jc w:val="center"/>
        <w:outlineLvl w:val="0"/>
        <w:rPr>
          <w:sz w:val="24"/>
          <w:szCs w:val="32"/>
        </w:rPr>
      </w:pPr>
      <w:r>
        <w:rPr>
          <w:b/>
          <w:sz w:val="24"/>
          <w:szCs w:val="32"/>
        </w:rPr>
        <w:t>WYKAZ SPRZĘTU OBJĘTEGO UMOWĄ</w:t>
      </w:r>
    </w:p>
    <w:p w14:paraId="3737F170" w14:textId="77777777" w:rsidR="00EA3FF8" w:rsidRDefault="00EA3FF8">
      <w:pPr>
        <w:outlineLvl w:val="0"/>
        <w:rPr>
          <w:sz w:val="24"/>
          <w:szCs w:val="24"/>
        </w:rPr>
      </w:pPr>
    </w:p>
    <w:tbl>
      <w:tblPr>
        <w:tblW w:w="12582" w:type="dxa"/>
        <w:jc w:val="center"/>
        <w:tblLayout w:type="fixed"/>
        <w:tblLook w:val="0000" w:firstRow="0" w:lastRow="0" w:firstColumn="0" w:lastColumn="0" w:noHBand="0" w:noVBand="0"/>
      </w:tblPr>
      <w:tblGrid>
        <w:gridCol w:w="637"/>
        <w:gridCol w:w="4291"/>
        <w:gridCol w:w="1843"/>
        <w:gridCol w:w="1763"/>
        <w:gridCol w:w="2064"/>
        <w:gridCol w:w="1984"/>
      </w:tblGrid>
      <w:tr w:rsidR="00EA3FF8" w14:paraId="0FC3896C" w14:textId="77777777">
        <w:trPr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639F0" w14:textId="77777777" w:rsidR="00EA3FF8" w:rsidRDefault="00A7016C">
            <w:pPr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9ADBD" w14:textId="77777777" w:rsidR="00EA3FF8" w:rsidRDefault="00A7016C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Typ, rodzaj aparatu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B07C0" w14:textId="77777777" w:rsidR="00EA3FF8" w:rsidRDefault="00A7016C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Numer seryjny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50D4B" w14:textId="77777777" w:rsidR="00EA3FF8" w:rsidRDefault="00A7016C">
            <w:pPr>
              <w:jc w:val="center"/>
              <w:outlineLvl w:val="0"/>
            </w:pPr>
            <w:r>
              <w:rPr>
                <w:b/>
                <w:sz w:val="24"/>
                <w:szCs w:val="24"/>
              </w:rPr>
              <w:t>Ryczałtowe wynagrodzenie netto w zł (za 1 miesiąc)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BC717" w14:textId="77777777" w:rsidR="00EA3FF8" w:rsidRDefault="00A7016C">
            <w:pPr>
              <w:jc w:val="center"/>
              <w:outlineLvl w:val="0"/>
              <w:rPr>
                <w:b/>
                <w:szCs w:val="24"/>
              </w:rPr>
            </w:pPr>
            <w:r>
              <w:rPr>
                <w:b/>
                <w:sz w:val="24"/>
                <w:szCs w:val="24"/>
              </w:rPr>
              <w:t>Ryczałtowe wynagrodzenie netto w zł (za 36 miesięcy)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1BD2F" w14:textId="77777777" w:rsidR="00EA3FF8" w:rsidRDefault="00A7016C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Ryczałtowe wynagrodzenie brutto w zł (za 36 miesięcy)</w:t>
            </w:r>
          </w:p>
        </w:tc>
      </w:tr>
      <w:tr w:rsidR="00EA3FF8" w14:paraId="5519804A" w14:textId="77777777">
        <w:trPr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BA370" w14:textId="77777777" w:rsidR="00EA3FF8" w:rsidRDefault="00A7016C">
            <w:pPr>
              <w:outlineLvl w:val="0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9EA29" w14:textId="77777777" w:rsidR="00EA3FF8" w:rsidRDefault="00A7016C">
            <w:pPr>
              <w:outlineLvl w:val="0"/>
              <w:rPr>
                <w:szCs w:val="24"/>
              </w:rPr>
            </w:pPr>
            <w:r>
              <w:rPr>
                <w:sz w:val="24"/>
                <w:szCs w:val="24"/>
              </w:rPr>
              <w:t xml:space="preserve">Tomograf komputerowy Philips </w:t>
            </w:r>
            <w:proofErr w:type="spellStart"/>
            <w:r>
              <w:rPr>
                <w:sz w:val="24"/>
                <w:szCs w:val="24"/>
              </w:rPr>
              <w:t>Ingenuity</w:t>
            </w:r>
            <w:proofErr w:type="spellEnd"/>
            <w:r>
              <w:rPr>
                <w:sz w:val="24"/>
                <w:szCs w:val="24"/>
              </w:rPr>
              <w:t xml:space="preserve"> Core 128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90502" w14:textId="77777777" w:rsidR="00EA3FF8" w:rsidRDefault="00A7016C">
            <w:pPr>
              <w:outlineLvl w:val="0"/>
              <w:rPr>
                <w:szCs w:val="24"/>
              </w:rPr>
            </w:pPr>
            <w:r>
              <w:rPr>
                <w:sz w:val="24"/>
              </w:rPr>
              <w:t>336158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1D699" w14:textId="77777777" w:rsidR="00EA3FF8" w:rsidRDefault="00EA3FF8">
            <w:pPr>
              <w:snapToGrid w:val="0"/>
              <w:outlineLvl w:val="0"/>
              <w:rPr>
                <w:szCs w:val="24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2803F" w14:textId="77777777" w:rsidR="00EA3FF8" w:rsidRDefault="00EA3FF8">
            <w:pPr>
              <w:snapToGrid w:val="0"/>
              <w:outlineLvl w:val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EFAD4" w14:textId="77777777" w:rsidR="00EA3FF8" w:rsidRDefault="00EA3FF8">
            <w:pPr>
              <w:snapToGrid w:val="0"/>
              <w:outlineLvl w:val="0"/>
              <w:rPr>
                <w:szCs w:val="24"/>
              </w:rPr>
            </w:pPr>
          </w:p>
        </w:tc>
      </w:tr>
    </w:tbl>
    <w:p w14:paraId="4E5B78AA" w14:textId="77777777" w:rsidR="00EA3FF8" w:rsidRDefault="00EA3FF8">
      <w:pPr>
        <w:outlineLvl w:val="0"/>
        <w:rPr>
          <w:szCs w:val="24"/>
        </w:rPr>
      </w:pPr>
    </w:p>
    <w:p w14:paraId="2630ED2C" w14:textId="77777777" w:rsidR="00EA3FF8" w:rsidRDefault="00EA3FF8">
      <w:pPr>
        <w:jc w:val="center"/>
        <w:rPr>
          <w:b/>
          <w:szCs w:val="24"/>
        </w:rPr>
      </w:pPr>
    </w:p>
    <w:p w14:paraId="3E077B8A" w14:textId="77777777" w:rsidR="00EA3FF8" w:rsidRDefault="00A7016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ZAKRES OBSŁUGI SERWISOWEJ TOMOGRAFU </w:t>
      </w:r>
    </w:p>
    <w:p w14:paraId="401B2CB5" w14:textId="77777777" w:rsidR="00EA3FF8" w:rsidRDefault="00EA3FF8">
      <w:pPr>
        <w:jc w:val="center"/>
        <w:rPr>
          <w:b/>
          <w:sz w:val="24"/>
          <w:szCs w:val="24"/>
        </w:rPr>
      </w:pPr>
    </w:p>
    <w:p w14:paraId="6D8EF1D8" w14:textId="77777777" w:rsidR="00EA3FF8" w:rsidRDefault="00A7016C">
      <w:pPr>
        <w:numPr>
          <w:ilvl w:val="0"/>
          <w:numId w:val="2"/>
        </w:numPr>
        <w:ind w:left="709" w:hanging="34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Przeglądy okresowe – 4 przeglądy w roku (12 przeglądów w ciągu całej umowy): </w:t>
      </w:r>
      <w:r>
        <w:rPr>
          <w:sz w:val="24"/>
          <w:szCs w:val="24"/>
        </w:rPr>
        <w:t>Wykonywanie przeglądów okresowych według wymagań producenta (terminy przeglądów będą uzgodnione z Zamawiającym).</w:t>
      </w:r>
    </w:p>
    <w:p w14:paraId="1FE0E05C" w14:textId="77777777" w:rsidR="00EA3FF8" w:rsidRDefault="00A7016C">
      <w:pPr>
        <w:numPr>
          <w:ilvl w:val="0"/>
          <w:numId w:val="7"/>
        </w:numPr>
        <w:tabs>
          <w:tab w:val="clear" w:pos="709"/>
          <w:tab w:val="left" w:pos="1134"/>
        </w:tabs>
        <w:ind w:hanging="11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Sprawdzenie bezpieczeństwa mechanicznego i elektrycznego.</w:t>
      </w:r>
    </w:p>
    <w:p w14:paraId="110BEAB0" w14:textId="77777777" w:rsidR="00EA3FF8" w:rsidRDefault="00A7016C">
      <w:pPr>
        <w:numPr>
          <w:ilvl w:val="0"/>
          <w:numId w:val="7"/>
        </w:numPr>
        <w:tabs>
          <w:tab w:val="clear" w:pos="709"/>
          <w:tab w:val="left" w:pos="1134"/>
        </w:tabs>
        <w:ind w:hanging="11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Kontrola występowania usterek zewnętrznych.</w:t>
      </w:r>
    </w:p>
    <w:p w14:paraId="11371D6F" w14:textId="77777777" w:rsidR="00EA3FF8" w:rsidRDefault="00A7016C">
      <w:pPr>
        <w:numPr>
          <w:ilvl w:val="0"/>
          <w:numId w:val="7"/>
        </w:numPr>
        <w:tabs>
          <w:tab w:val="clear" w:pos="709"/>
          <w:tab w:val="left" w:pos="1134"/>
        </w:tabs>
        <w:ind w:hanging="11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Kontrola zużycia części.</w:t>
      </w:r>
    </w:p>
    <w:p w14:paraId="0A70E758" w14:textId="77777777" w:rsidR="00EA3FF8" w:rsidRDefault="00A7016C">
      <w:pPr>
        <w:numPr>
          <w:ilvl w:val="0"/>
          <w:numId w:val="7"/>
        </w:numPr>
        <w:tabs>
          <w:tab w:val="clear" w:pos="709"/>
          <w:tab w:val="left" w:pos="1134"/>
        </w:tabs>
        <w:ind w:hanging="11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Oczyszczenie dróg chłodzenia i odprowadzania ciepła.</w:t>
      </w:r>
    </w:p>
    <w:p w14:paraId="2867E167" w14:textId="77777777" w:rsidR="00EA3FF8" w:rsidRDefault="00A7016C">
      <w:pPr>
        <w:numPr>
          <w:ilvl w:val="0"/>
          <w:numId w:val="7"/>
        </w:numPr>
        <w:tabs>
          <w:tab w:val="clear" w:pos="709"/>
          <w:tab w:val="left" w:pos="1134"/>
        </w:tabs>
        <w:ind w:hanging="11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Smarowanie ruchomych części mechanicznych.</w:t>
      </w:r>
    </w:p>
    <w:p w14:paraId="343EFC5E" w14:textId="77777777" w:rsidR="00EA3FF8" w:rsidRDefault="00A7016C">
      <w:pPr>
        <w:numPr>
          <w:ilvl w:val="0"/>
          <w:numId w:val="7"/>
        </w:numPr>
        <w:tabs>
          <w:tab w:val="clear" w:pos="709"/>
          <w:tab w:val="left" w:pos="1134"/>
        </w:tabs>
        <w:ind w:hanging="11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Konserwacja oprogramowania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eastAsia="en-US"/>
        </w:rPr>
        <w:t>systemowego i aplikacyjnego</w:t>
      </w:r>
    </w:p>
    <w:p w14:paraId="6F6474B8" w14:textId="77777777" w:rsidR="00EA3FF8" w:rsidRDefault="00A7016C">
      <w:pPr>
        <w:numPr>
          <w:ilvl w:val="0"/>
          <w:numId w:val="7"/>
        </w:numPr>
        <w:tabs>
          <w:tab w:val="clear" w:pos="709"/>
          <w:tab w:val="left" w:pos="1134"/>
        </w:tabs>
        <w:ind w:hanging="11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Sprawdzenie funkcjonowania urządzenia i jego gotowości do pracy. </w:t>
      </w:r>
    </w:p>
    <w:p w14:paraId="7BDE9720" w14:textId="77777777" w:rsidR="00EA3FF8" w:rsidRDefault="00A7016C">
      <w:pPr>
        <w:numPr>
          <w:ilvl w:val="0"/>
          <w:numId w:val="7"/>
        </w:numPr>
        <w:tabs>
          <w:tab w:val="clear" w:pos="709"/>
          <w:tab w:val="left" w:pos="1134"/>
        </w:tabs>
        <w:ind w:hanging="11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Porządkowanie przestrzeni dyskowej i bazy danych.</w:t>
      </w:r>
    </w:p>
    <w:p w14:paraId="25589033" w14:textId="77777777" w:rsidR="00EA3FF8" w:rsidRDefault="00A7016C">
      <w:pPr>
        <w:numPr>
          <w:ilvl w:val="0"/>
          <w:numId w:val="7"/>
        </w:numPr>
        <w:tabs>
          <w:tab w:val="clear" w:pos="709"/>
          <w:tab w:val="left" w:pos="1134"/>
        </w:tabs>
        <w:ind w:hanging="11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Dokumentacja przeglądów</w:t>
      </w:r>
    </w:p>
    <w:p w14:paraId="51A0CBD1" w14:textId="77777777" w:rsidR="00EA3FF8" w:rsidRDefault="00EA3FF8">
      <w:pPr>
        <w:tabs>
          <w:tab w:val="left" w:pos="1134"/>
        </w:tabs>
        <w:ind w:left="720"/>
        <w:jc w:val="both"/>
        <w:rPr>
          <w:sz w:val="24"/>
          <w:szCs w:val="24"/>
          <w:lang w:eastAsia="en-US"/>
        </w:rPr>
      </w:pPr>
    </w:p>
    <w:p w14:paraId="20B80238" w14:textId="77777777" w:rsidR="00EA3FF8" w:rsidRDefault="00A7016C">
      <w:pPr>
        <w:numPr>
          <w:ilvl w:val="0"/>
          <w:numId w:val="2"/>
        </w:numPr>
        <w:tabs>
          <w:tab w:val="left" w:pos="709"/>
        </w:tabs>
        <w:jc w:val="both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Kontrola jakości – podczas przeglądów okresowych</w:t>
      </w:r>
    </w:p>
    <w:p w14:paraId="4E39EA65" w14:textId="77777777" w:rsidR="00EA3FF8" w:rsidRDefault="00A7016C">
      <w:pPr>
        <w:numPr>
          <w:ilvl w:val="0"/>
          <w:numId w:val="3"/>
        </w:numPr>
        <w:tabs>
          <w:tab w:val="left" w:pos="709"/>
        </w:tabs>
        <w:ind w:left="1134" w:hanging="425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Sprawdzenie jakości obrazu.</w:t>
      </w:r>
    </w:p>
    <w:p w14:paraId="1EE20C8B" w14:textId="77777777" w:rsidR="00EA3FF8" w:rsidRDefault="00A7016C">
      <w:pPr>
        <w:numPr>
          <w:ilvl w:val="0"/>
          <w:numId w:val="3"/>
        </w:numPr>
        <w:tabs>
          <w:tab w:val="left" w:pos="709"/>
        </w:tabs>
        <w:ind w:left="1134" w:hanging="425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Sprawdzenie wartości pomiarowych i aplikacyjnych aparatury.</w:t>
      </w:r>
    </w:p>
    <w:p w14:paraId="610800E4" w14:textId="77777777" w:rsidR="00EA3FF8" w:rsidRDefault="00A7016C">
      <w:pPr>
        <w:numPr>
          <w:ilvl w:val="0"/>
          <w:numId w:val="3"/>
        </w:numPr>
        <w:tabs>
          <w:tab w:val="left" w:pos="709"/>
        </w:tabs>
        <w:ind w:left="1134" w:hanging="425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Przeprowadzenie czynności korygujących – ustawienie i regulacja odpowiednich wartości nastawień w przypadkach ich odchylenia od wartości optymalnych</w:t>
      </w:r>
    </w:p>
    <w:p w14:paraId="0B172736" w14:textId="77777777" w:rsidR="00EA3FF8" w:rsidRDefault="00EA3FF8">
      <w:pPr>
        <w:tabs>
          <w:tab w:val="left" w:pos="709"/>
        </w:tabs>
        <w:ind w:left="1080" w:hanging="371"/>
        <w:jc w:val="both"/>
        <w:rPr>
          <w:sz w:val="24"/>
          <w:szCs w:val="24"/>
          <w:lang w:eastAsia="en-US"/>
        </w:rPr>
      </w:pPr>
    </w:p>
    <w:p w14:paraId="12480A2D" w14:textId="77777777" w:rsidR="00EA3FF8" w:rsidRDefault="00A7016C">
      <w:pPr>
        <w:numPr>
          <w:ilvl w:val="0"/>
          <w:numId w:val="2"/>
        </w:numPr>
        <w:tabs>
          <w:tab w:val="left" w:pos="709"/>
        </w:tabs>
        <w:jc w:val="both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  Naprawy:</w:t>
      </w:r>
    </w:p>
    <w:p w14:paraId="56A3586A" w14:textId="1BD1D100" w:rsidR="00EA3FF8" w:rsidRDefault="00A7016C">
      <w:pPr>
        <w:numPr>
          <w:ilvl w:val="0"/>
          <w:numId w:val="8"/>
        </w:numPr>
        <w:tabs>
          <w:tab w:val="clear" w:pos="709"/>
          <w:tab w:val="left" w:pos="1134"/>
        </w:tabs>
        <w:ind w:firstLine="65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>Utrzymanie urządze</w:t>
      </w:r>
      <w:r w:rsidR="00C87C4E">
        <w:rPr>
          <w:sz w:val="24"/>
          <w:szCs w:val="24"/>
          <w:lang w:eastAsia="en-US"/>
        </w:rPr>
        <w:t>nia</w:t>
      </w:r>
      <w:r>
        <w:rPr>
          <w:sz w:val="24"/>
          <w:szCs w:val="24"/>
          <w:lang w:eastAsia="en-US"/>
        </w:rPr>
        <w:t xml:space="preserve"> w pełnej sprawności – nielimitowane usuwanie usterek, naprawy, kalibracje, dostawa części [umowa zapewnia dostarczenie wszystkich koniecznych części (w tym detektorów oraz</w:t>
      </w:r>
      <w:r w:rsidR="00C87C4E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lampy RTG) i akcesoriów (m.in. materace, podpórki, pozycjonery) bez wyjątków do naprawy tomografu wraz z jego peryferiami tj. m.in. stacją technika, </w:t>
      </w:r>
      <w:proofErr w:type="spellStart"/>
      <w:r>
        <w:rPr>
          <w:sz w:val="24"/>
          <w:szCs w:val="24"/>
          <w:lang w:eastAsia="en-US"/>
        </w:rPr>
        <w:t>gantry</w:t>
      </w:r>
      <w:proofErr w:type="spellEnd"/>
      <w:r>
        <w:rPr>
          <w:sz w:val="24"/>
          <w:szCs w:val="24"/>
          <w:lang w:eastAsia="en-US"/>
        </w:rPr>
        <w:t xml:space="preserve">, stołem, generatorem]. </w:t>
      </w:r>
    </w:p>
    <w:p w14:paraId="5383C07C" w14:textId="77777777" w:rsidR="00EA3FF8" w:rsidRDefault="00A7016C">
      <w:pPr>
        <w:numPr>
          <w:ilvl w:val="0"/>
          <w:numId w:val="8"/>
        </w:numPr>
        <w:tabs>
          <w:tab w:val="clear" w:pos="709"/>
          <w:tab w:val="left" w:pos="1134"/>
        </w:tabs>
        <w:ind w:left="1134" w:hanging="425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Nielimitowane interwencje na wezwanie – praca w miejscu lokalizacji aparatury wraz z dojazdem inżyniera.</w:t>
      </w:r>
    </w:p>
    <w:p w14:paraId="007C370F" w14:textId="77777777" w:rsidR="00EA3FF8" w:rsidRDefault="00A7016C">
      <w:pPr>
        <w:numPr>
          <w:ilvl w:val="0"/>
          <w:numId w:val="8"/>
        </w:numPr>
        <w:tabs>
          <w:tab w:val="clear" w:pos="709"/>
          <w:tab w:val="left" w:pos="1134"/>
        </w:tabs>
        <w:ind w:left="1134" w:hanging="425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Kontrola urządzenia po przeprowadzonej naprawie.</w:t>
      </w:r>
    </w:p>
    <w:p w14:paraId="3858DE0A" w14:textId="77777777" w:rsidR="00EA3FF8" w:rsidRDefault="00A7016C">
      <w:pPr>
        <w:numPr>
          <w:ilvl w:val="0"/>
          <w:numId w:val="8"/>
        </w:numPr>
        <w:tabs>
          <w:tab w:val="clear" w:pos="709"/>
          <w:tab w:val="left" w:pos="1134"/>
        </w:tabs>
        <w:ind w:left="1134" w:hanging="425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Dokumentacja interwencji serwisowych.</w:t>
      </w:r>
    </w:p>
    <w:p w14:paraId="444B0A30" w14:textId="77777777" w:rsidR="00EA3FF8" w:rsidRDefault="00A7016C">
      <w:pPr>
        <w:numPr>
          <w:ilvl w:val="0"/>
          <w:numId w:val="8"/>
        </w:numPr>
        <w:tabs>
          <w:tab w:val="clear" w:pos="709"/>
          <w:tab w:val="left" w:pos="1134"/>
        </w:tabs>
        <w:ind w:firstLine="65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Umowa zapewnia wsparcie inżynierów serwisowych od poniedziałku do piątku w godzinach od…....do..….* za wyjątkiem dni ustawowo wolnych od pracy</w:t>
      </w:r>
    </w:p>
    <w:p w14:paraId="0DD2AF9A" w14:textId="77777777" w:rsidR="00EA3FF8" w:rsidRDefault="00A7016C">
      <w:pPr>
        <w:numPr>
          <w:ilvl w:val="0"/>
          <w:numId w:val="8"/>
        </w:numPr>
        <w:tabs>
          <w:tab w:val="clear" w:pos="709"/>
          <w:tab w:val="left" w:pos="1134"/>
        </w:tabs>
        <w:ind w:firstLine="65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W przypadku naprawy lub wymiany kluczowych elementów, np. detektorów, lampy, generatora Wykonawca zapewni wykonanie testów odbiorczych i testów specjalistycznych przez akredytowane laboratorium.</w:t>
      </w:r>
    </w:p>
    <w:p w14:paraId="66A76A74" w14:textId="4AC74D5D" w:rsidR="00EA3FF8" w:rsidRDefault="00A7016C">
      <w:pPr>
        <w:numPr>
          <w:ilvl w:val="0"/>
          <w:numId w:val="8"/>
        </w:numPr>
        <w:tabs>
          <w:tab w:val="clear" w:pos="709"/>
          <w:tab w:val="left" w:pos="1134"/>
        </w:tabs>
        <w:ind w:firstLine="65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Wykonawca na części wymienione w ramach naprawy</w:t>
      </w:r>
      <w:r>
        <w:rPr>
          <w:sz w:val="24"/>
          <w:szCs w:val="24"/>
        </w:rPr>
        <w:t xml:space="preserve"> udziela: ….. miesięcznej gwarancji (Zamawiający wymaga min. 6-ciu miesięcy gwarancji</w:t>
      </w:r>
      <w:r w:rsidR="00C87C4E">
        <w:rPr>
          <w:sz w:val="24"/>
          <w:szCs w:val="24"/>
        </w:rPr>
        <w:t>).</w:t>
      </w:r>
    </w:p>
    <w:p w14:paraId="3FABD73B" w14:textId="77777777" w:rsidR="00EA3FF8" w:rsidRDefault="00EA3FF8">
      <w:pPr>
        <w:ind w:left="709"/>
        <w:jc w:val="both"/>
        <w:rPr>
          <w:sz w:val="24"/>
          <w:szCs w:val="24"/>
          <w:lang w:eastAsia="en-US"/>
        </w:rPr>
      </w:pPr>
    </w:p>
    <w:p w14:paraId="3E6CCC46" w14:textId="77777777" w:rsidR="00EA3FF8" w:rsidRDefault="00A7016C">
      <w:pPr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Modyfikacje</w:t>
      </w:r>
    </w:p>
    <w:p w14:paraId="6EE56B19" w14:textId="77777777" w:rsidR="00EA3FF8" w:rsidRDefault="00A7016C">
      <w:pPr>
        <w:numPr>
          <w:ilvl w:val="0"/>
          <w:numId w:val="5"/>
        </w:num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Przeprowadzenie środków zapobiegawczych w celu zwiększenia bezpieczeństwa pracy urządzenia.</w:t>
      </w:r>
    </w:p>
    <w:p w14:paraId="724A9DD5" w14:textId="77777777" w:rsidR="00EA3FF8" w:rsidRDefault="00A7016C">
      <w:pPr>
        <w:numPr>
          <w:ilvl w:val="0"/>
          <w:numId w:val="5"/>
        </w:num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Wykonywanie zalecanych przez producenta aktualizacji oprogramowania oraz aktualizacji systemu operacyjnego. W przypadku zakończenia wsparcia dla systemu operacyjnego Wykonawca wykona </w:t>
      </w:r>
      <w:proofErr w:type="spellStart"/>
      <w:r>
        <w:rPr>
          <w:sz w:val="24"/>
          <w:szCs w:val="24"/>
        </w:rPr>
        <w:t>upgrade</w:t>
      </w:r>
      <w:proofErr w:type="spellEnd"/>
      <w:r>
        <w:rPr>
          <w:sz w:val="24"/>
          <w:szCs w:val="24"/>
        </w:rPr>
        <w:t xml:space="preserve"> do najnowszej wspieranej wersji.</w:t>
      </w:r>
    </w:p>
    <w:p w14:paraId="3395E90B" w14:textId="77777777" w:rsidR="00EA3FF8" w:rsidRDefault="00EA3FF8">
      <w:pPr>
        <w:ind w:left="1200"/>
        <w:jc w:val="both"/>
        <w:rPr>
          <w:sz w:val="24"/>
          <w:szCs w:val="24"/>
        </w:rPr>
      </w:pPr>
    </w:p>
    <w:p w14:paraId="191A1DCB" w14:textId="77777777" w:rsidR="00EA3FF8" w:rsidRDefault="00A7016C">
      <w:pPr>
        <w:numPr>
          <w:ilvl w:val="0"/>
          <w:numId w:val="2"/>
        </w:numPr>
        <w:tabs>
          <w:tab w:val="center" w:pos="85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Szkolenie personelu</w:t>
      </w:r>
    </w:p>
    <w:p w14:paraId="19F5C393" w14:textId="77777777" w:rsidR="00EA3FF8" w:rsidRDefault="00A7016C">
      <w:pPr>
        <w:numPr>
          <w:ilvl w:val="0"/>
          <w:numId w:val="4"/>
        </w:numPr>
        <w:tabs>
          <w:tab w:val="center" w:pos="851"/>
        </w:tabs>
        <w:rPr>
          <w:sz w:val="24"/>
          <w:szCs w:val="24"/>
        </w:rPr>
      </w:pPr>
      <w:r>
        <w:rPr>
          <w:sz w:val="24"/>
          <w:szCs w:val="24"/>
        </w:rPr>
        <w:t xml:space="preserve">Przeprowadzenie szkolenia użytkowników z zakresu prawidłowej eksploatacji urządzeń,  </w:t>
      </w:r>
    </w:p>
    <w:p w14:paraId="045C952E" w14:textId="77777777" w:rsidR="00EA3FF8" w:rsidRDefault="00A7016C">
      <w:pPr>
        <w:numPr>
          <w:ilvl w:val="0"/>
          <w:numId w:val="4"/>
        </w:numPr>
        <w:tabs>
          <w:tab w:val="center" w:pos="851"/>
        </w:tabs>
        <w:rPr>
          <w:sz w:val="24"/>
          <w:szCs w:val="24"/>
        </w:rPr>
      </w:pPr>
      <w:r>
        <w:rPr>
          <w:sz w:val="24"/>
          <w:szCs w:val="24"/>
        </w:rPr>
        <w:t>Przeprowadzenie szkolenia pracowników działu aparatury medycznej z zakresu diagnostyki i obsługi urządzeń.</w:t>
      </w:r>
    </w:p>
    <w:p w14:paraId="6ED3B0B8" w14:textId="77777777" w:rsidR="00EA3FF8" w:rsidRDefault="00EA3FF8">
      <w:pPr>
        <w:tabs>
          <w:tab w:val="center" w:pos="851"/>
        </w:tabs>
        <w:rPr>
          <w:sz w:val="24"/>
          <w:szCs w:val="24"/>
        </w:rPr>
      </w:pPr>
    </w:p>
    <w:p w14:paraId="4A2F66B9" w14:textId="77777777" w:rsidR="00EA3FF8" w:rsidRDefault="00A7016C">
      <w:pPr>
        <w:numPr>
          <w:ilvl w:val="0"/>
          <w:numId w:val="2"/>
        </w:numPr>
        <w:tabs>
          <w:tab w:val="center" w:pos="851"/>
        </w:tabs>
        <w:rPr>
          <w:sz w:val="24"/>
          <w:szCs w:val="24"/>
        </w:rPr>
      </w:pPr>
      <w:r>
        <w:rPr>
          <w:b/>
          <w:sz w:val="24"/>
          <w:szCs w:val="24"/>
        </w:rPr>
        <w:t>Czas pracy serwisu</w:t>
      </w:r>
      <w:r>
        <w:rPr>
          <w:sz w:val="24"/>
          <w:szCs w:val="24"/>
        </w:rPr>
        <w:t>:</w:t>
      </w:r>
    </w:p>
    <w:p w14:paraId="1784A5FE" w14:textId="77777777" w:rsidR="00EA3FF8" w:rsidRDefault="00A7016C">
      <w:pPr>
        <w:numPr>
          <w:ilvl w:val="0"/>
          <w:numId w:val="6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Umowa zapewnia pracę inżynierów serwisu w normalnych godzinach wykonywania usług serwisowych przez Wykonawcę, to jest od poniedziałku do piątku w godzinach …..*,</w:t>
      </w:r>
      <w:r>
        <w:rPr>
          <w:bCs/>
          <w:sz w:val="24"/>
          <w:szCs w:val="24"/>
          <w:vertAlign w:val="superscript"/>
        </w:rPr>
        <w:t xml:space="preserve"> </w:t>
      </w:r>
      <w:r>
        <w:rPr>
          <w:bCs/>
          <w:sz w:val="24"/>
          <w:szCs w:val="24"/>
        </w:rPr>
        <w:t>za wyjątkiem dni ustawowo wolnych od pracy. Umowa zapewnia priorytet w obsłudze zgłoszeń.</w:t>
      </w:r>
    </w:p>
    <w:p w14:paraId="56E0D27F" w14:textId="77777777" w:rsidR="00EA3FF8" w:rsidRDefault="00A7016C">
      <w:pPr>
        <w:numPr>
          <w:ilvl w:val="0"/>
          <w:numId w:val="6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Zgłaszanie awarii, przekazywanie zleceń oraz uzgadnianie prac serwisowych odbywać się będzie poprzez centrum Wykonawcy dostępne pod następującymi numerami telefonów .......... lub e-mail…………… . Czas reakcji na zgłoszoną awarię wynosi ............................. godzin od chwili zgłoszenia, w dni robocze rozumiane jako dni od poniedziałku do piątku z wyłączeniem dni ustawowo wolnych od pracy,  w godzinach od…....do..….** .Przez reakcję na zgłoszoną awarię rozumie się działanie, które ma doprowadzić do usunięcia usterki, wykonania diagnozy uszkodzenia – w drodze telefonicznego wywiadu technicznego, serwisu zdalnego lub wizyty pracownika działu serwisu Wykonawcy u Zamawiającego.</w:t>
      </w:r>
    </w:p>
    <w:p w14:paraId="09F82815" w14:textId="77777777" w:rsidR="00EA3FF8" w:rsidRDefault="00EA3FF8">
      <w:pPr>
        <w:pStyle w:val="Tekstpodstawowy2"/>
        <w:tabs>
          <w:tab w:val="center" w:pos="851"/>
        </w:tabs>
        <w:rPr>
          <w:bCs/>
          <w:sz w:val="22"/>
          <w:szCs w:val="22"/>
        </w:rPr>
      </w:pPr>
    </w:p>
    <w:p w14:paraId="10266E38" w14:textId="77777777" w:rsidR="00EA3FF8" w:rsidRDefault="00EA3FF8">
      <w:pPr>
        <w:pStyle w:val="Tekstpodstawowy2"/>
        <w:tabs>
          <w:tab w:val="center" w:pos="851"/>
        </w:tabs>
        <w:rPr>
          <w:sz w:val="22"/>
          <w:szCs w:val="22"/>
        </w:rPr>
      </w:pPr>
    </w:p>
    <w:p w14:paraId="2D5F23DA" w14:textId="77777777" w:rsidR="00EA3FF8" w:rsidRDefault="00A7016C">
      <w:pPr>
        <w:pStyle w:val="Tekstpodstawowy2"/>
        <w:tabs>
          <w:tab w:val="center" w:pos="6946"/>
        </w:tabs>
      </w:pPr>
      <w:r>
        <w:rPr>
          <w:i/>
          <w:sz w:val="22"/>
          <w:szCs w:val="22"/>
        </w:rPr>
        <w:t xml:space="preserve">         .............................. ,dn. ..............                                                       … ......................................</w:t>
      </w:r>
    </w:p>
    <w:p w14:paraId="35EF1CF1" w14:textId="77777777" w:rsidR="00EA3FF8" w:rsidRDefault="00A7016C">
      <w:pPr>
        <w:outlineLvl w:val="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                   Podpis i pieczęć Wykonawcy</w:t>
      </w:r>
    </w:p>
    <w:p w14:paraId="31360C9D" w14:textId="77777777" w:rsidR="00EA3FF8" w:rsidRDefault="00EA3FF8">
      <w:pPr>
        <w:outlineLvl w:val="0"/>
        <w:rPr>
          <w:i/>
          <w:sz w:val="22"/>
          <w:szCs w:val="22"/>
        </w:rPr>
      </w:pPr>
    </w:p>
    <w:p w14:paraId="5612AC6A" w14:textId="77777777" w:rsidR="00CD65C0" w:rsidRDefault="00CD65C0">
      <w:pPr>
        <w:outlineLvl w:val="0"/>
        <w:rPr>
          <w:i/>
          <w:sz w:val="22"/>
          <w:szCs w:val="22"/>
        </w:rPr>
      </w:pPr>
    </w:p>
    <w:p w14:paraId="6BE08B70" w14:textId="77777777" w:rsidR="00CD65C0" w:rsidRDefault="00CD65C0">
      <w:pPr>
        <w:outlineLvl w:val="0"/>
        <w:rPr>
          <w:i/>
          <w:sz w:val="22"/>
          <w:szCs w:val="22"/>
        </w:rPr>
      </w:pPr>
    </w:p>
    <w:p w14:paraId="0F15AD95" w14:textId="77777777" w:rsidR="00CD65C0" w:rsidRDefault="00CD65C0">
      <w:pPr>
        <w:outlineLvl w:val="0"/>
        <w:rPr>
          <w:i/>
          <w:sz w:val="22"/>
          <w:szCs w:val="22"/>
        </w:rPr>
      </w:pPr>
    </w:p>
    <w:p w14:paraId="018EAC52" w14:textId="77777777" w:rsidR="00EA3FF8" w:rsidRPr="00CD65C0" w:rsidRDefault="00A7016C">
      <w:pPr>
        <w:tabs>
          <w:tab w:val="center" w:pos="6946"/>
        </w:tabs>
        <w:jc w:val="both"/>
        <w:rPr>
          <w:b/>
          <w:sz w:val="22"/>
          <w:szCs w:val="22"/>
        </w:rPr>
      </w:pPr>
      <w:r w:rsidRPr="00CD65C0">
        <w:rPr>
          <w:b/>
          <w:sz w:val="22"/>
          <w:szCs w:val="22"/>
        </w:rPr>
        <w:t>Uwaga.</w:t>
      </w:r>
    </w:p>
    <w:p w14:paraId="59756BA0" w14:textId="77777777" w:rsidR="00EA3FF8" w:rsidRPr="00CD65C0" w:rsidRDefault="00A7016C">
      <w:pPr>
        <w:tabs>
          <w:tab w:val="center" w:pos="6946"/>
        </w:tabs>
        <w:jc w:val="both"/>
        <w:rPr>
          <w:b/>
          <w:sz w:val="22"/>
          <w:szCs w:val="22"/>
        </w:rPr>
      </w:pPr>
      <w:r w:rsidRPr="00CD65C0">
        <w:rPr>
          <w:b/>
          <w:sz w:val="22"/>
          <w:szCs w:val="22"/>
        </w:rPr>
        <w:t>Wykonawca wypełnia wszystkie wolne miejsca.</w:t>
      </w:r>
    </w:p>
    <w:p w14:paraId="08AECEEB" w14:textId="77777777" w:rsidR="00EA3FF8" w:rsidRPr="00CD65C0" w:rsidRDefault="00A7016C">
      <w:pPr>
        <w:pStyle w:val="Tekstpodstawowy2"/>
        <w:tabs>
          <w:tab w:val="center" w:pos="6946"/>
        </w:tabs>
        <w:spacing w:after="0" w:line="240" w:lineRule="auto"/>
        <w:rPr>
          <w:sz w:val="22"/>
          <w:szCs w:val="22"/>
        </w:rPr>
      </w:pPr>
      <w:r w:rsidRPr="00CD65C0">
        <w:rPr>
          <w:sz w:val="22"/>
          <w:szCs w:val="22"/>
        </w:rPr>
        <w:t>* Zamawiający wymaga wsparcia inżynierów serwisowych w godzinach minimum 08.00-16.00.</w:t>
      </w:r>
    </w:p>
    <w:p w14:paraId="3544BAA1" w14:textId="77777777" w:rsidR="00EA3FF8" w:rsidRPr="00CD65C0" w:rsidRDefault="00A7016C">
      <w:pPr>
        <w:outlineLvl w:val="0"/>
        <w:rPr>
          <w:sz w:val="22"/>
          <w:szCs w:val="22"/>
        </w:rPr>
      </w:pPr>
      <w:r w:rsidRPr="00CD65C0">
        <w:rPr>
          <w:sz w:val="22"/>
          <w:szCs w:val="22"/>
        </w:rPr>
        <w:t>** Zamawiający wymaga możliwości zgłoszenia awarii w godzinach minimum 08.00 – 16.00.</w:t>
      </w:r>
    </w:p>
    <w:sectPr w:rsidR="00EA3FF8" w:rsidRPr="00CD65C0">
      <w:footerReference w:type="default" r:id="rId7"/>
      <w:pgSz w:w="16838" w:h="11906" w:orient="landscape"/>
      <w:pgMar w:top="709" w:right="1531" w:bottom="1276" w:left="1021" w:header="0" w:footer="583" w:gutter="0"/>
      <w:cols w:space="708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CE09E" w14:textId="77777777" w:rsidR="00A7016C" w:rsidRDefault="00A7016C">
      <w:r>
        <w:separator/>
      </w:r>
    </w:p>
  </w:endnote>
  <w:endnote w:type="continuationSeparator" w:id="0">
    <w:p w14:paraId="5F09700A" w14:textId="77777777" w:rsidR="00A7016C" w:rsidRDefault="00A70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F4623" w14:textId="77777777" w:rsidR="00EA3FF8" w:rsidRDefault="00A7016C">
    <w:pPr>
      <w:pStyle w:val="Stopka"/>
    </w:pPr>
    <w:r>
      <w:t>Dane identyfikujące Wykonawcę: ………………….</w:t>
    </w:r>
  </w:p>
  <w:p w14:paraId="6E72783D" w14:textId="77777777" w:rsidR="00EA3FF8" w:rsidRDefault="00A7016C">
    <w:pPr>
      <w:pStyle w:val="Stopka"/>
      <w:jc w:val="right"/>
    </w:pPr>
    <w:r>
      <w:t>............................................................................................</w:t>
    </w:r>
  </w:p>
  <w:p w14:paraId="387BBFF6" w14:textId="77777777" w:rsidR="00EA3FF8" w:rsidRDefault="00A7016C">
    <w:pPr>
      <w:pStyle w:val="Stopka"/>
      <w:jc w:val="right"/>
    </w:pPr>
    <w:r>
      <w:t>Podpis i pieczątka osoby uprawnionej zgodnie z rejestrem lub pełnomocnictwem</w:t>
    </w:r>
  </w:p>
  <w:p w14:paraId="7E800752" w14:textId="77777777" w:rsidR="00EA3FF8" w:rsidRDefault="00EA3FF8">
    <w:pPr>
      <w:pStyle w:val="Stopka"/>
    </w:pPr>
  </w:p>
  <w:p w14:paraId="10A5D585" w14:textId="77777777" w:rsidR="00EA3FF8" w:rsidRDefault="00EA3FF8">
    <w:pPr>
      <w:pStyle w:val="Stopka"/>
    </w:pPr>
  </w:p>
  <w:p w14:paraId="44FD0531" w14:textId="77777777" w:rsidR="00EA3FF8" w:rsidRDefault="00EA3F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2D754" w14:textId="77777777" w:rsidR="00A7016C" w:rsidRDefault="00A7016C">
      <w:r>
        <w:separator/>
      </w:r>
    </w:p>
  </w:footnote>
  <w:footnote w:type="continuationSeparator" w:id="0">
    <w:p w14:paraId="00873B3C" w14:textId="77777777" w:rsidR="00A7016C" w:rsidRDefault="00A70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E0E62"/>
    <w:multiLevelType w:val="multilevel"/>
    <w:tmpl w:val="1E18DEEC"/>
    <w:lvl w:ilvl="0">
      <w:start w:val="1"/>
      <w:numFmt w:val="upperRoman"/>
      <w:lvlText w:val="%1."/>
      <w:lvlJc w:val="left"/>
      <w:pPr>
        <w:tabs>
          <w:tab w:val="num" w:pos="66"/>
        </w:tabs>
        <w:ind w:left="1146" w:hanging="720"/>
      </w:pPr>
      <w:rPr>
        <w:b/>
        <w:bCs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6E1981"/>
    <w:multiLevelType w:val="multilevel"/>
    <w:tmpl w:val="1D2ED0C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FEE3BF5"/>
    <w:multiLevelType w:val="multilevel"/>
    <w:tmpl w:val="D2D00ED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11F7826"/>
    <w:multiLevelType w:val="multilevel"/>
    <w:tmpl w:val="2488BD4C"/>
    <w:lvl w:ilvl="0">
      <w:start w:val="1"/>
      <w:numFmt w:val="decimal"/>
      <w:lvlText w:val="%1."/>
      <w:lvlJc w:val="left"/>
      <w:pPr>
        <w:tabs>
          <w:tab w:val="num" w:pos="0"/>
        </w:tabs>
        <w:ind w:left="120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5B4502D"/>
    <w:multiLevelType w:val="multilevel"/>
    <w:tmpl w:val="491298DC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DE5120C"/>
    <w:multiLevelType w:val="multilevel"/>
    <w:tmpl w:val="3716CDB6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6264AD56"/>
    <w:multiLevelType w:val="multilevel"/>
    <w:tmpl w:val="5166F081"/>
    <w:lvl w:ilvl="0">
      <w:start w:val="1"/>
      <w:numFmt w:val="decimal"/>
      <w:lvlText w:val="A.%1."/>
      <w:lvlJc w:val="left"/>
      <w:pPr>
        <w:tabs>
          <w:tab w:val="num" w:pos="709"/>
        </w:tabs>
        <w:ind w:left="644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82177DE"/>
    <w:multiLevelType w:val="multilevel"/>
    <w:tmpl w:val="8ADCAD50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E587B54"/>
    <w:multiLevelType w:val="multilevel"/>
    <w:tmpl w:val="44922910"/>
    <w:lvl w:ilvl="0">
      <w:start w:val="1"/>
      <w:numFmt w:val="decimal"/>
      <w:lvlText w:val="%1."/>
      <w:lvlJc w:val="left"/>
      <w:pPr>
        <w:tabs>
          <w:tab w:val="num" w:pos="709"/>
        </w:tabs>
        <w:ind w:left="644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43375630">
    <w:abstractNumId w:val="5"/>
  </w:num>
  <w:num w:numId="2" w16cid:durableId="1361468054">
    <w:abstractNumId w:val="0"/>
  </w:num>
  <w:num w:numId="3" w16cid:durableId="1499224889">
    <w:abstractNumId w:val="1"/>
  </w:num>
  <w:num w:numId="4" w16cid:durableId="489828236">
    <w:abstractNumId w:val="4"/>
  </w:num>
  <w:num w:numId="5" w16cid:durableId="1900050478">
    <w:abstractNumId w:val="3"/>
  </w:num>
  <w:num w:numId="6" w16cid:durableId="163976798">
    <w:abstractNumId w:val="2"/>
  </w:num>
  <w:num w:numId="7" w16cid:durableId="1359041836">
    <w:abstractNumId w:val="7"/>
  </w:num>
  <w:num w:numId="8" w16cid:durableId="1956643196">
    <w:abstractNumId w:val="8"/>
  </w:num>
  <w:num w:numId="9" w16cid:durableId="5543950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FF8"/>
    <w:rsid w:val="00057386"/>
    <w:rsid w:val="00A7016C"/>
    <w:rsid w:val="00B1272D"/>
    <w:rsid w:val="00C87C4E"/>
    <w:rsid w:val="00CD65C0"/>
    <w:rsid w:val="00D0129A"/>
    <w:rsid w:val="00EA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E2F3C"/>
  <w15:docId w15:val="{B9E537FB-9930-44EA-85FF-A916E81A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sz w:val="20"/>
      <w:szCs w:val="20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hd w:val="clear" w:color="auto" w:fill="FFFFFF"/>
      <w:spacing w:before="173" w:line="326" w:lineRule="exact"/>
      <w:ind w:left="3312" w:right="1190" w:hanging="667"/>
      <w:jc w:val="center"/>
      <w:outlineLvl w:val="0"/>
    </w:pPr>
    <w:rPr>
      <w:b/>
      <w:color w:val="000000"/>
      <w:spacing w:val="1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b/>
      <w:bCs/>
      <w:i/>
      <w:iCs/>
      <w:sz w:val="28"/>
      <w:szCs w:val="28"/>
      <w:lang w:val="en-US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en-US"/>
    </w:r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3z0">
    <w:name w:val="WW8Num3z0"/>
    <w:qFormat/>
  </w:style>
  <w:style w:type="character" w:customStyle="1" w:styleId="WW8Num5z0">
    <w:name w:val="WW8Num5z0"/>
    <w:qFormat/>
  </w:style>
  <w:style w:type="character" w:customStyle="1" w:styleId="WW8Num6z0">
    <w:name w:val="WW8Num6z0"/>
    <w:qFormat/>
    <w:rPr>
      <w:b w:val="0"/>
    </w:rPr>
  </w:style>
  <w:style w:type="character" w:customStyle="1" w:styleId="WW8Num7z0">
    <w:name w:val="WW8Num7z0"/>
    <w:qFormat/>
    <w:rPr>
      <w:b/>
    </w:rPr>
  </w:style>
  <w:style w:type="character" w:customStyle="1" w:styleId="WW8Num8z0">
    <w:name w:val="WW8Num8z0"/>
    <w:qFormat/>
    <w:rPr>
      <w:b w:val="0"/>
    </w:rPr>
  </w:style>
  <w:style w:type="character" w:customStyle="1" w:styleId="WW8Num9z0">
    <w:name w:val="WW8Num9z0"/>
    <w:qFormat/>
    <w:rPr>
      <w:b w:val="0"/>
    </w:rPr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customStyle="1" w:styleId="WW8Num12z0">
    <w:name w:val="WW8Num12z0"/>
    <w:qFormat/>
  </w:style>
  <w:style w:type="character" w:customStyle="1" w:styleId="WW8Num13z0">
    <w:name w:val="WW8Num13z0"/>
    <w:qFormat/>
    <w:rPr>
      <w:b w:val="0"/>
    </w:rPr>
  </w:style>
  <w:style w:type="character" w:customStyle="1" w:styleId="WW8Num14z0">
    <w:name w:val="WW8Num14z0"/>
    <w:qFormat/>
    <w:rPr>
      <w:b w:val="0"/>
    </w:rPr>
  </w:style>
  <w:style w:type="character" w:customStyle="1" w:styleId="WW8Num15z0">
    <w:name w:val="WW8Num15z0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W8Num16z0">
    <w:name w:val="WW8Num16z0"/>
    <w:qFormat/>
    <w:rPr>
      <w:b w:val="0"/>
    </w:rPr>
  </w:style>
  <w:style w:type="character" w:customStyle="1" w:styleId="WW8Num17z0">
    <w:name w:val="WW8Num17z0"/>
    <w:qFormat/>
  </w:style>
  <w:style w:type="character" w:customStyle="1" w:styleId="WW8Num18z0">
    <w:name w:val="WW8Num18z0"/>
    <w:qFormat/>
    <w:rPr>
      <w:b/>
    </w:rPr>
  </w:style>
  <w:style w:type="character" w:customStyle="1" w:styleId="WW8Num19z0">
    <w:name w:val="WW8Num19z0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W8Num20z0">
    <w:name w:val="WW8Num20z0"/>
    <w:qFormat/>
  </w:style>
  <w:style w:type="character" w:customStyle="1" w:styleId="WW8Num21z0">
    <w:name w:val="WW8Num21z0"/>
    <w:qFormat/>
  </w:style>
  <w:style w:type="character" w:customStyle="1" w:styleId="WW8Num22z0">
    <w:name w:val="WW8Num22z0"/>
    <w:qFormat/>
    <w:rPr>
      <w:b w:val="0"/>
    </w:rPr>
  </w:style>
  <w:style w:type="character" w:customStyle="1" w:styleId="WW8Num23z0">
    <w:name w:val="WW8Num23z0"/>
    <w:qFormat/>
    <w:rPr>
      <w:b/>
    </w:rPr>
  </w:style>
  <w:style w:type="character" w:customStyle="1" w:styleId="WW8Num24z0">
    <w:name w:val="WW8Num24z0"/>
    <w:qFormat/>
  </w:style>
  <w:style w:type="character" w:customStyle="1" w:styleId="WW8Num25z0">
    <w:name w:val="WW8Num25z0"/>
    <w:qFormat/>
  </w:style>
  <w:style w:type="character" w:customStyle="1" w:styleId="WW8Num26z0">
    <w:name w:val="WW8Num26z0"/>
    <w:qFormat/>
  </w:style>
  <w:style w:type="character" w:customStyle="1" w:styleId="WW8Num27z0">
    <w:name w:val="WW8Num27z0"/>
    <w:qFormat/>
  </w:style>
  <w:style w:type="character" w:customStyle="1" w:styleId="WW8Num28z0">
    <w:name w:val="WW8Num28z0"/>
    <w:qFormat/>
  </w:style>
  <w:style w:type="character" w:customStyle="1" w:styleId="WW8Num29z0">
    <w:name w:val="WW8Num29z0"/>
    <w:qFormat/>
    <w:rPr>
      <w:b/>
    </w:rPr>
  </w:style>
  <w:style w:type="character" w:customStyle="1" w:styleId="WW8Num30z0">
    <w:name w:val="WW8Num30z0"/>
    <w:qFormat/>
  </w:style>
  <w:style w:type="character" w:customStyle="1" w:styleId="WW8Num32z0">
    <w:name w:val="WW8Num32z0"/>
    <w:qFormat/>
  </w:style>
  <w:style w:type="character" w:customStyle="1" w:styleId="WW8Num33z0">
    <w:name w:val="WW8Num33z0"/>
    <w:qFormat/>
  </w:style>
  <w:style w:type="character" w:customStyle="1" w:styleId="WW8Num34z0">
    <w:name w:val="WW8Num34z0"/>
    <w:qFormat/>
  </w:style>
  <w:style w:type="character" w:customStyle="1" w:styleId="WW8Num35z0">
    <w:name w:val="WW8Num35z0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W8Num36z0">
    <w:name w:val="WW8Num36z0"/>
    <w:qFormat/>
  </w:style>
  <w:style w:type="character" w:customStyle="1" w:styleId="WW8Num37z0">
    <w:name w:val="WW8Num37z0"/>
    <w:qFormat/>
  </w:style>
  <w:style w:type="character" w:customStyle="1" w:styleId="WW8Num38z0">
    <w:name w:val="WW8Num38z0"/>
    <w:qFormat/>
    <w:rPr>
      <w:b w:val="0"/>
    </w:rPr>
  </w:style>
  <w:style w:type="character" w:customStyle="1" w:styleId="WW8Num39z0">
    <w:name w:val="WW8Num39z0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W8Num40z0">
    <w:name w:val="WW8Num40z0"/>
    <w:qFormat/>
  </w:style>
  <w:style w:type="character" w:customStyle="1" w:styleId="WW8Num41z0">
    <w:name w:val="WW8Num41z0"/>
    <w:qFormat/>
  </w:style>
  <w:style w:type="character" w:customStyle="1" w:styleId="WW8Num42z0">
    <w:name w:val="WW8Num42z0"/>
    <w:qFormat/>
  </w:style>
  <w:style w:type="character" w:customStyle="1" w:styleId="WW8Num43z0">
    <w:name w:val="WW8Num43z0"/>
    <w:qFormat/>
    <w:rPr>
      <w:b/>
    </w:rPr>
  </w:style>
  <w:style w:type="character" w:customStyle="1" w:styleId="NagwekZnak">
    <w:name w:val="Nagłówek Znak"/>
    <w:basedOn w:val="Domylnaczcionkaakapitu"/>
    <w:qFormat/>
  </w:style>
  <w:style w:type="character" w:customStyle="1" w:styleId="StopkaZnak">
    <w:name w:val="Stopka Znak"/>
    <w:basedOn w:val="Domylnaczcionkaakapitu"/>
    <w:qFormat/>
  </w:style>
  <w:style w:type="character" w:customStyle="1" w:styleId="TekstdymkaZnak">
    <w:name w:val="Tekst dymka Znak"/>
    <w:qFormat/>
    <w:rPr>
      <w:rFonts w:ascii="Times New Roman" w:hAnsi="Times New Roman" w:cs="Times New Roman"/>
      <w:sz w:val="16"/>
      <w:szCs w:val="16"/>
    </w:rPr>
  </w:style>
  <w:style w:type="character" w:customStyle="1" w:styleId="Nagwek2Znak">
    <w:name w:val="Nagłówek 2 Znak"/>
    <w:qFormat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Nagwek6Znak">
    <w:name w:val="Nagłówek 6 Znak"/>
    <w:qFormat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Nagwek8Znak">
    <w:name w:val="Nagłówek 8 Znak"/>
    <w:qFormat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Tekstpodstawowy2Znak">
    <w:name w:val="Tekst podstawowy 2 Znak"/>
    <w:basedOn w:val="Domylnaczcionkaakapitu"/>
    <w:qFormat/>
  </w:style>
  <w:style w:type="character" w:customStyle="1" w:styleId="TekstprzypisukocowegoZnak">
    <w:name w:val="Tekst przypisu końcowego Znak"/>
    <w:basedOn w:val="Domylnaczcionkaakapitu"/>
    <w:qFormat/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TekstpodstawowywcityZnak">
    <w:name w:val="Tekst podstawowy wcięty Znak"/>
    <w:qFormat/>
    <w:rPr>
      <w:b/>
    </w:rPr>
  </w:style>
  <w:style w:type="character" w:customStyle="1" w:styleId="TekstprzypisudolnegoZnak">
    <w:name w:val="Tekst przypisu dolnego Znak"/>
    <w:basedOn w:val="Domylnaczcionkaakapitu"/>
    <w:qFormat/>
  </w:style>
  <w:style w:type="character" w:customStyle="1" w:styleId="FootnoteCharacters">
    <w:name w:val="Footnote Characters"/>
    <w:qFormat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FreeSans"/>
    </w:rPr>
  </w:style>
  <w:style w:type="paragraph" w:styleId="Tekstpodstawowywcity">
    <w:name w:val="Body Text Indent"/>
    <w:basedOn w:val="Normalny"/>
    <w:pPr>
      <w:ind w:left="5529" w:hanging="5529"/>
    </w:pPr>
    <w:rPr>
      <w:b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sz w:val="16"/>
      <w:szCs w:val="16"/>
      <w:lang w:val="en-US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  <w:rPr>
      <w:sz w:val="22"/>
      <w:szCs w:val="22"/>
    </w:rPr>
  </w:style>
  <w:style w:type="paragraph" w:styleId="Tekstpodstawowy2">
    <w:name w:val="Body Text 2"/>
    <w:basedOn w:val="Normalny"/>
    <w:qFormat/>
    <w:pPr>
      <w:spacing w:after="120" w:line="480" w:lineRule="auto"/>
    </w:pPr>
  </w:style>
  <w:style w:type="paragraph" w:styleId="Tekstprzypisukocowego">
    <w:name w:val="endnote text"/>
    <w:basedOn w:val="Normalny"/>
  </w:style>
  <w:style w:type="paragraph" w:customStyle="1" w:styleId="Default">
    <w:name w:val="Default"/>
    <w:qFormat/>
    <w:pPr>
      <w:autoSpaceDE w:val="0"/>
    </w:pPr>
    <w:rPr>
      <w:rFonts w:ascii="Times New Roman" w:eastAsia="Times New Roman" w:hAnsi="Times New Roman" w:cs="Times New Roman"/>
      <w:color w:val="000000"/>
      <w:lang w:val="pl-PL" w:bidi="ar-SA"/>
    </w:rPr>
  </w:style>
  <w:style w:type="paragraph" w:styleId="Tekstprzypisudolnego">
    <w:name w:val="footnote text"/>
    <w:basedOn w:val="Normalny"/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1065</Words>
  <Characters>6392</Characters>
  <Application>Microsoft Office Word</Application>
  <DocSecurity>0</DocSecurity>
  <Lines>53</Lines>
  <Paragraphs>14</Paragraphs>
  <ScaleCrop>false</ScaleCrop>
  <Company/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Grüner</dc:creator>
  <cp:lastModifiedBy>Piotr Nowakowski</cp:lastModifiedBy>
  <cp:revision>3</cp:revision>
  <dcterms:created xsi:type="dcterms:W3CDTF">2026-09-22T07:19:00Z</dcterms:created>
  <dcterms:modified xsi:type="dcterms:W3CDTF">2026-09-23T05:47:00Z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2023-07-05T10:43:00Z</dcterms:created>
  <dc:creator>Dział Zamówień Publicznych</dc:creator>
  <dc:description/>
  <cp:keywords/>
  <dc:language>en-US</dc:language>
  <cp:lastModifiedBy>Piotr Nowakowski</cp:lastModifiedBy>
  <cp:lastPrinted>2016-04-12T10:01:00Z</cp:lastPrinted>
  <dcterms:modified xsi:type="dcterms:W3CDTF">2026-09-21T12:37:00Z</dcterms:modified>
  <cp:revision>7</cp:revision>
  <dc:subject/>
  <dc:title>Zestawienie rodzajów papierów medycznych do aparatury EKG, KTG, EEG, USG</dc:title>
</cp:coreProperties>
</file>