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3DB39F" w14:textId="5B24B83B" w:rsidR="006A5DF1" w:rsidRPr="00CD4BAD" w:rsidRDefault="00C35496" w:rsidP="006A5DF1">
      <w:pPr>
        <w:spacing w:after="240"/>
        <w:jc w:val="right"/>
        <w:rPr>
          <w:sz w:val="24"/>
          <w:szCs w:val="24"/>
        </w:rPr>
      </w:pPr>
      <w:r w:rsidRPr="00CD4BAD">
        <w:rPr>
          <w:sz w:val="24"/>
          <w:szCs w:val="24"/>
        </w:rPr>
        <w:t>Kraków</w:t>
      </w:r>
      <w:r w:rsidR="006A5DF1" w:rsidRPr="00CD4BAD">
        <w:rPr>
          <w:sz w:val="24"/>
          <w:szCs w:val="24"/>
        </w:rPr>
        <w:t xml:space="preserve"> dnia: </w:t>
      </w:r>
      <w:r w:rsidRPr="00CD4BAD">
        <w:rPr>
          <w:sz w:val="24"/>
          <w:szCs w:val="24"/>
        </w:rPr>
        <w:t>2026-08-</w:t>
      </w:r>
      <w:r w:rsidR="00CD4BAD">
        <w:rPr>
          <w:sz w:val="24"/>
          <w:szCs w:val="24"/>
        </w:rPr>
        <w:t>25</w:t>
      </w:r>
    </w:p>
    <w:p w14:paraId="6720D1E5" w14:textId="77777777" w:rsidR="0029606A" w:rsidRPr="00CD4BAD" w:rsidRDefault="0029606A" w:rsidP="006A5DF1">
      <w:pPr>
        <w:spacing w:after="240"/>
        <w:jc w:val="right"/>
        <w:rPr>
          <w:sz w:val="24"/>
          <w:szCs w:val="24"/>
        </w:rPr>
      </w:pPr>
    </w:p>
    <w:p w14:paraId="71213733" w14:textId="77777777" w:rsidR="007427BD" w:rsidRPr="00CD4BAD" w:rsidRDefault="007427BD" w:rsidP="007427BD">
      <w:pPr>
        <w:rPr>
          <w:b/>
          <w:bCs/>
          <w:sz w:val="24"/>
          <w:szCs w:val="24"/>
        </w:rPr>
      </w:pPr>
      <w:r w:rsidRPr="00CD4BAD">
        <w:rPr>
          <w:b/>
          <w:bCs/>
          <w:sz w:val="24"/>
          <w:szCs w:val="24"/>
        </w:rPr>
        <w:t xml:space="preserve">Szpital Miejski Specjalistyczny </w:t>
      </w:r>
    </w:p>
    <w:p w14:paraId="224F86C8" w14:textId="77777777" w:rsidR="007427BD" w:rsidRPr="00CD4BAD" w:rsidRDefault="007427BD" w:rsidP="007427BD">
      <w:pPr>
        <w:rPr>
          <w:sz w:val="24"/>
          <w:szCs w:val="24"/>
        </w:rPr>
      </w:pPr>
      <w:r w:rsidRPr="00CD4BAD">
        <w:rPr>
          <w:b/>
          <w:bCs/>
          <w:sz w:val="24"/>
          <w:szCs w:val="24"/>
        </w:rPr>
        <w:t>im. Gabriela Narutowicza w Krakowie</w:t>
      </w:r>
    </w:p>
    <w:p w14:paraId="5FF265D2" w14:textId="77777777" w:rsidR="007427BD" w:rsidRPr="00CD4BAD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D4BAD">
        <w:rPr>
          <w:sz w:val="24"/>
          <w:szCs w:val="24"/>
        </w:rPr>
        <w:t>ul. Prądnicka 35-37</w:t>
      </w:r>
    </w:p>
    <w:p w14:paraId="33EEF283" w14:textId="19960326" w:rsidR="006A5DF1" w:rsidRPr="00CD4BAD" w:rsidRDefault="007427BD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D4BAD">
        <w:rPr>
          <w:sz w:val="24"/>
          <w:szCs w:val="24"/>
        </w:rPr>
        <w:t>31-202 Kraków</w:t>
      </w:r>
    </w:p>
    <w:p w14:paraId="70DA6DF8" w14:textId="77777777" w:rsidR="006A5DF1" w:rsidRPr="00CD4BAD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CD4BAD">
        <w:rPr>
          <w:sz w:val="24"/>
          <w:szCs w:val="24"/>
        </w:rPr>
        <w:tab/>
        <w:t xml:space="preserve"> </w:t>
      </w:r>
    </w:p>
    <w:p w14:paraId="4CF3E198" w14:textId="77777777" w:rsidR="006D4AB3" w:rsidRPr="00CD4BA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32272AA" w14:textId="22769F16" w:rsidR="00632C3C" w:rsidRPr="00CD4BA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CD4BAD">
        <w:rPr>
          <w:rFonts w:ascii="Times New Roman" w:hAnsi="Times New Roman"/>
          <w:szCs w:val="28"/>
        </w:rPr>
        <w:t>WYJAŚNIENI</w:t>
      </w:r>
      <w:r w:rsidR="00520165" w:rsidRPr="00CD4BAD">
        <w:rPr>
          <w:rFonts w:ascii="Times New Roman" w:hAnsi="Times New Roman"/>
          <w:szCs w:val="28"/>
        </w:rPr>
        <w:t>A</w:t>
      </w:r>
      <w:r w:rsidR="00632C3C" w:rsidRPr="00CD4BAD">
        <w:rPr>
          <w:rFonts w:ascii="Times New Roman" w:hAnsi="Times New Roman"/>
          <w:szCs w:val="28"/>
        </w:rPr>
        <w:t xml:space="preserve"> TREŚCI</w:t>
      </w:r>
      <w:r w:rsidR="0029606A" w:rsidRPr="00CD4BAD">
        <w:rPr>
          <w:rFonts w:ascii="Times New Roman" w:hAnsi="Times New Roman"/>
          <w:szCs w:val="28"/>
        </w:rPr>
        <w:t xml:space="preserve"> SWZ</w:t>
      </w:r>
      <w:r w:rsidR="00CD4BAD">
        <w:rPr>
          <w:rFonts w:ascii="Times New Roman" w:hAnsi="Times New Roman"/>
          <w:szCs w:val="28"/>
        </w:rPr>
        <w:t xml:space="preserve"> - 2</w:t>
      </w:r>
    </w:p>
    <w:p w14:paraId="1B95B38F" w14:textId="5EA31C08" w:rsidR="006D4AB3" w:rsidRPr="00CD4BA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CD4BAD">
        <w:rPr>
          <w:sz w:val="22"/>
          <w:szCs w:val="22"/>
        </w:rPr>
        <w:t xml:space="preserve">Dotyczy: </w:t>
      </w:r>
      <w:r w:rsidR="006A5DF1" w:rsidRPr="00CD4BAD">
        <w:rPr>
          <w:sz w:val="22"/>
          <w:szCs w:val="22"/>
        </w:rPr>
        <w:t>p</w:t>
      </w:r>
      <w:r w:rsidRPr="00CD4BAD">
        <w:rPr>
          <w:sz w:val="22"/>
          <w:szCs w:val="22"/>
        </w:rPr>
        <w:t>ostępowani</w:t>
      </w:r>
      <w:r w:rsidR="006A5DF1" w:rsidRPr="00CD4BAD">
        <w:rPr>
          <w:sz w:val="22"/>
          <w:szCs w:val="22"/>
        </w:rPr>
        <w:t>a</w:t>
      </w:r>
      <w:r w:rsidRPr="00CD4BAD">
        <w:rPr>
          <w:sz w:val="22"/>
          <w:szCs w:val="22"/>
        </w:rPr>
        <w:t xml:space="preserve"> o udzielenie zamówienia publicznego, prowadzone</w:t>
      </w:r>
      <w:r w:rsidR="006A5DF1" w:rsidRPr="00CD4BAD">
        <w:rPr>
          <w:sz w:val="22"/>
          <w:szCs w:val="22"/>
        </w:rPr>
        <w:t>go</w:t>
      </w:r>
      <w:r w:rsidRPr="00CD4BAD">
        <w:rPr>
          <w:sz w:val="22"/>
          <w:szCs w:val="22"/>
        </w:rPr>
        <w:t xml:space="preserve"> w</w:t>
      </w:r>
      <w:r w:rsidR="007427BD" w:rsidRPr="00CD4BAD">
        <w:rPr>
          <w:sz w:val="22"/>
          <w:szCs w:val="22"/>
        </w:rPr>
        <w:t> </w:t>
      </w:r>
      <w:r w:rsidRPr="00CD4BAD">
        <w:rPr>
          <w:sz w:val="22"/>
          <w:szCs w:val="22"/>
        </w:rPr>
        <w:t xml:space="preserve">trybie </w:t>
      </w:r>
      <w:r w:rsidR="00C35496" w:rsidRPr="00CD4BAD">
        <w:rPr>
          <w:sz w:val="22"/>
          <w:szCs w:val="22"/>
        </w:rPr>
        <w:t>podstawowy</w:t>
      </w:r>
      <w:r w:rsidR="00CD4BAD">
        <w:rPr>
          <w:sz w:val="22"/>
          <w:szCs w:val="22"/>
        </w:rPr>
        <w:t>m</w:t>
      </w:r>
      <w:r w:rsidR="00C35496" w:rsidRPr="00CD4BAD">
        <w:rPr>
          <w:sz w:val="22"/>
          <w:szCs w:val="22"/>
        </w:rPr>
        <w:t xml:space="preserve"> bez negocjacji - art. 275 pkt. 1 ustawy Pzp</w:t>
      </w:r>
      <w:r w:rsidRPr="00CD4BAD">
        <w:rPr>
          <w:b/>
          <w:sz w:val="22"/>
          <w:szCs w:val="22"/>
        </w:rPr>
        <w:t xml:space="preserve"> </w:t>
      </w:r>
      <w:r w:rsidR="00E72428" w:rsidRPr="00CD4BAD">
        <w:rPr>
          <w:bCs/>
          <w:sz w:val="22"/>
          <w:szCs w:val="22"/>
        </w:rPr>
        <w:t>”</w:t>
      </w:r>
      <w:r w:rsidR="00C35496" w:rsidRPr="00CD4BAD">
        <w:rPr>
          <w:b/>
          <w:bCs/>
          <w:i/>
          <w:iCs/>
          <w:sz w:val="22"/>
          <w:szCs w:val="22"/>
        </w:rPr>
        <w:t>Zakup i dostawa rękawic diagnostycznych II</w:t>
      </w:r>
      <w:r w:rsidR="00E72428" w:rsidRPr="00CD4BAD">
        <w:rPr>
          <w:bCs/>
          <w:sz w:val="22"/>
          <w:szCs w:val="22"/>
        </w:rPr>
        <w:t>”</w:t>
      </w:r>
      <w:r w:rsidRPr="00CD4BAD">
        <w:rPr>
          <w:b/>
          <w:sz w:val="22"/>
          <w:szCs w:val="22"/>
        </w:rPr>
        <w:t xml:space="preserve"> </w:t>
      </w:r>
      <w:r w:rsidRPr="00CD4BAD">
        <w:rPr>
          <w:bCs/>
          <w:sz w:val="22"/>
          <w:szCs w:val="22"/>
        </w:rPr>
        <w:t>– znak sprawy</w:t>
      </w:r>
      <w:r w:rsidRPr="00CD4BAD">
        <w:rPr>
          <w:b/>
          <w:sz w:val="22"/>
          <w:szCs w:val="22"/>
        </w:rPr>
        <w:t xml:space="preserve"> </w:t>
      </w:r>
      <w:r w:rsidR="00C35496" w:rsidRPr="00CD4BAD">
        <w:rPr>
          <w:b/>
          <w:sz w:val="22"/>
          <w:szCs w:val="22"/>
        </w:rPr>
        <w:t>ZP/48/2026</w:t>
      </w:r>
      <w:r w:rsidRPr="00CD4BAD">
        <w:rPr>
          <w:b/>
          <w:sz w:val="22"/>
          <w:szCs w:val="22"/>
        </w:rPr>
        <w:t>.</w:t>
      </w:r>
    </w:p>
    <w:p w14:paraId="59163995" w14:textId="77777777" w:rsidR="0012774F" w:rsidRPr="00CD4BAD" w:rsidRDefault="00520165" w:rsidP="00D8461B">
      <w:pPr>
        <w:spacing w:after="240" w:line="276" w:lineRule="auto"/>
        <w:jc w:val="both"/>
      </w:pPr>
      <w:r w:rsidRPr="00CD4BAD">
        <w:rPr>
          <w:sz w:val="22"/>
          <w:szCs w:val="22"/>
        </w:rPr>
        <w:t>Zamawiający</w:t>
      </w:r>
      <w:r w:rsidR="007427BD" w:rsidRPr="00CD4BAD">
        <w:rPr>
          <w:sz w:val="22"/>
          <w:szCs w:val="22"/>
        </w:rPr>
        <w:t xml:space="preserve"> </w:t>
      </w:r>
      <w:r w:rsidRPr="00CD4BAD">
        <w:rPr>
          <w:sz w:val="22"/>
          <w:szCs w:val="22"/>
        </w:rPr>
        <w:t xml:space="preserve">działając na podstawie art. </w:t>
      </w:r>
      <w:r w:rsidR="00E74BC3" w:rsidRPr="00CD4BAD">
        <w:rPr>
          <w:sz w:val="22"/>
          <w:szCs w:val="22"/>
        </w:rPr>
        <w:t>284</w:t>
      </w:r>
      <w:r w:rsidRPr="00CD4BAD">
        <w:rPr>
          <w:sz w:val="22"/>
          <w:szCs w:val="22"/>
        </w:rPr>
        <w:t xml:space="preserve"> ust. </w:t>
      </w:r>
      <w:r w:rsidR="0029606A" w:rsidRPr="00CD4BAD">
        <w:rPr>
          <w:sz w:val="22"/>
          <w:szCs w:val="22"/>
        </w:rPr>
        <w:t>6</w:t>
      </w:r>
      <w:r w:rsidRPr="00CD4BAD">
        <w:rPr>
          <w:sz w:val="22"/>
          <w:szCs w:val="22"/>
        </w:rPr>
        <w:t xml:space="preserve"> ustawy z dnia </w:t>
      </w:r>
      <w:r w:rsidR="0029606A" w:rsidRPr="00CD4BAD">
        <w:rPr>
          <w:sz w:val="22"/>
          <w:szCs w:val="22"/>
        </w:rPr>
        <w:t>11</w:t>
      </w:r>
      <w:r w:rsidRPr="00CD4BAD">
        <w:rPr>
          <w:sz w:val="22"/>
          <w:szCs w:val="22"/>
        </w:rPr>
        <w:t xml:space="preserve"> </w:t>
      </w:r>
      <w:r w:rsidR="0029606A" w:rsidRPr="00CD4BAD">
        <w:rPr>
          <w:sz w:val="22"/>
          <w:szCs w:val="22"/>
        </w:rPr>
        <w:t xml:space="preserve">września </w:t>
      </w:r>
      <w:r w:rsidRPr="00CD4BAD">
        <w:rPr>
          <w:sz w:val="22"/>
          <w:szCs w:val="22"/>
        </w:rPr>
        <w:t>20</w:t>
      </w:r>
      <w:r w:rsidR="0029606A" w:rsidRPr="00CD4BAD">
        <w:rPr>
          <w:sz w:val="22"/>
          <w:szCs w:val="22"/>
        </w:rPr>
        <w:t>19</w:t>
      </w:r>
      <w:r w:rsidR="007427BD" w:rsidRPr="00CD4BAD">
        <w:rPr>
          <w:sz w:val="22"/>
          <w:szCs w:val="22"/>
        </w:rPr>
        <w:t> </w:t>
      </w:r>
      <w:r w:rsidRPr="00CD4BAD">
        <w:rPr>
          <w:sz w:val="22"/>
          <w:szCs w:val="22"/>
        </w:rPr>
        <w:t>r</w:t>
      </w:r>
      <w:r w:rsidR="0029606A" w:rsidRPr="00CD4BAD">
        <w:rPr>
          <w:sz w:val="22"/>
          <w:szCs w:val="22"/>
        </w:rPr>
        <w:t>.</w:t>
      </w:r>
      <w:r w:rsidRPr="00CD4BAD">
        <w:rPr>
          <w:sz w:val="22"/>
          <w:szCs w:val="22"/>
        </w:rPr>
        <w:t xml:space="preserve"> Prawo </w:t>
      </w:r>
      <w:r w:rsidR="0029606A" w:rsidRPr="00CD4BAD">
        <w:rPr>
          <w:sz w:val="22"/>
          <w:szCs w:val="22"/>
        </w:rPr>
        <w:t>z</w:t>
      </w:r>
      <w:r w:rsidRPr="00CD4BAD">
        <w:rPr>
          <w:sz w:val="22"/>
          <w:szCs w:val="22"/>
        </w:rPr>
        <w:t xml:space="preserve">amówień </w:t>
      </w:r>
      <w:r w:rsidR="0029606A" w:rsidRPr="00CD4BAD">
        <w:rPr>
          <w:sz w:val="22"/>
          <w:szCs w:val="22"/>
        </w:rPr>
        <w:t>p</w:t>
      </w:r>
      <w:r w:rsidRPr="00CD4BAD">
        <w:rPr>
          <w:sz w:val="22"/>
          <w:szCs w:val="22"/>
        </w:rPr>
        <w:t xml:space="preserve">ublicznych </w:t>
      </w:r>
      <w:r w:rsidR="00E74BC3" w:rsidRPr="00CD4BAD">
        <w:rPr>
          <w:sz w:val="22"/>
          <w:szCs w:val="22"/>
        </w:rPr>
        <w:t>udostępnia</w:t>
      </w:r>
      <w:r w:rsidR="00BE7BFD" w:rsidRPr="00CD4BAD">
        <w:rPr>
          <w:sz w:val="22"/>
          <w:szCs w:val="22"/>
        </w:rPr>
        <w:t xml:space="preserve"> poniżej treść zapytań do S</w:t>
      </w:r>
      <w:r w:rsidR="0012774F" w:rsidRPr="00CD4BAD">
        <w:rPr>
          <w:sz w:val="22"/>
          <w:szCs w:val="22"/>
        </w:rPr>
        <w:t>pecyfikacji Warunków Zamówienia (</w:t>
      </w:r>
      <w:r w:rsidR="0012774F" w:rsidRPr="00CD4BAD">
        <w:rPr>
          <w:sz w:val="22"/>
          <w:szCs w:val="22"/>
          <w:lang w:eastAsia="ar-SA"/>
        </w:rPr>
        <w:t>zwanej dalej</w:t>
      </w:r>
      <w:r w:rsidR="0012774F" w:rsidRPr="00CD4BAD">
        <w:rPr>
          <w:b/>
          <w:sz w:val="22"/>
          <w:szCs w:val="22"/>
          <w:lang w:eastAsia="ar-SA"/>
        </w:rPr>
        <w:t xml:space="preserve"> </w:t>
      </w:r>
      <w:r w:rsidR="0012774F" w:rsidRPr="00CD4BAD">
        <w:rPr>
          <w:bCs/>
          <w:sz w:val="22"/>
          <w:szCs w:val="22"/>
          <w:lang w:eastAsia="ar-SA"/>
        </w:rPr>
        <w:t>”SWZ”)</w:t>
      </w:r>
      <w:r w:rsidR="00E74BC3" w:rsidRPr="00CD4BAD">
        <w:rPr>
          <w:bCs/>
          <w:sz w:val="22"/>
          <w:szCs w:val="22"/>
          <w:lang w:eastAsia="ar-SA"/>
        </w:rPr>
        <w:t xml:space="preserve"> </w:t>
      </w:r>
      <w:r w:rsidR="00E74BC3" w:rsidRPr="00CD4BAD">
        <w:rPr>
          <w:sz w:val="22"/>
          <w:szCs w:val="22"/>
        </w:rPr>
        <w:t>wraz z wyjaśnieniami</w:t>
      </w:r>
      <w:r w:rsidR="0012774F" w:rsidRPr="00CD4BAD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35496" w:rsidRPr="00CD4BAD" w14:paraId="071F477E" w14:textId="77777777" w:rsidTr="00C53F91">
        <w:tc>
          <w:tcPr>
            <w:tcW w:w="9356" w:type="dxa"/>
          </w:tcPr>
          <w:p w14:paraId="59327B3B" w14:textId="77777777" w:rsidR="00C35496" w:rsidRPr="00CD4BAD" w:rsidRDefault="00C35496" w:rsidP="00C53F9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D4BAD">
              <w:rPr>
                <w:b/>
                <w:bCs/>
                <w:sz w:val="22"/>
                <w:szCs w:val="22"/>
              </w:rPr>
              <w:t>Do umowy:</w:t>
            </w:r>
          </w:p>
          <w:p w14:paraId="48904BF6" w14:textId="6F7CEBDD" w:rsidR="00C35496" w:rsidRPr="00CD4BAD" w:rsidRDefault="00C35496" w:rsidP="00CD4BAD">
            <w:pPr>
              <w:spacing w:after="120"/>
              <w:ind w:left="30" w:right="-72"/>
              <w:jc w:val="both"/>
            </w:pPr>
            <w:r w:rsidRPr="00CD4BAD">
              <w:t>Zwracamy się z prośbą o umieszczenie w umowie zapisu dotyczycącego minimum logistycznego tj.</w:t>
            </w:r>
            <w:r w:rsidR="00CD4BAD" w:rsidRPr="00CD4BAD">
              <w:t xml:space="preserve"> </w:t>
            </w:r>
            <w:r w:rsidRPr="00CD4BAD">
              <w:t>Zamawiający będzie składał zamówienie według bieżących potrzeb, przy czym wartość zamówienia</w:t>
            </w:r>
            <w:r w:rsidR="00CD4BAD" w:rsidRPr="00CD4BAD">
              <w:t xml:space="preserve"> </w:t>
            </w:r>
            <w:r w:rsidRPr="00CD4BAD">
              <w:t>jednostkowego nie powinna być niższa niż 500 zł netto?</w:t>
            </w:r>
          </w:p>
          <w:p w14:paraId="6F26646C" w14:textId="0EB9B24C" w:rsidR="00CD4BAD" w:rsidRPr="00CD4BAD" w:rsidRDefault="00CD4BAD" w:rsidP="00C53F9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D4BAD">
              <w:rPr>
                <w:b/>
                <w:bCs/>
                <w:sz w:val="22"/>
                <w:szCs w:val="22"/>
              </w:rPr>
              <w:t>Odpowiedź:</w:t>
            </w:r>
            <w:r w:rsidR="00AD29AE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64DA2190" w14:textId="672D1DE8" w:rsidR="00C35496" w:rsidRPr="00CD4BAD" w:rsidRDefault="00CD4BAD" w:rsidP="00C53F9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C35496" w:rsidRPr="00CD4BAD">
              <w:rPr>
                <w:b/>
                <w:bCs/>
                <w:sz w:val="22"/>
                <w:szCs w:val="22"/>
              </w:rPr>
              <w:t>Pakiet 1 poz. 1</w:t>
            </w:r>
          </w:p>
          <w:p w14:paraId="13627C6C" w14:textId="2E20A8E5" w:rsidR="00C35496" w:rsidRPr="00CD4BAD" w:rsidRDefault="00C35496" w:rsidP="00CD4BAD">
            <w:pPr>
              <w:spacing w:after="120"/>
              <w:ind w:left="30" w:right="-72"/>
              <w:jc w:val="both"/>
            </w:pPr>
            <w:r w:rsidRPr="00CD4BAD">
              <w:t>Czy Zamawiający dopuści rękawice chirurgiczne, neoprenowe, bezpudrowe, warstwa</w:t>
            </w:r>
            <w:r w:rsidR="00CD4BAD" w:rsidRPr="00CD4BAD">
              <w:t xml:space="preserve"> </w:t>
            </w:r>
            <w:r w:rsidRPr="00CD4BAD">
              <w:t>antypoślizgowa,</w:t>
            </w:r>
            <w:r w:rsidR="00CD4BAD">
              <w:t xml:space="preserve"> </w:t>
            </w:r>
            <w:r w:rsidRPr="00CD4BAD">
              <w:t>obustronnie polimerowane, pokryte od wewnątrz warstwą ułatwiającego</w:t>
            </w:r>
            <w:r w:rsidR="00CD4BAD" w:rsidRPr="00CD4BAD">
              <w:t xml:space="preserve"> </w:t>
            </w:r>
            <w:r w:rsidRPr="00CD4BAD">
              <w:t>zakładanie na mokre dłonie, mankiet rolowany zapobiegający się zsuwaniu, kolor beżowy,</w:t>
            </w:r>
            <w:r w:rsidR="00CD4BAD" w:rsidRPr="00CD4BAD">
              <w:t xml:space="preserve"> </w:t>
            </w:r>
            <w:r w:rsidRPr="00CD4BAD">
              <w:t>sterylizowane radiacyjnie, anatomiczny kształt dłoni, profilowane z przeciwstawnym kciukiem na</w:t>
            </w:r>
            <w:r w:rsidR="00CD4BAD" w:rsidRPr="00CD4BAD">
              <w:t xml:space="preserve"> </w:t>
            </w:r>
            <w:r w:rsidRPr="00CD4BAD">
              <w:t>dłoń lewą i prawą, dzięki lepszemu dopasowaniu redukcja obciążenia dłoni, grubość na palcu</w:t>
            </w:r>
            <w:r w:rsidR="00CD4BAD" w:rsidRPr="00CD4BAD">
              <w:t xml:space="preserve"> </w:t>
            </w:r>
            <w:r w:rsidRPr="00CD4BAD">
              <w:t>0,20±0,02, na dłoni 0,18±0,02, mankiecie 0,16±0,02, mediana długości min 290 mm. Optymalne do</w:t>
            </w:r>
            <w:r w:rsidR="00CD4BAD" w:rsidRPr="00CD4BAD">
              <w:t xml:space="preserve"> </w:t>
            </w:r>
            <w:r w:rsidRPr="00CD4BAD">
              <w:t>procedur podwójnego rękawiczkowania. Siła zrywu (mediana) przed starzeniem min. 13N. AQL:</w:t>
            </w:r>
            <w:r w:rsidR="00CD4BAD" w:rsidRPr="00CD4BAD">
              <w:t xml:space="preserve"> </w:t>
            </w:r>
            <w:r w:rsidRPr="00CD4BAD">
              <w:t>0,65. Zgodność z EN 455-1, EN 455-2 oraz EN 455-3 (biokompatybilność i zawartość substancji</w:t>
            </w:r>
            <w:r w:rsidR="00CD4BAD" w:rsidRPr="00CD4BAD">
              <w:t xml:space="preserve"> </w:t>
            </w:r>
            <w:r w:rsidRPr="00CD4BAD">
              <w:t>chemicznych), EN 455-4. Zarejestrowane jako wyrób medyczny klasy IIa reguła 7, oraz środek</w:t>
            </w:r>
            <w:r w:rsidR="00CD4BAD" w:rsidRPr="00CD4BAD">
              <w:t xml:space="preserve"> </w:t>
            </w:r>
            <w:r w:rsidRPr="00CD4BAD">
              <w:t>ochrony indywidualnej kat. III typ A. Produkt wolny od tiuramów, tiomoczników, ditiokarbaminianów</w:t>
            </w:r>
            <w:r w:rsidR="00CD4BAD" w:rsidRPr="00CD4BAD">
              <w:t xml:space="preserve"> </w:t>
            </w:r>
            <w:r w:rsidRPr="00CD4BAD">
              <w:t>(ZBED,ZDBC,ZDEC,ZDMC,ZPMC), beznotiazoli (ZMBT/MBT). Odporne na działanie min.10 leków</w:t>
            </w:r>
            <w:r w:rsidR="00CD4BAD" w:rsidRPr="00CD4BAD">
              <w:t xml:space="preserve"> </w:t>
            </w:r>
            <w:r w:rsidRPr="00CD4BAD">
              <w:t>cytostatycznych powyżej 4h oraz Carmustine 3.3mg/ml i Thiotepa 10.0mg/ml powyżej 30min,</w:t>
            </w:r>
            <w:r w:rsidR="00CD4BAD" w:rsidRPr="00CD4BAD">
              <w:t xml:space="preserve"> </w:t>
            </w:r>
            <w:r w:rsidRPr="00CD4BAD">
              <w:t>zgodnie z ASTM D6978, potwierdzone raportem z badań jednostki niezależnej. Odporność</w:t>
            </w:r>
            <w:r w:rsidR="00CD4BAD" w:rsidRPr="00CD4BAD">
              <w:t xml:space="preserve"> </w:t>
            </w:r>
            <w:r w:rsidRPr="00CD4BAD">
              <w:t>chemiczna zgodnie z EN 16523, EN ISO 374-1, 2,4,5. Skuteczna ochrona biologiczna przed</w:t>
            </w:r>
            <w:r w:rsidR="00CD4BAD" w:rsidRPr="00CD4BAD">
              <w:t xml:space="preserve"> </w:t>
            </w:r>
            <w:r w:rsidRPr="00CD4BAD">
              <w:t>patogenami krwiopochodnymi - spełnianie wymagań ASTM F1671 oraz osiąganie najwyższej klasy</w:t>
            </w:r>
            <w:r w:rsidR="00CD4BAD" w:rsidRPr="00CD4BAD">
              <w:t xml:space="preserve"> </w:t>
            </w:r>
            <w:r w:rsidRPr="00CD4BAD">
              <w:t>odporności (klasa 6) zgodnie z ISO 16604, potwierdzone raportem z badania w jednostce</w:t>
            </w:r>
            <w:r w:rsidR="00CD4BAD" w:rsidRPr="00CD4BAD">
              <w:t xml:space="preserve"> </w:t>
            </w:r>
            <w:r w:rsidRPr="00CD4BAD">
              <w:t>niezależnej. 5 lat ważności od daty produkcji. Dostępne w rozmiarach 5.5-9.0?</w:t>
            </w:r>
          </w:p>
          <w:p w14:paraId="2FAFD230" w14:textId="1869AE15" w:rsidR="00C35496" w:rsidRPr="00CD4BAD" w:rsidRDefault="00CD4BAD" w:rsidP="00C53F91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E558EB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</w:tc>
      </w:tr>
    </w:tbl>
    <w:p w14:paraId="56066E42" w14:textId="77777777" w:rsidR="00BE7BFD" w:rsidRDefault="00BE7BFD" w:rsidP="00520165">
      <w:pPr>
        <w:jc w:val="both"/>
        <w:rPr>
          <w:sz w:val="22"/>
          <w:szCs w:val="22"/>
        </w:rPr>
      </w:pPr>
    </w:p>
    <w:p w14:paraId="3CEE625C" w14:textId="77777777" w:rsidR="00CD4BAD" w:rsidRPr="00CD4BAD" w:rsidRDefault="00CD4BAD" w:rsidP="00520165">
      <w:pPr>
        <w:jc w:val="both"/>
        <w:rPr>
          <w:sz w:val="22"/>
          <w:szCs w:val="22"/>
        </w:rPr>
      </w:pPr>
    </w:p>
    <w:p w14:paraId="3314B8AE" w14:textId="3DE9663E" w:rsidR="006D4AB3" w:rsidRPr="00CD4BAD" w:rsidRDefault="00CD4BAD" w:rsidP="00CD4BA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</w:t>
      </w:r>
      <w:r w:rsidR="007427BD" w:rsidRPr="00CD4BAD">
        <w:rPr>
          <w:i/>
          <w:iCs/>
          <w:sz w:val="24"/>
          <w:szCs w:val="24"/>
        </w:rPr>
        <w:t>Przewodniczący Komisji Przetargowej</w:t>
      </w:r>
      <w:r w:rsidRPr="00CD4BAD">
        <w:rPr>
          <w:i/>
          <w:iCs/>
          <w:sz w:val="24"/>
          <w:szCs w:val="24"/>
        </w:rPr>
        <w:br/>
      </w:r>
      <w:r w:rsidRPr="00CD4BAD">
        <w:rPr>
          <w:i/>
          <w:iCs/>
          <w:sz w:val="24"/>
          <w:szCs w:val="24"/>
        </w:rPr>
        <w:br/>
      </w:r>
      <w:r>
        <w:rPr>
          <w:i/>
          <w:iCs/>
          <w:sz w:val="24"/>
          <w:szCs w:val="24"/>
        </w:rPr>
        <w:t xml:space="preserve"> </w:t>
      </w:r>
      <w:r w:rsidR="00C35496" w:rsidRPr="00CD4BAD">
        <w:rPr>
          <w:i/>
          <w:iCs/>
          <w:sz w:val="24"/>
          <w:szCs w:val="24"/>
        </w:rPr>
        <w:t>Małgorzata</w:t>
      </w:r>
      <w:r w:rsidR="006D4AB3" w:rsidRPr="00CD4BAD">
        <w:rPr>
          <w:i/>
          <w:iCs/>
          <w:sz w:val="24"/>
          <w:szCs w:val="24"/>
        </w:rPr>
        <w:t xml:space="preserve"> </w:t>
      </w:r>
      <w:r w:rsidR="00C35496" w:rsidRPr="00CD4BAD">
        <w:rPr>
          <w:i/>
          <w:iCs/>
          <w:sz w:val="24"/>
          <w:szCs w:val="24"/>
        </w:rPr>
        <w:t>Kumon</w:t>
      </w:r>
    </w:p>
    <w:sectPr w:rsidR="006D4AB3" w:rsidRPr="00CD4BA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AFD99E" w14:textId="77777777" w:rsidR="00187B38" w:rsidRDefault="00187B38">
      <w:r>
        <w:separator/>
      </w:r>
    </w:p>
  </w:endnote>
  <w:endnote w:type="continuationSeparator" w:id="0">
    <w:p w14:paraId="69E2D8EC" w14:textId="77777777" w:rsidR="00187B38" w:rsidRDefault="00187B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43A6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31C44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5B847" w14:textId="77777777" w:rsidR="006D4AB3" w:rsidRDefault="00E558EB">
    <w:pPr>
      <w:pStyle w:val="Stopka"/>
      <w:tabs>
        <w:tab w:val="clear" w:pos="4536"/>
      </w:tabs>
      <w:jc w:val="center"/>
    </w:pPr>
    <w:r>
      <w:rPr>
        <w:noProof/>
      </w:rPr>
      <w:pict w14:anchorId="779F28C0">
        <v:line id="_x0000_s1025" style="position:absolute;left:0;text-align:left;z-index:251657728" from="-3.85pt,8.75pt" to="455.15pt,8.75pt"/>
      </w:pict>
    </w:r>
  </w:p>
  <w:p w14:paraId="710B3A0E" w14:textId="571E3BCF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92B7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24ECE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4A0A21A" w14:textId="77777777" w:rsidR="006D4AB3" w:rsidRDefault="006D4AB3">
    <w:pPr>
      <w:pStyle w:val="Stopka"/>
      <w:tabs>
        <w:tab w:val="clear" w:pos="4536"/>
        <w:tab w:val="left" w:pos="6237"/>
      </w:tabs>
    </w:pPr>
  </w:p>
  <w:p w14:paraId="2177668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C0609B" w14:textId="77777777" w:rsidR="00187B38" w:rsidRDefault="00187B38">
      <w:r>
        <w:separator/>
      </w:r>
    </w:p>
  </w:footnote>
  <w:footnote w:type="continuationSeparator" w:id="0">
    <w:p w14:paraId="16EC202E" w14:textId="77777777" w:rsidR="00187B38" w:rsidRDefault="00187B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057E97" w14:textId="77777777" w:rsidR="00C35496" w:rsidRDefault="00C354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8DFD90" w14:textId="77777777" w:rsidR="00C35496" w:rsidRDefault="00C354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7704C" w14:textId="77777777" w:rsidR="00C35496" w:rsidRDefault="00C354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95158205">
    <w:abstractNumId w:val="3"/>
  </w:num>
  <w:num w:numId="2" w16cid:durableId="82458078">
    <w:abstractNumId w:val="6"/>
  </w:num>
  <w:num w:numId="3" w16cid:durableId="1260988664">
    <w:abstractNumId w:val="2"/>
  </w:num>
  <w:num w:numId="4" w16cid:durableId="1875383208">
    <w:abstractNumId w:val="5"/>
  </w:num>
  <w:num w:numId="5" w16cid:durableId="1233933618">
    <w:abstractNumId w:val="0"/>
  </w:num>
  <w:num w:numId="6" w16cid:durableId="785975170">
    <w:abstractNumId w:val="1"/>
  </w:num>
  <w:num w:numId="7" w16cid:durableId="6028826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7B38"/>
    <w:rsid w:val="00031374"/>
    <w:rsid w:val="000A1097"/>
    <w:rsid w:val="000E2A8F"/>
    <w:rsid w:val="0012774F"/>
    <w:rsid w:val="00144B7A"/>
    <w:rsid w:val="00180C6E"/>
    <w:rsid w:val="00187B38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AD29AE"/>
    <w:rsid w:val="00BA6584"/>
    <w:rsid w:val="00BE7BFD"/>
    <w:rsid w:val="00C02033"/>
    <w:rsid w:val="00C35496"/>
    <w:rsid w:val="00C370F2"/>
    <w:rsid w:val="00C44EEC"/>
    <w:rsid w:val="00CD4BAD"/>
    <w:rsid w:val="00D22FFA"/>
    <w:rsid w:val="00D8461B"/>
    <w:rsid w:val="00D915F2"/>
    <w:rsid w:val="00DF32E8"/>
    <w:rsid w:val="00DF53CA"/>
    <w:rsid w:val="00E02CC0"/>
    <w:rsid w:val="00E21B49"/>
    <w:rsid w:val="00E2789F"/>
    <w:rsid w:val="00E558EB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A5CE63"/>
  <w15:chartTrackingRefBased/>
  <w15:docId w15:val="{5EF08F06-13BD-46AB-A474-3C840C990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324</Words>
  <Characters>2173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2001-02-10T14:28:00Z</cp:lastPrinted>
  <dcterms:created xsi:type="dcterms:W3CDTF">2026-08-18T06:58:00Z</dcterms:created>
  <dcterms:modified xsi:type="dcterms:W3CDTF">2026-08-19T06:26:00Z</dcterms:modified>
</cp:coreProperties>
</file>