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C8E74" w14:textId="0EF2585A" w:rsidR="00035DEC" w:rsidRPr="00AD45A9" w:rsidRDefault="00A62F2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62F2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62F2C">
        <w:rPr>
          <w:rFonts w:ascii="Arial" w:hAnsi="Arial" w:cs="Arial"/>
          <w:sz w:val="24"/>
          <w:szCs w:val="24"/>
        </w:rPr>
        <w:t>2026-08-</w:t>
      </w:r>
      <w:r w:rsidR="001772CA">
        <w:rPr>
          <w:rFonts w:ascii="Arial" w:hAnsi="Arial" w:cs="Arial"/>
          <w:sz w:val="24"/>
          <w:szCs w:val="24"/>
        </w:rPr>
        <w:t>20</w:t>
      </w:r>
    </w:p>
    <w:p w14:paraId="1761AB65" w14:textId="77777777" w:rsidR="00035DEC" w:rsidRPr="00AD45A9" w:rsidRDefault="00A62F2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2F2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8F8FE76" w14:textId="77777777" w:rsidR="00035DEC" w:rsidRPr="00AD45A9" w:rsidRDefault="00A62F2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A62F2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62F2C">
        <w:rPr>
          <w:rFonts w:ascii="Arial" w:hAnsi="Arial" w:cs="Arial"/>
          <w:sz w:val="24"/>
          <w:szCs w:val="24"/>
        </w:rPr>
        <w:t>66</w:t>
      </w:r>
    </w:p>
    <w:p w14:paraId="2346B442" w14:textId="77777777" w:rsidR="00035DEC" w:rsidRPr="00AD45A9" w:rsidRDefault="00A62F2C" w:rsidP="00035DEC">
      <w:pPr>
        <w:rPr>
          <w:rFonts w:ascii="Arial" w:hAnsi="Arial" w:cs="Arial"/>
          <w:sz w:val="24"/>
          <w:szCs w:val="24"/>
        </w:rPr>
      </w:pPr>
      <w:r w:rsidRPr="00A62F2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62F2C">
        <w:rPr>
          <w:rFonts w:ascii="Arial" w:hAnsi="Arial" w:cs="Arial"/>
          <w:sz w:val="24"/>
          <w:szCs w:val="24"/>
        </w:rPr>
        <w:t>Kraków</w:t>
      </w:r>
    </w:p>
    <w:p w14:paraId="6A7E1513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FB7696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55B9C94" w14:textId="7660F228" w:rsidR="00882A0B" w:rsidRPr="00AD45A9" w:rsidRDefault="00882A0B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Znak:DZP-271-25/26. </w:t>
      </w:r>
      <w:r w:rsidR="001772CA">
        <w:rPr>
          <w:rFonts w:ascii="Arial" w:hAnsi="Arial" w:cs="Arial"/>
          <w:bCs/>
          <w:sz w:val="18"/>
          <w:szCs w:val="18"/>
        </w:rPr>
        <w:t>980.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2701159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FA4EA3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4BA139A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053CBE0" w14:textId="77777777" w:rsidTr="00B32FF9">
        <w:tc>
          <w:tcPr>
            <w:tcW w:w="2269" w:type="dxa"/>
          </w:tcPr>
          <w:p w14:paraId="118EC9B3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DC87D5" w14:textId="77777777" w:rsidR="00035DEC" w:rsidRPr="004E4B64" w:rsidRDefault="00A62F2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2F2C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2F2C" w:rsidRPr="004E4B64" w14:paraId="5159EF52" w14:textId="77777777" w:rsidTr="00C77958">
        <w:tc>
          <w:tcPr>
            <w:tcW w:w="2269" w:type="dxa"/>
          </w:tcPr>
          <w:p w14:paraId="29C10D85" w14:textId="77777777" w:rsidR="00A62F2C" w:rsidRPr="004E4B64" w:rsidRDefault="00A62F2C" w:rsidP="00C779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30632F" w14:textId="77777777" w:rsidR="00A62F2C" w:rsidRPr="004E4B64" w:rsidRDefault="00A62F2C" w:rsidP="00C779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2F2C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023EF05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0D5D4F79" w14:textId="77777777" w:rsidTr="00B32FF9">
        <w:tc>
          <w:tcPr>
            <w:tcW w:w="9330" w:type="dxa"/>
            <w:shd w:val="clear" w:color="auto" w:fill="F2F2F2"/>
            <w:hideMark/>
          </w:tcPr>
          <w:p w14:paraId="4396DB06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FBE9AB7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62F2C" w:rsidRPr="00A62F2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62F2C" w:rsidRPr="00A62F2C">
        <w:rPr>
          <w:rFonts w:ascii="Arial" w:hAnsi="Arial" w:cs="Arial"/>
          <w:sz w:val="24"/>
          <w:szCs w:val="24"/>
        </w:rPr>
        <w:t>(t.j. Dz. U. z 2026 r. poz. 793)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2F2C" w:rsidRPr="009003D1" w14:paraId="08DB8CF1" w14:textId="77777777" w:rsidTr="00C77958">
        <w:tc>
          <w:tcPr>
            <w:tcW w:w="9356" w:type="dxa"/>
          </w:tcPr>
          <w:p w14:paraId="5E423C70" w14:textId="77777777" w:rsidR="00A62F2C" w:rsidRPr="00035DEC" w:rsidRDefault="00A62F2C" w:rsidP="00C7795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62F2C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296ECD55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1 do Grupy 12 ENDOPROTEZA STAWU SKOKOWEGO</w:t>
            </w:r>
          </w:p>
          <w:p w14:paraId="1AC7F6B2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element skokowy bezcementowy z tytanu (obecnie opis CoCr)?</w:t>
            </w:r>
          </w:p>
          <w:p w14:paraId="044FC2B7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Producent przewiduje zgodność materiałową między elementami skokowym oraz</w:t>
            </w:r>
          </w:p>
          <w:p w14:paraId="02ED94DD" w14:textId="77777777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piszczelowym ze względu na tożsame właściwości fizyczne.</w:t>
            </w:r>
          </w:p>
          <w:p w14:paraId="69CE03C4" w14:textId="5EED363F" w:rsidR="00882A0B" w:rsidRDefault="00882A0B" w:rsidP="00882A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82A0B">
              <w:rPr>
                <w:rFonts w:ascii="Arial" w:hAnsi="Arial" w:cs="Arial"/>
                <w:sz w:val="24"/>
                <w:szCs w:val="24"/>
              </w:rPr>
              <w:t>Zamawiający dopu</w:t>
            </w:r>
            <w:r>
              <w:rPr>
                <w:rFonts w:ascii="Arial" w:hAnsi="Arial" w:cs="Arial"/>
                <w:sz w:val="24"/>
                <w:szCs w:val="24"/>
              </w:rPr>
              <w:t>szcza</w:t>
            </w:r>
            <w:r w:rsidRPr="00882A0B">
              <w:rPr>
                <w:rFonts w:ascii="Arial" w:hAnsi="Arial" w:cs="Arial"/>
                <w:sz w:val="24"/>
                <w:szCs w:val="24"/>
              </w:rPr>
              <w:t xml:space="preserve"> element </w:t>
            </w:r>
            <w:r w:rsidRPr="00882A0B">
              <w:rPr>
                <w:rFonts w:ascii="Arial" w:hAnsi="Arial" w:cs="Arial"/>
                <w:sz w:val="24"/>
                <w:szCs w:val="24"/>
              </w:rPr>
              <w:lastRenderedPageBreak/>
              <w:t>skokowy bezcementowy z tytanu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537DAFE" w14:textId="77777777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74A678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2 do Grupy 12 ENDOPROTEZA STAWU SKOKOWEGO</w:t>
            </w:r>
          </w:p>
          <w:p w14:paraId="05C26E9B" w14:textId="33B9FD5B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implant piszczelowy anatomiczny w 6 rozmiarach, po 6 rozmiarów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2A0B">
              <w:rPr>
                <w:rFonts w:ascii="Arial" w:hAnsi="Arial" w:cs="Arial"/>
                <w:sz w:val="24"/>
                <w:szCs w:val="24"/>
              </w:rPr>
              <w:t>dla każdej ze stron?</w:t>
            </w:r>
          </w:p>
          <w:p w14:paraId="0E6F239D" w14:textId="4387B3E3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implant skokowy anatomiczny 2 x 6 rozmiarów.</w:t>
            </w:r>
          </w:p>
          <w:p w14:paraId="309C0F81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19D5ED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3 do Grupy 12 ENDOPROTEZA STAWU SKOKOWEGO</w:t>
            </w:r>
          </w:p>
          <w:p w14:paraId="7D6844EA" w14:textId="32722B40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wkładkę PE UHMWPE czyli z polietylenu o ultrawysokiej masie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2A0B">
              <w:rPr>
                <w:rFonts w:ascii="Arial" w:hAnsi="Arial" w:cs="Arial"/>
                <w:sz w:val="24"/>
                <w:szCs w:val="24"/>
              </w:rPr>
              <w:t>cząsteczkowej półzwiązaną i niezwiązaną?</w:t>
            </w:r>
          </w:p>
          <w:p w14:paraId="3EBF724A" w14:textId="451C92FD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, Zamawiający wymaga XLPE.</w:t>
            </w:r>
          </w:p>
          <w:p w14:paraId="10E2B15F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28C104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1 do Grupy 9 ENDOPROTEZA CAŁKOWITA STAWU KOLANOWEGO „medial-pivot”</w:t>
            </w:r>
          </w:p>
          <w:p w14:paraId="6555F844" w14:textId="4C440D43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protezę posiadającą 6 rozmiarów implantu piszczelowego, reszta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2A0B">
              <w:rPr>
                <w:rFonts w:ascii="Arial" w:hAnsi="Arial" w:cs="Arial"/>
                <w:sz w:val="24"/>
                <w:szCs w:val="24"/>
              </w:rPr>
              <w:t>parametrów zgodna?</w:t>
            </w:r>
          </w:p>
          <w:p w14:paraId="29F34301" w14:textId="450EA82F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Nie, Zamawiający nie wyraża zgody.</w:t>
            </w:r>
          </w:p>
          <w:p w14:paraId="2484FDD1" w14:textId="77777777" w:rsidR="00AF5884" w:rsidRDefault="00AF5884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222431" w14:textId="4E296142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1 do Grupy 6 SYSTEM IMPLANTÓW REWIZYJNYCH PANEWKI STAWU BIODROWEGO</w:t>
            </w:r>
          </w:p>
          <w:p w14:paraId="6ED33D52" w14:textId="77777777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rozmiary panewek rewizyjnych w zakresie 42-72?</w:t>
            </w:r>
          </w:p>
          <w:p w14:paraId="0DB5A483" w14:textId="4B5BD590" w:rsidR="00AF5884" w:rsidRDefault="00AF5884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rozmiary panewki rewizyjnej </w:t>
            </w:r>
            <w:r w:rsidRPr="00882A0B">
              <w:rPr>
                <w:rFonts w:ascii="Arial" w:hAnsi="Arial" w:cs="Arial"/>
                <w:sz w:val="24"/>
                <w:szCs w:val="24"/>
              </w:rPr>
              <w:t>w zakresie 42-72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11FCB4D" w14:textId="77777777" w:rsidR="001772CA" w:rsidRDefault="001772CA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E4649B" w14:textId="0DCA3354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1 do grupy 3 ENDOPROTEZA KRÓTKOTRZPIENIOWA STAWU BIODROWEGO</w:t>
            </w:r>
          </w:p>
          <w:p w14:paraId="36CDD12B" w14:textId="6D877EA0" w:rsid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 xml:space="preserve">Czy Zamawiający wymaga dwa kąty CCC (jak wskazano w załączniku 1 </w:t>
            </w:r>
            <w:r w:rsidRPr="00882A0B">
              <w:rPr>
                <w:rFonts w:ascii="Arial" w:hAnsi="Arial" w:cs="Arial"/>
                <w:sz w:val="24"/>
                <w:szCs w:val="24"/>
              </w:rPr>
              <w:lastRenderedPageBreak/>
              <w:t>potwierdzenie</w:t>
            </w:r>
            <w:r w:rsidR="00AF58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2A0B">
              <w:rPr>
                <w:rFonts w:ascii="Arial" w:hAnsi="Arial" w:cs="Arial"/>
                <w:sz w:val="24"/>
                <w:szCs w:val="24"/>
              </w:rPr>
              <w:t>parametrów) czy 3 i powyżej jak wskazano w formularzu cenowym?</w:t>
            </w:r>
          </w:p>
          <w:p w14:paraId="5E6F3CB4" w14:textId="71931B43" w:rsidR="00AF5884" w:rsidRPr="00882A0B" w:rsidRDefault="001772CA" w:rsidP="00AF58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F5884" w:rsidRPr="00882A0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wymaga, aby oferowany trzpień posiadał co najmniej 2 opcje kąta szyjkowo-trzonowego.</w:t>
            </w:r>
          </w:p>
          <w:p w14:paraId="4E1C6F5C" w14:textId="77777777" w:rsidR="00AF5884" w:rsidRPr="00882A0B" w:rsidRDefault="00AF5884" w:rsidP="001772C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DE2D86" w14:textId="77777777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>Pytanie 2 do grupy 3 ENDOPROTEZA KRÓTKOTRZPIENIOWA STAWU BIODROWEGO</w:t>
            </w:r>
          </w:p>
          <w:p w14:paraId="0B78974D" w14:textId="0C2777EC" w:rsidR="00AF5884" w:rsidRPr="00035DEC" w:rsidRDefault="00882A0B" w:rsidP="00AF58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>Czy Zamawiający dopuści panewkę z otworami zaślepionymi?</w:t>
            </w:r>
          </w:p>
          <w:p w14:paraId="25DD5D18" w14:textId="40B8C9EE" w:rsidR="00A62F2C" w:rsidRDefault="00A62F2C" w:rsidP="00882A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AF58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panewkę otworami zaślepionymi w panewce.</w:t>
            </w:r>
          </w:p>
          <w:p w14:paraId="6273A05A" w14:textId="01B23554" w:rsidR="00882A0B" w:rsidRPr="00882A0B" w:rsidRDefault="00882A0B" w:rsidP="001772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62F2C" w:rsidRPr="009003D1" w14:paraId="73CDEE8A" w14:textId="77777777" w:rsidTr="00C77958">
        <w:tc>
          <w:tcPr>
            <w:tcW w:w="9356" w:type="dxa"/>
          </w:tcPr>
          <w:p w14:paraId="7E225654" w14:textId="3389C576" w:rsidR="00882A0B" w:rsidRPr="001772CA" w:rsidRDefault="00A62F2C" w:rsidP="001772C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62F2C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0656DBEA" w14:textId="59B7B16E" w:rsidR="00882A0B" w:rsidRPr="00882A0B" w:rsidRDefault="00882A0B" w:rsidP="00882A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do GRUPA 10 , pozycja 3 </w:t>
            </w:r>
          </w:p>
          <w:p w14:paraId="6993DE24" w14:textId="77777777" w:rsidR="00882A0B" w:rsidRDefault="00882A0B" w:rsidP="00882A0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82A0B">
              <w:rPr>
                <w:rFonts w:ascii="Arial" w:hAnsi="Arial" w:cs="Arial"/>
                <w:sz w:val="24"/>
                <w:szCs w:val="24"/>
              </w:rPr>
              <w:t xml:space="preserve">Czy zamawiający dopuszcza wkładkę polietylenową bez witaminy E?” </w:t>
            </w:r>
          </w:p>
          <w:p w14:paraId="591AB07F" w14:textId="77777777" w:rsidR="00882A0B" w:rsidRDefault="00882A0B" w:rsidP="00882A0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5C00198C" w14:textId="7769029E" w:rsidR="00A62F2C" w:rsidRPr="001772CA" w:rsidRDefault="00A62F2C" w:rsidP="00882A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1772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772CA" w:rsidRPr="001772CA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wkładkę polietylenową bez witaminy E</w:t>
            </w:r>
          </w:p>
          <w:p w14:paraId="0AE0F970" w14:textId="117E38E7" w:rsidR="00A62F2C" w:rsidRPr="00A62F2C" w:rsidRDefault="00A62F2C" w:rsidP="00C7795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772CA" w:rsidRPr="009003D1" w14:paraId="387E5D05" w14:textId="77777777" w:rsidTr="00C77958">
        <w:tc>
          <w:tcPr>
            <w:tcW w:w="9356" w:type="dxa"/>
          </w:tcPr>
          <w:p w14:paraId="400727F1" w14:textId="65092E59" w:rsidR="001772CA" w:rsidRDefault="001772CA" w:rsidP="001772C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9 </w:t>
            </w:r>
          </w:p>
          <w:p w14:paraId="52352A7B" w14:textId="02790BA6" w:rsidR="001772CA" w:rsidRPr="001772CA" w:rsidRDefault="001772CA" w:rsidP="001772C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 do umowy:</w:t>
            </w:r>
          </w:p>
          <w:p w14:paraId="3D54F6EF" w14:textId="394B5986" w:rsidR="001772CA" w:rsidRPr="001772CA" w:rsidRDefault="001772CA" w:rsidP="001772CA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72CA">
              <w:rPr>
                <w:rFonts w:ascii="Arial" w:hAnsi="Arial" w:cs="Arial"/>
                <w:sz w:val="24"/>
                <w:szCs w:val="24"/>
              </w:rPr>
              <w:t>„Czy Zamawiający wyraża zgodę na obniżenie maksymalnej wysokości kar umownych wskazanej w § 11 ust. 11 - Umowy z 30% do max. 25 %. Wykonawca nadmienia, iż zgodnie z Wyrokiem KIO z dnia 11 grudnia 2023 r. (sygn. Akt KIO 350/23, KIO 3515,23) – limit kar na poziomie 30 % całkowitego wynagrodzenia brutto został uznany jako rażąco wygórowany. Co za tym idzie – limit w wysokości zastrzeżonej przez Zamawiającego stanowi w ocenie Wykonawcy limit rażąco wygórowany”.</w:t>
            </w:r>
          </w:p>
          <w:p w14:paraId="34799CBA" w14:textId="637E61C1" w:rsidR="001772CA" w:rsidRPr="00035DEC" w:rsidRDefault="001772CA" w:rsidP="001772C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Zamawiający nie dopuszcza zapisy projektu umowy pozostają bez zmian. </w:t>
            </w:r>
          </w:p>
        </w:tc>
      </w:tr>
    </w:tbl>
    <w:p w14:paraId="3E450E75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A486EC0" w14:textId="7DC4E95A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7EAB7" w14:textId="77777777" w:rsidR="00492EAB" w:rsidRDefault="00492EAB">
      <w:r>
        <w:separator/>
      </w:r>
    </w:p>
  </w:endnote>
  <w:endnote w:type="continuationSeparator" w:id="0">
    <w:p w14:paraId="56199666" w14:textId="77777777" w:rsidR="00492EAB" w:rsidRDefault="0049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AA3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0A19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CE81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00923F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789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5313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289D1D" w14:textId="77777777" w:rsidR="006D4AB3" w:rsidRDefault="006D4AB3">
    <w:pPr>
      <w:pStyle w:val="Stopka"/>
      <w:tabs>
        <w:tab w:val="clear" w:pos="4536"/>
        <w:tab w:val="left" w:pos="6237"/>
      </w:tabs>
    </w:pPr>
  </w:p>
  <w:p w14:paraId="372033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AFB1E" w14:textId="77777777" w:rsidR="00492EAB" w:rsidRDefault="00492EAB">
      <w:r>
        <w:separator/>
      </w:r>
    </w:p>
  </w:footnote>
  <w:footnote w:type="continuationSeparator" w:id="0">
    <w:p w14:paraId="410D04DB" w14:textId="77777777" w:rsidR="00492EAB" w:rsidRDefault="0049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59AF" w14:textId="77777777" w:rsidR="00A62F2C" w:rsidRDefault="00A62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8679" w14:textId="77777777" w:rsidR="00A62F2C" w:rsidRDefault="00A62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910FA" w14:textId="77777777" w:rsidR="00A62F2C" w:rsidRDefault="00A62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1239034">
    <w:abstractNumId w:val="3"/>
  </w:num>
  <w:num w:numId="2" w16cid:durableId="1795975423">
    <w:abstractNumId w:val="6"/>
  </w:num>
  <w:num w:numId="3" w16cid:durableId="965935434">
    <w:abstractNumId w:val="2"/>
  </w:num>
  <w:num w:numId="4" w16cid:durableId="527765544">
    <w:abstractNumId w:val="5"/>
  </w:num>
  <w:num w:numId="5" w16cid:durableId="2113042570">
    <w:abstractNumId w:val="0"/>
  </w:num>
  <w:num w:numId="6" w16cid:durableId="529539587">
    <w:abstractNumId w:val="1"/>
  </w:num>
  <w:num w:numId="7" w16cid:durableId="2101179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EAB"/>
    <w:rsid w:val="00031374"/>
    <w:rsid w:val="00035DEC"/>
    <w:rsid w:val="000A1097"/>
    <w:rsid w:val="000E2A8F"/>
    <w:rsid w:val="0012774F"/>
    <w:rsid w:val="00144B7A"/>
    <w:rsid w:val="001517CB"/>
    <w:rsid w:val="001772CA"/>
    <w:rsid w:val="00180C6E"/>
    <w:rsid w:val="0029606A"/>
    <w:rsid w:val="002F6EA5"/>
    <w:rsid w:val="004848F3"/>
    <w:rsid w:val="00492EAB"/>
    <w:rsid w:val="004A75F2"/>
    <w:rsid w:val="005144A9"/>
    <w:rsid w:val="00520165"/>
    <w:rsid w:val="005945D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2A0B"/>
    <w:rsid w:val="00897AB0"/>
    <w:rsid w:val="008A3553"/>
    <w:rsid w:val="009003D1"/>
    <w:rsid w:val="00947A50"/>
    <w:rsid w:val="00A62F2C"/>
    <w:rsid w:val="00A905AC"/>
    <w:rsid w:val="00AF5884"/>
    <w:rsid w:val="00B004D0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8C48F"/>
  <w15:chartTrackingRefBased/>
  <w15:docId w15:val="{23753E03-B80C-4784-AA91-1CB2885E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3</Pages>
  <Words>467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6</cp:revision>
  <cp:lastPrinted>2001-02-10T14:28:00Z</cp:lastPrinted>
  <dcterms:created xsi:type="dcterms:W3CDTF">2026-08-19T10:14:00Z</dcterms:created>
  <dcterms:modified xsi:type="dcterms:W3CDTF">2026-08-20T09:45:00Z</dcterms:modified>
</cp:coreProperties>
</file>