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FAFDF" w14:textId="77777777" w:rsidR="00B36D0D" w:rsidRDefault="00B36D0D" w:rsidP="00B36D0D">
      <w:pPr>
        <w:jc w:val="right"/>
        <w:rPr>
          <w:rFonts w:ascii="Verdana" w:hAnsi="Verdana"/>
        </w:rPr>
      </w:pPr>
      <w:r>
        <w:rPr>
          <w:rFonts w:ascii="Verdana" w:hAnsi="Verdana"/>
        </w:rPr>
        <w:t>Kraków dnia: 2026-08-11</w:t>
      </w:r>
    </w:p>
    <w:p w14:paraId="2B4AC891" w14:textId="77777777" w:rsidR="00B36D0D" w:rsidRDefault="00B36D0D" w:rsidP="00B36D0D">
      <w:pPr>
        <w:rPr>
          <w:rFonts w:ascii="Verdana" w:hAnsi="Verdana"/>
          <w:b/>
          <w:bCs/>
        </w:rPr>
      </w:pPr>
      <w:r>
        <w:rPr>
          <w:rFonts w:ascii="Verdana" w:hAnsi="Verdana"/>
          <w:b/>
          <w:bCs/>
        </w:rPr>
        <w:t>Akademia Górniczo - Hutnicza</w:t>
      </w:r>
    </w:p>
    <w:p w14:paraId="6EFD323F" w14:textId="77777777" w:rsidR="00B36D0D" w:rsidRDefault="00B36D0D" w:rsidP="00B36D0D">
      <w:pPr>
        <w:rPr>
          <w:rFonts w:ascii="Verdana" w:hAnsi="Verdana"/>
          <w:b/>
          <w:bCs/>
        </w:rPr>
      </w:pPr>
      <w:r>
        <w:rPr>
          <w:rFonts w:ascii="Verdana" w:hAnsi="Verdana"/>
          <w:b/>
          <w:bCs/>
        </w:rPr>
        <w:t>im. Stanisława Staszica w Krakowie</w:t>
      </w:r>
    </w:p>
    <w:p w14:paraId="027D9759" w14:textId="77777777" w:rsidR="00B36D0D" w:rsidRDefault="00B36D0D" w:rsidP="00B36D0D">
      <w:pPr>
        <w:rPr>
          <w:rFonts w:ascii="Verdana" w:hAnsi="Verdana"/>
          <w:b/>
          <w:bCs/>
        </w:rPr>
      </w:pPr>
      <w:r>
        <w:rPr>
          <w:rFonts w:ascii="Verdana" w:hAnsi="Verdana"/>
          <w:b/>
          <w:bCs/>
        </w:rPr>
        <w:t>Dział Zamówień Publicznych</w:t>
      </w:r>
    </w:p>
    <w:p w14:paraId="2723D992" w14:textId="77777777" w:rsidR="00B36D0D" w:rsidRDefault="00B36D0D" w:rsidP="00B36D0D">
      <w:pPr>
        <w:rPr>
          <w:rFonts w:ascii="Verdana" w:hAnsi="Verdana"/>
        </w:rPr>
      </w:pPr>
      <w:r>
        <w:rPr>
          <w:rFonts w:ascii="Verdana" w:hAnsi="Verdana"/>
        </w:rPr>
        <w:t>Al. Mickiewicza 30</w:t>
      </w:r>
    </w:p>
    <w:p w14:paraId="255E7E46" w14:textId="77777777" w:rsidR="00B36D0D" w:rsidRDefault="00B36D0D" w:rsidP="00B36D0D">
      <w:pPr>
        <w:rPr>
          <w:rFonts w:ascii="Verdana" w:hAnsi="Verdana"/>
        </w:rPr>
      </w:pPr>
      <w:r>
        <w:rPr>
          <w:rFonts w:ascii="Verdana" w:hAnsi="Verdana"/>
        </w:rPr>
        <w:t>30-059 Kraków</w:t>
      </w:r>
    </w:p>
    <w:p w14:paraId="351F11CE" w14:textId="7C3D980B" w:rsidR="00B36D0D" w:rsidRDefault="00B36D0D" w:rsidP="00B36D0D">
      <w:pPr>
        <w:pStyle w:val="Nagwek"/>
        <w:tabs>
          <w:tab w:val="clear" w:pos="4536"/>
        </w:tabs>
        <w:rPr>
          <w:rFonts w:ascii="Verdana" w:hAnsi="Verdana"/>
        </w:rPr>
      </w:pPr>
      <w:r>
        <w:rPr>
          <w:rFonts w:ascii="Verdana" w:hAnsi="Verdana"/>
        </w:rPr>
        <w:t>Pismo:</w:t>
      </w:r>
      <w:r>
        <w:rPr>
          <w:rFonts w:ascii="Verdana" w:hAnsi="Verdana"/>
          <w:bCs/>
        </w:rPr>
        <w:t xml:space="preserve"> KC-DE-zp.25.3</w:t>
      </w:r>
      <w:r w:rsidR="00263BB5">
        <w:rPr>
          <w:rFonts w:ascii="Verdana" w:hAnsi="Verdana"/>
          <w:bCs/>
        </w:rPr>
        <w:t>64</w:t>
      </w:r>
      <w:r>
        <w:rPr>
          <w:rFonts w:ascii="Verdana" w:hAnsi="Verdana"/>
          <w:bCs/>
        </w:rPr>
        <w:t>.2026</w:t>
      </w:r>
      <w:r>
        <w:rPr>
          <w:rFonts w:ascii="Verdana" w:hAnsi="Verdana"/>
        </w:rPr>
        <w:tab/>
        <w:t xml:space="preserve"> </w:t>
      </w:r>
    </w:p>
    <w:p w14:paraId="03FAE587" w14:textId="77777777" w:rsidR="00B36D0D" w:rsidRDefault="00B36D0D" w:rsidP="00B36D0D">
      <w:pPr>
        <w:pStyle w:val="Nagwek"/>
        <w:tabs>
          <w:tab w:val="left" w:pos="708"/>
        </w:tabs>
        <w:rPr>
          <w:rFonts w:ascii="Verdana" w:hAnsi="Verdana"/>
        </w:rPr>
      </w:pPr>
    </w:p>
    <w:p w14:paraId="4B442FC7" w14:textId="77777777" w:rsidR="00B36D0D" w:rsidRDefault="00B36D0D" w:rsidP="00B36D0D">
      <w:pPr>
        <w:tabs>
          <w:tab w:val="left" w:pos="708"/>
          <w:tab w:val="center" w:pos="4536"/>
          <w:tab w:val="right" w:pos="9072"/>
        </w:tabs>
        <w:ind w:left="5245"/>
        <w:rPr>
          <w:rFonts w:ascii="Verdana" w:hAnsi="Verdana"/>
          <w:b/>
        </w:rPr>
      </w:pPr>
      <w:r>
        <w:rPr>
          <w:rFonts w:ascii="Verdana" w:hAnsi="Verdana"/>
          <w:b/>
        </w:rPr>
        <w:t>WYKONAWCY</w:t>
      </w:r>
    </w:p>
    <w:p w14:paraId="11E9C6ED" w14:textId="77777777" w:rsidR="00B36D0D" w:rsidRDefault="00B36D0D" w:rsidP="00B36D0D">
      <w:pPr>
        <w:tabs>
          <w:tab w:val="left" w:pos="708"/>
          <w:tab w:val="center" w:pos="4536"/>
          <w:tab w:val="right" w:pos="9072"/>
        </w:tabs>
        <w:ind w:left="5245"/>
        <w:rPr>
          <w:rFonts w:ascii="Verdana" w:hAnsi="Verdana"/>
        </w:rPr>
      </w:pPr>
      <w:r>
        <w:rPr>
          <w:rFonts w:ascii="Verdana" w:hAnsi="Verdana"/>
        </w:rPr>
        <w:t>ubiegający się o zamówienie publiczne</w:t>
      </w:r>
    </w:p>
    <w:p w14:paraId="50813F93" w14:textId="77777777" w:rsidR="00B36D0D" w:rsidRDefault="00B36D0D" w:rsidP="00B36D0D">
      <w:pPr>
        <w:pStyle w:val="Nagwek"/>
        <w:tabs>
          <w:tab w:val="clear" w:pos="4536"/>
        </w:tabs>
        <w:rPr>
          <w:rFonts w:ascii="Verdana" w:hAnsi="Verdana"/>
        </w:rPr>
      </w:pPr>
    </w:p>
    <w:p w14:paraId="0970BD34" w14:textId="77777777" w:rsidR="00B36D0D" w:rsidRDefault="00B36D0D" w:rsidP="00B36D0D">
      <w:pPr>
        <w:pStyle w:val="Nagwek1"/>
        <w:spacing w:before="0" w:after="0"/>
        <w:jc w:val="center"/>
        <w:rPr>
          <w:rFonts w:ascii="Verdana" w:hAnsi="Verdana"/>
          <w:sz w:val="20"/>
        </w:rPr>
      </w:pPr>
      <w:r>
        <w:rPr>
          <w:rFonts w:ascii="Verdana" w:hAnsi="Verdana"/>
          <w:sz w:val="20"/>
        </w:rPr>
        <w:t>WYJAŚNIENIA TREŚCI SWZ 2</w:t>
      </w:r>
    </w:p>
    <w:p w14:paraId="45171C5A" w14:textId="77777777" w:rsidR="00B36D0D" w:rsidRDefault="00B36D0D" w:rsidP="00B36D0D"/>
    <w:p w14:paraId="22A785D5" w14:textId="55310955" w:rsidR="00B36D0D" w:rsidRDefault="00B36D0D" w:rsidP="00B36D0D">
      <w:pPr>
        <w:jc w:val="both"/>
        <w:rPr>
          <w:rFonts w:ascii="Verdana" w:hAnsi="Verdana"/>
          <w:b/>
        </w:rPr>
      </w:pPr>
      <w:r>
        <w:rPr>
          <w:rFonts w:ascii="Verdana" w:hAnsi="Verdana"/>
        </w:rPr>
        <w:t>Dotyczy: postępowania o udzielenie zamówienia publicznego, prowadzonego w trybie: Tryb podstawowy bez negocjacji - art. 275 pkt. 1 ustawy Pzp</w:t>
      </w:r>
      <w:r>
        <w:rPr>
          <w:rFonts w:ascii="Verdana" w:hAnsi="Verdana"/>
          <w:b/>
        </w:rPr>
        <w:t xml:space="preserve"> </w:t>
      </w:r>
      <w:r>
        <w:rPr>
          <w:rFonts w:ascii="Verdana" w:hAnsi="Verdana"/>
          <w:bCs/>
        </w:rPr>
        <w:t>pn.</w:t>
      </w:r>
      <w:r>
        <w:rPr>
          <w:rFonts w:ascii="Verdana" w:hAnsi="Verdana"/>
          <w:b/>
        </w:rPr>
        <w:t xml:space="preserve"> </w:t>
      </w:r>
      <w:r>
        <w:rPr>
          <w:rFonts w:ascii="Verdana" w:hAnsi="Verdana"/>
          <w:bCs/>
        </w:rPr>
        <w:t>”</w:t>
      </w:r>
      <w:r w:rsidR="00263BB5" w:rsidRPr="00263BB5">
        <w:rPr>
          <w:rFonts w:ascii="Verdana" w:hAnsi="Verdana"/>
          <w:b/>
          <w:bCs/>
        </w:rPr>
        <w:t>Wykonanie instalacji klimatyzacji dla pomieszczeń 1.1, 1.8, 1.9, 2.1 - KC-DE-zp.25.364.2026</w:t>
      </w:r>
      <w:r>
        <w:rPr>
          <w:rFonts w:ascii="Verdana" w:hAnsi="Verdana"/>
          <w:bCs/>
        </w:rPr>
        <w:t>”</w:t>
      </w:r>
      <w:r>
        <w:rPr>
          <w:rFonts w:ascii="Verdana" w:hAnsi="Verdana"/>
          <w:b/>
        </w:rPr>
        <w:t>.</w:t>
      </w:r>
    </w:p>
    <w:p w14:paraId="0FC60DC1" w14:textId="77777777" w:rsidR="00B36D0D" w:rsidRDefault="00B36D0D" w:rsidP="00B36D0D">
      <w:pPr>
        <w:jc w:val="both"/>
        <w:rPr>
          <w:rFonts w:ascii="Verdana" w:hAnsi="Verdana"/>
        </w:rPr>
      </w:pPr>
    </w:p>
    <w:p w14:paraId="3C0A62A1" w14:textId="77777777" w:rsidR="00B36D0D" w:rsidRDefault="00B36D0D" w:rsidP="00B36D0D">
      <w:pPr>
        <w:jc w:val="both"/>
        <w:rPr>
          <w:rFonts w:ascii="Verdana" w:hAnsi="Verdana"/>
          <w:bCs/>
          <w:lang w:eastAsia="ar-SA"/>
        </w:rPr>
      </w:pPr>
      <w:r>
        <w:rPr>
          <w:rFonts w:ascii="Verdana" w:hAnsi="Verdana"/>
        </w:rPr>
        <w:t>Zamawiający, działając na podstawie art. 284 ust. 6 ustawy z dnia 11 września 2019 r. Prawo zamówień publicznych (Dz.U.2026 poz. 793 ze zm.) udostępnia poniżej treść zapytań do Specyfikacji Warunków Zamówienia (</w:t>
      </w:r>
      <w:r>
        <w:rPr>
          <w:rFonts w:ascii="Verdana" w:hAnsi="Verdana"/>
          <w:lang w:eastAsia="ar-SA"/>
        </w:rPr>
        <w:t>zwanej dalej</w:t>
      </w:r>
      <w:r>
        <w:rPr>
          <w:rFonts w:ascii="Verdana" w:hAnsi="Verdana"/>
          <w:b/>
          <w:lang w:eastAsia="ar-SA"/>
        </w:rPr>
        <w:t xml:space="preserve"> </w:t>
      </w:r>
      <w:r>
        <w:rPr>
          <w:rFonts w:ascii="Verdana" w:hAnsi="Verdana"/>
          <w:bCs/>
          <w:lang w:eastAsia="ar-SA"/>
        </w:rPr>
        <w:t xml:space="preserve">”SWZ”) </w:t>
      </w:r>
      <w:r>
        <w:rPr>
          <w:rFonts w:ascii="Verdana" w:hAnsi="Verdana"/>
        </w:rPr>
        <w:t>wraz z wyjaśnieniami</w:t>
      </w:r>
      <w:r>
        <w:rPr>
          <w:rFonts w:ascii="Verdana" w:hAnsi="Verdana"/>
          <w:bCs/>
          <w:lang w:eastAsia="ar-SA"/>
        </w:rPr>
        <w:t>:</w:t>
      </w:r>
    </w:p>
    <w:p w14:paraId="75769932" w14:textId="77777777" w:rsidR="00B36D0D" w:rsidRDefault="00B36D0D" w:rsidP="00B36D0D">
      <w:pPr>
        <w:jc w:val="both"/>
        <w:rPr>
          <w:rFonts w:ascii="Verdana" w:hAnsi="Verdana"/>
        </w:rPr>
      </w:pPr>
    </w:p>
    <w:p w14:paraId="61E003C8" w14:textId="77777777" w:rsidR="00B36D0D" w:rsidRDefault="00B36D0D" w:rsidP="00B36D0D">
      <w:pPr>
        <w:jc w:val="both"/>
        <w:rPr>
          <w:rFonts w:ascii="Verdana" w:hAnsi="Verdana"/>
        </w:rPr>
      </w:pPr>
      <w:r>
        <w:rPr>
          <w:rFonts w:ascii="Verdana" w:hAnsi="Verdana"/>
        </w:rPr>
        <w:t>Pytanie 1</w:t>
      </w:r>
    </w:p>
    <w:p w14:paraId="69FDE9CB" w14:textId="77777777" w:rsidR="00B36D0D" w:rsidRDefault="00B36D0D" w:rsidP="00B36D0D">
      <w:pPr>
        <w:jc w:val="both"/>
        <w:rPr>
          <w:rFonts w:ascii="Verdana" w:hAnsi="Verdana"/>
        </w:rPr>
      </w:pPr>
      <w:r>
        <w:rPr>
          <w:rFonts w:ascii="Verdana" w:hAnsi="Verdana"/>
        </w:rPr>
        <w:t xml:space="preserve">W pkt 8 opisu technicznego branży sanitarnej „Sterowanie lokalne jednostek wewnętrznych” wskazano, że system obejmuje niezależne sterowanie jednostkami wewnętrznymi przy użyciu sterowników lokalnych, bezprzewodowych oraz nadrzędnego sterownika centralnego. Jednocześnie na rysunkach instalacji klimatyzacji wskazano sterowniki lokalne w poszczególnych pomieszczeniach, natomiast dokumentacja nie określa lokalizacji, parametrów technicznych ani wymaganego zakresu funkcjonalnego nadrzędnego sterownika centralnego. Prosimy o jednoznaczne potwierdzenie, czy w ramach przedmiotu zamówienia </w:t>
      </w:r>
      <w:r>
        <w:rPr>
          <w:rFonts w:ascii="Verdana" w:hAnsi="Verdana"/>
          <w:u w:val="single"/>
        </w:rPr>
        <w:t>należy dostarczyć i uruchomić nadrzędny sterownik centralny, wspólny dla obu projektowanych systemów VRF</w:t>
      </w:r>
      <w:r>
        <w:rPr>
          <w:rFonts w:ascii="Verdana" w:hAnsi="Verdana"/>
        </w:rPr>
        <w:t xml:space="preserve"> (System 1 i System 2), umożliwiający centralną obsługę wszystkich klimatyzowanych pomieszczeń, </w:t>
      </w:r>
      <w:r>
        <w:rPr>
          <w:rFonts w:ascii="Verdana" w:hAnsi="Verdana"/>
          <w:u w:val="single"/>
        </w:rPr>
        <w:t>czy też wystarczające jest zastosowanie sterowania lokalnego</w:t>
      </w:r>
      <w:r>
        <w:rPr>
          <w:rFonts w:ascii="Verdana" w:hAnsi="Verdana"/>
        </w:rPr>
        <w:t xml:space="preserve"> – po jednym sterowniku przewodowym dla każdego z czterech klimatyzowanych pomieszczeń, tj. łącznie 4 szt. sterowników lokalnych? </w:t>
      </w:r>
      <w:r>
        <w:rPr>
          <w:rFonts w:ascii="Verdana" w:hAnsi="Verdana"/>
          <w:u w:val="single"/>
        </w:rPr>
        <w:t>W przypadku wymogu zastosowania sterownika centralnego prosimy również o wskazanie minimalnych wymaganych funkcjonalności tego sterownika</w:t>
      </w:r>
      <w:r>
        <w:rPr>
          <w:rFonts w:ascii="Verdana" w:hAnsi="Verdana"/>
        </w:rPr>
        <w:t>, w szczególności czy wymagane są: centralne załączanie/wyłączanie urządzeń, zmiana trybu pracy, nastawa temperatury, harmonogramy czasowe, ograniczenie zakresu nastaw, monitoring stanów pracy i alarmów oraz dostęp zdalny przez sieć LAN/Internet.</w:t>
      </w:r>
    </w:p>
    <w:p w14:paraId="4CFEFE4A" w14:textId="77777777" w:rsidR="00B36D0D" w:rsidRDefault="00B36D0D" w:rsidP="00B36D0D">
      <w:pPr>
        <w:jc w:val="both"/>
        <w:rPr>
          <w:rFonts w:ascii="Verdana" w:hAnsi="Verdana"/>
          <w:b/>
          <w:u w:val="single"/>
        </w:rPr>
      </w:pPr>
    </w:p>
    <w:p w14:paraId="6D6E4C26" w14:textId="77777777" w:rsidR="00B36D0D" w:rsidRDefault="00B36D0D" w:rsidP="00B36D0D">
      <w:pPr>
        <w:jc w:val="both"/>
        <w:rPr>
          <w:rFonts w:ascii="Verdana" w:hAnsi="Verdana"/>
          <w:b/>
          <w:bCs/>
        </w:rPr>
      </w:pPr>
      <w:r>
        <w:rPr>
          <w:rFonts w:ascii="Verdana" w:hAnsi="Verdana"/>
          <w:b/>
          <w:bCs/>
        </w:rPr>
        <w:t xml:space="preserve">Odpowiedź 1 </w:t>
      </w:r>
    </w:p>
    <w:p w14:paraId="3B6C43E4" w14:textId="77777777" w:rsidR="00B36D0D" w:rsidRDefault="00B36D0D" w:rsidP="00B36D0D">
      <w:pPr>
        <w:jc w:val="both"/>
        <w:rPr>
          <w:rFonts w:ascii="Verdana" w:hAnsi="Verdana"/>
          <w:b/>
          <w:bCs/>
        </w:rPr>
      </w:pPr>
      <w:r>
        <w:rPr>
          <w:rFonts w:ascii="Verdana" w:hAnsi="Verdana"/>
          <w:b/>
          <w:bCs/>
        </w:rPr>
        <w:t>Zamawiający potwierdza, że wystarczające jest zastosowanie sterowania lokalnego – po jednym sterowniku przewodowym dla każdego z czterech klimatyzowanych pomieszczeń, tj. łącznie 4 szt. sterowników lokalnych.</w:t>
      </w:r>
    </w:p>
    <w:p w14:paraId="437565DC" w14:textId="77777777" w:rsidR="00B36D0D" w:rsidRDefault="00B36D0D" w:rsidP="00B36D0D">
      <w:pPr>
        <w:jc w:val="both"/>
        <w:rPr>
          <w:rFonts w:ascii="Verdana" w:hAnsi="Verdana"/>
        </w:rPr>
      </w:pPr>
      <w:r>
        <w:rPr>
          <w:rFonts w:ascii="Verdana" w:hAnsi="Verdana"/>
          <w:b/>
          <w:bCs/>
        </w:rPr>
        <w:t>W ramach przedmiotu zamówienia nie jest wymagane zastosowanie nadrzędnego sterownika centralnego dla projektowanych systemów VRF</w:t>
      </w:r>
    </w:p>
    <w:p w14:paraId="4B59A948" w14:textId="77777777" w:rsidR="00BE7BFD" w:rsidRPr="00B36D0D" w:rsidRDefault="00BE7BFD" w:rsidP="00B36D0D"/>
    <w:sectPr w:rsidR="00BE7BFD" w:rsidRPr="00B36D0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C520D" w14:textId="77777777" w:rsidR="00FB7A1E" w:rsidRDefault="00FB7A1E">
      <w:r>
        <w:separator/>
      </w:r>
    </w:p>
  </w:endnote>
  <w:endnote w:type="continuationSeparator" w:id="0">
    <w:p w14:paraId="2A0786D7" w14:textId="77777777" w:rsidR="00FB7A1E" w:rsidRDefault="00FB7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D598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93F65B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564EF" w14:textId="77777777" w:rsidR="006D4AB3" w:rsidRDefault="00FB7A1E">
    <w:pPr>
      <w:pStyle w:val="Stopka"/>
      <w:tabs>
        <w:tab w:val="clear" w:pos="4536"/>
      </w:tabs>
      <w:jc w:val="center"/>
    </w:pPr>
    <w:r>
      <w:rPr>
        <w:noProof/>
      </w:rPr>
      <w:pict w14:anchorId="403DA9C3">
        <v:line id="_x0000_s1025" style="position:absolute;left:0;text-align:left;z-index:251657728" from="-3.85pt,8.75pt" to="455.15pt,8.75pt"/>
      </w:pict>
    </w:r>
  </w:p>
  <w:p w14:paraId="796E1D0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8825" w14:textId="77777777" w:rsidR="006D4AB3" w:rsidRDefault="006D4AB3">
    <w:pPr>
      <w:pStyle w:val="Stopka"/>
      <w:pBdr>
        <w:bottom w:val="single" w:sz="6" w:space="0" w:color="auto"/>
      </w:pBdr>
      <w:tabs>
        <w:tab w:val="clear" w:pos="4536"/>
        <w:tab w:val="left" w:pos="6237"/>
      </w:tabs>
    </w:pPr>
  </w:p>
  <w:p w14:paraId="3A23C6E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92BFD3" w14:textId="77777777" w:rsidR="006D4AB3" w:rsidRDefault="006D4AB3">
    <w:pPr>
      <w:pStyle w:val="Stopka"/>
      <w:tabs>
        <w:tab w:val="clear" w:pos="4536"/>
        <w:tab w:val="left" w:pos="6237"/>
      </w:tabs>
    </w:pPr>
  </w:p>
  <w:p w14:paraId="5DD5B9B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BBEEF" w14:textId="77777777" w:rsidR="00FB7A1E" w:rsidRDefault="00FB7A1E">
      <w:r>
        <w:separator/>
      </w:r>
    </w:p>
  </w:footnote>
  <w:footnote w:type="continuationSeparator" w:id="0">
    <w:p w14:paraId="1A95D7E2" w14:textId="77777777" w:rsidR="00FB7A1E" w:rsidRDefault="00FB7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B5510" w14:textId="77777777" w:rsidR="0084775E" w:rsidRDefault="008477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9DC6" w14:textId="77777777" w:rsidR="0084775E" w:rsidRDefault="008477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4A86" w14:textId="77777777" w:rsidR="0084775E" w:rsidRDefault="008477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94507609">
    <w:abstractNumId w:val="3"/>
  </w:num>
  <w:num w:numId="2" w16cid:durableId="1275672824">
    <w:abstractNumId w:val="6"/>
  </w:num>
  <w:num w:numId="3" w16cid:durableId="1231773477">
    <w:abstractNumId w:val="2"/>
  </w:num>
  <w:num w:numId="4" w16cid:durableId="1254315401">
    <w:abstractNumId w:val="5"/>
  </w:num>
  <w:num w:numId="5" w16cid:durableId="554437413">
    <w:abstractNumId w:val="0"/>
  </w:num>
  <w:num w:numId="6" w16cid:durableId="1013923221">
    <w:abstractNumId w:val="1"/>
  </w:num>
  <w:num w:numId="7" w16cid:durableId="964578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7B32"/>
    <w:rsid w:val="00031374"/>
    <w:rsid w:val="000A1097"/>
    <w:rsid w:val="000E2A8F"/>
    <w:rsid w:val="0012774F"/>
    <w:rsid w:val="00144B7A"/>
    <w:rsid w:val="00180C6E"/>
    <w:rsid w:val="00263BB5"/>
    <w:rsid w:val="0029606A"/>
    <w:rsid w:val="002C6A48"/>
    <w:rsid w:val="00466400"/>
    <w:rsid w:val="004848F3"/>
    <w:rsid w:val="004A75F2"/>
    <w:rsid w:val="005144A9"/>
    <w:rsid w:val="00520165"/>
    <w:rsid w:val="00537B32"/>
    <w:rsid w:val="005B1B08"/>
    <w:rsid w:val="005B3F37"/>
    <w:rsid w:val="00632C3C"/>
    <w:rsid w:val="00662BDB"/>
    <w:rsid w:val="006A5DF1"/>
    <w:rsid w:val="006B7198"/>
    <w:rsid w:val="006D4AB3"/>
    <w:rsid w:val="006F1520"/>
    <w:rsid w:val="006F3B81"/>
    <w:rsid w:val="00711222"/>
    <w:rsid w:val="007D7198"/>
    <w:rsid w:val="0084775E"/>
    <w:rsid w:val="00864538"/>
    <w:rsid w:val="00870F9F"/>
    <w:rsid w:val="008804B6"/>
    <w:rsid w:val="00897AB0"/>
    <w:rsid w:val="008A3553"/>
    <w:rsid w:val="009D490F"/>
    <w:rsid w:val="00A905AC"/>
    <w:rsid w:val="00B127E1"/>
    <w:rsid w:val="00B36D0D"/>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32B89"/>
    <w:rsid w:val="00FB7A1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1A5A1"/>
  <w15:chartTrackingRefBased/>
  <w15:docId w15:val="{F5A01DD8-338D-4CC2-81D9-82B90ACF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36D0D"/>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B36D0D"/>
    <w:rPr>
      <w:rFonts w:ascii="Arial" w:hAnsi="Arial"/>
      <w:b/>
      <w:kern w:val="28"/>
      <w:sz w:val="28"/>
    </w:rPr>
  </w:style>
  <w:style w:type="character" w:customStyle="1" w:styleId="NagwekZnak">
    <w:name w:val="Nagłówek Znak"/>
    <w:basedOn w:val="Domylnaczcionkaakapitu"/>
    <w:link w:val="Nagwek"/>
    <w:rsid w:val="00B36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353</Words>
  <Characters>2122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2001-02-10T14:28:00Z</cp:lastPrinted>
  <dcterms:created xsi:type="dcterms:W3CDTF">2026-08-11T12:18:00Z</dcterms:created>
  <dcterms:modified xsi:type="dcterms:W3CDTF">2026-08-11T12:18:00Z</dcterms:modified>
</cp:coreProperties>
</file>