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984B9" w14:textId="77777777" w:rsidR="006A5DF1" w:rsidRPr="00216B11" w:rsidRDefault="00527A54" w:rsidP="006A5DF1">
      <w:pPr>
        <w:spacing w:after="240"/>
        <w:jc w:val="right"/>
        <w:rPr>
          <w:sz w:val="24"/>
          <w:szCs w:val="24"/>
        </w:rPr>
      </w:pPr>
      <w:r w:rsidRPr="00216B11">
        <w:rPr>
          <w:sz w:val="24"/>
          <w:szCs w:val="24"/>
        </w:rPr>
        <w:t>Kraków</w:t>
      </w:r>
      <w:r w:rsidR="006A5DF1" w:rsidRPr="00216B11">
        <w:rPr>
          <w:sz w:val="24"/>
          <w:szCs w:val="24"/>
        </w:rPr>
        <w:t xml:space="preserve"> dnia: </w:t>
      </w:r>
      <w:r w:rsidRPr="00216B11">
        <w:rPr>
          <w:sz w:val="24"/>
          <w:szCs w:val="24"/>
        </w:rPr>
        <w:t>2026-08-10</w:t>
      </w:r>
    </w:p>
    <w:p w14:paraId="4BD5A372" w14:textId="77777777" w:rsidR="0029606A" w:rsidRPr="00216B11" w:rsidRDefault="0029606A" w:rsidP="006A5DF1">
      <w:pPr>
        <w:spacing w:after="240"/>
        <w:jc w:val="right"/>
        <w:rPr>
          <w:sz w:val="24"/>
          <w:szCs w:val="24"/>
        </w:rPr>
      </w:pPr>
    </w:p>
    <w:p w14:paraId="5DEC1804" w14:textId="77777777" w:rsidR="006A5DF1" w:rsidRPr="00216B11" w:rsidRDefault="00BE62A3" w:rsidP="006A5DF1">
      <w:pPr>
        <w:rPr>
          <w:b/>
          <w:bCs/>
          <w:sz w:val="24"/>
          <w:szCs w:val="24"/>
        </w:rPr>
      </w:pPr>
      <w:r w:rsidRPr="00216B11">
        <w:rPr>
          <w:b/>
          <w:bCs/>
          <w:sz w:val="24"/>
          <w:szCs w:val="24"/>
        </w:rPr>
        <w:t xml:space="preserve">Szpital Miejski Specjalistyczny </w:t>
      </w:r>
    </w:p>
    <w:p w14:paraId="456235DB" w14:textId="77777777" w:rsidR="00BE62A3" w:rsidRPr="00216B11" w:rsidRDefault="00BE62A3" w:rsidP="006A5DF1">
      <w:pPr>
        <w:rPr>
          <w:sz w:val="24"/>
          <w:szCs w:val="24"/>
        </w:rPr>
      </w:pPr>
      <w:r w:rsidRPr="00216B11">
        <w:rPr>
          <w:b/>
          <w:bCs/>
          <w:sz w:val="24"/>
          <w:szCs w:val="24"/>
        </w:rPr>
        <w:t>im. Gabriela Narutowicza w Krakowie</w:t>
      </w:r>
    </w:p>
    <w:p w14:paraId="63B8FBAE" w14:textId="77777777" w:rsidR="006A5DF1" w:rsidRPr="00216B1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16B11">
        <w:rPr>
          <w:sz w:val="24"/>
          <w:szCs w:val="24"/>
        </w:rPr>
        <w:t>ul. Prądnicka 35-37</w:t>
      </w:r>
    </w:p>
    <w:p w14:paraId="4A9C3C58" w14:textId="77777777" w:rsidR="00BE62A3" w:rsidRPr="00216B1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16B11">
        <w:rPr>
          <w:sz w:val="24"/>
          <w:szCs w:val="24"/>
        </w:rPr>
        <w:t>31-202 Kraków</w:t>
      </w:r>
    </w:p>
    <w:p w14:paraId="66C3D8A7" w14:textId="77777777" w:rsidR="006A5DF1" w:rsidRPr="00216B1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16B11">
        <w:rPr>
          <w:sz w:val="24"/>
          <w:szCs w:val="24"/>
        </w:rPr>
        <w:tab/>
        <w:t xml:space="preserve"> </w:t>
      </w:r>
    </w:p>
    <w:p w14:paraId="025B72F6" w14:textId="77777777" w:rsidR="006A5DF1" w:rsidRPr="00216B1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955F740" w14:textId="77777777" w:rsidR="006A5DF1" w:rsidRPr="00216B1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16B11">
        <w:rPr>
          <w:b/>
          <w:sz w:val="24"/>
          <w:szCs w:val="24"/>
        </w:rPr>
        <w:t>WYKONAWCY</w:t>
      </w:r>
    </w:p>
    <w:p w14:paraId="41FB085A" w14:textId="77777777" w:rsidR="006A5DF1" w:rsidRPr="00216B1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16B11">
        <w:rPr>
          <w:sz w:val="24"/>
          <w:szCs w:val="24"/>
        </w:rPr>
        <w:t>ubiegający się o zamówienie publiczne</w:t>
      </w:r>
    </w:p>
    <w:p w14:paraId="567C34B5" w14:textId="77777777" w:rsidR="006D4AB3" w:rsidRPr="00216B1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5FEF45E" w14:textId="77777777" w:rsidR="006D4AB3" w:rsidRPr="00216B1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F1BA93" w14:textId="77777777" w:rsidR="006D4AB3" w:rsidRPr="00216B1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8F8021" w14:textId="035B496F" w:rsidR="00632C3C" w:rsidRPr="00216B1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16B11">
        <w:rPr>
          <w:rFonts w:ascii="Times New Roman" w:hAnsi="Times New Roman"/>
          <w:szCs w:val="28"/>
        </w:rPr>
        <w:t>WYJAŚNIENI</w:t>
      </w:r>
      <w:r w:rsidR="00520165" w:rsidRPr="00216B11">
        <w:rPr>
          <w:rFonts w:ascii="Times New Roman" w:hAnsi="Times New Roman"/>
          <w:szCs w:val="28"/>
        </w:rPr>
        <w:t>A</w:t>
      </w:r>
      <w:r w:rsidR="00632C3C" w:rsidRPr="00216B11">
        <w:rPr>
          <w:rFonts w:ascii="Times New Roman" w:hAnsi="Times New Roman"/>
          <w:szCs w:val="28"/>
        </w:rPr>
        <w:t xml:space="preserve"> TREŚCI</w:t>
      </w:r>
      <w:r w:rsidR="0029606A" w:rsidRPr="00216B11">
        <w:rPr>
          <w:rFonts w:ascii="Times New Roman" w:hAnsi="Times New Roman"/>
          <w:szCs w:val="28"/>
        </w:rPr>
        <w:t xml:space="preserve"> SWZ</w:t>
      </w:r>
      <w:r w:rsidR="00216B11">
        <w:rPr>
          <w:rFonts w:ascii="Times New Roman" w:hAnsi="Times New Roman"/>
          <w:szCs w:val="28"/>
        </w:rPr>
        <w:t xml:space="preserve"> - 8</w:t>
      </w:r>
    </w:p>
    <w:p w14:paraId="70334CF3" w14:textId="77777777" w:rsidR="006D4AB3" w:rsidRPr="00216B1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16B11">
        <w:rPr>
          <w:sz w:val="22"/>
          <w:szCs w:val="22"/>
        </w:rPr>
        <w:t xml:space="preserve">Dotyczy: </w:t>
      </w:r>
      <w:r w:rsidR="006A5DF1" w:rsidRPr="00216B11">
        <w:rPr>
          <w:sz w:val="22"/>
          <w:szCs w:val="22"/>
        </w:rPr>
        <w:t>p</w:t>
      </w:r>
      <w:r w:rsidRPr="00216B11">
        <w:rPr>
          <w:sz w:val="22"/>
          <w:szCs w:val="22"/>
        </w:rPr>
        <w:t>ostępowani</w:t>
      </w:r>
      <w:r w:rsidR="006A5DF1" w:rsidRPr="00216B11">
        <w:rPr>
          <w:sz w:val="22"/>
          <w:szCs w:val="22"/>
        </w:rPr>
        <w:t>a</w:t>
      </w:r>
      <w:r w:rsidRPr="00216B11">
        <w:rPr>
          <w:sz w:val="22"/>
          <w:szCs w:val="22"/>
        </w:rPr>
        <w:t xml:space="preserve"> o udzielenie zamówienia publicznego, prowadzone</w:t>
      </w:r>
      <w:r w:rsidR="006A5DF1" w:rsidRPr="00216B11">
        <w:rPr>
          <w:sz w:val="22"/>
          <w:szCs w:val="22"/>
        </w:rPr>
        <w:t>go</w:t>
      </w:r>
      <w:r w:rsidRPr="00216B11">
        <w:rPr>
          <w:sz w:val="22"/>
          <w:szCs w:val="22"/>
        </w:rPr>
        <w:t xml:space="preserve"> w</w:t>
      </w:r>
      <w:r w:rsidR="00BE62A3" w:rsidRPr="00216B11">
        <w:rPr>
          <w:sz w:val="22"/>
          <w:szCs w:val="22"/>
        </w:rPr>
        <w:t> </w:t>
      </w:r>
      <w:r w:rsidRPr="00216B11">
        <w:rPr>
          <w:sz w:val="22"/>
          <w:szCs w:val="22"/>
        </w:rPr>
        <w:t xml:space="preserve">trybie </w:t>
      </w:r>
      <w:r w:rsidR="00527A54" w:rsidRPr="00216B11">
        <w:rPr>
          <w:sz w:val="22"/>
          <w:szCs w:val="22"/>
        </w:rPr>
        <w:t>przetarg nieograniczony</w:t>
      </w:r>
      <w:r w:rsidRPr="00216B11">
        <w:rPr>
          <w:b/>
          <w:sz w:val="22"/>
          <w:szCs w:val="22"/>
        </w:rPr>
        <w:t xml:space="preserve"> </w:t>
      </w:r>
      <w:r w:rsidRPr="00216B11">
        <w:rPr>
          <w:bCs/>
          <w:sz w:val="22"/>
          <w:szCs w:val="22"/>
        </w:rPr>
        <w:t>na</w:t>
      </w:r>
      <w:r w:rsidRPr="00216B11">
        <w:rPr>
          <w:b/>
          <w:sz w:val="22"/>
          <w:szCs w:val="22"/>
        </w:rPr>
        <w:t xml:space="preserve"> </w:t>
      </w:r>
      <w:r w:rsidR="00E72428" w:rsidRPr="00216B11">
        <w:rPr>
          <w:bCs/>
          <w:sz w:val="22"/>
          <w:szCs w:val="22"/>
        </w:rPr>
        <w:t>”</w:t>
      </w:r>
      <w:r w:rsidR="00527A54" w:rsidRPr="00216B11">
        <w:rPr>
          <w:b/>
          <w:bCs/>
          <w:sz w:val="22"/>
          <w:szCs w:val="22"/>
        </w:rPr>
        <w:t>Zakup sprzętu i aparatury medycznej dla potrzeb Szpitala Miejskiego Specjalistycznego im. G. Narutowicza w Krakowie, z zakresem rzeczowym: zakup sprzętu i aparatury medycznej w postaci myjni narzędziowej, mikroskopu operacyjnego, aparatu RTG typu ramię C, aparatów do znieczulania oraz ultrasonografu</w:t>
      </w:r>
      <w:r w:rsidR="00E72428" w:rsidRPr="00216B11">
        <w:rPr>
          <w:bCs/>
          <w:sz w:val="22"/>
          <w:szCs w:val="22"/>
        </w:rPr>
        <w:t>”</w:t>
      </w:r>
      <w:r w:rsidRPr="00216B11">
        <w:rPr>
          <w:b/>
          <w:sz w:val="22"/>
          <w:szCs w:val="22"/>
        </w:rPr>
        <w:t xml:space="preserve"> </w:t>
      </w:r>
      <w:r w:rsidRPr="00216B11">
        <w:rPr>
          <w:bCs/>
          <w:sz w:val="22"/>
          <w:szCs w:val="22"/>
        </w:rPr>
        <w:t>– znak sprawy</w:t>
      </w:r>
      <w:r w:rsidRPr="00216B11">
        <w:rPr>
          <w:b/>
          <w:sz w:val="22"/>
          <w:szCs w:val="22"/>
        </w:rPr>
        <w:t xml:space="preserve"> </w:t>
      </w:r>
      <w:r w:rsidR="00527A54" w:rsidRPr="00216B11">
        <w:rPr>
          <w:b/>
          <w:sz w:val="22"/>
          <w:szCs w:val="22"/>
        </w:rPr>
        <w:t>ZP/44/2026</w:t>
      </w:r>
      <w:r w:rsidRPr="00216B11">
        <w:rPr>
          <w:b/>
          <w:sz w:val="22"/>
          <w:szCs w:val="22"/>
        </w:rPr>
        <w:t>.</w:t>
      </w:r>
    </w:p>
    <w:p w14:paraId="7B1BF3BF" w14:textId="77777777" w:rsidR="0012774F" w:rsidRPr="00216B1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16B11">
        <w:rPr>
          <w:sz w:val="22"/>
          <w:szCs w:val="22"/>
        </w:rPr>
        <w:t xml:space="preserve">Zamawiający, działając na podstawie art. </w:t>
      </w:r>
      <w:r w:rsidR="0029606A" w:rsidRPr="00216B11">
        <w:rPr>
          <w:sz w:val="22"/>
          <w:szCs w:val="22"/>
        </w:rPr>
        <w:t>1</w:t>
      </w:r>
      <w:r w:rsidRPr="00216B11">
        <w:rPr>
          <w:sz w:val="22"/>
          <w:szCs w:val="22"/>
        </w:rPr>
        <w:t>3</w:t>
      </w:r>
      <w:r w:rsidR="0029606A" w:rsidRPr="00216B11">
        <w:rPr>
          <w:sz w:val="22"/>
          <w:szCs w:val="22"/>
        </w:rPr>
        <w:t>5</w:t>
      </w:r>
      <w:r w:rsidRPr="00216B11">
        <w:rPr>
          <w:sz w:val="22"/>
          <w:szCs w:val="22"/>
        </w:rPr>
        <w:t xml:space="preserve"> ust</w:t>
      </w:r>
      <w:r w:rsidR="00D9049C" w:rsidRPr="00216B11">
        <w:rPr>
          <w:sz w:val="22"/>
          <w:szCs w:val="22"/>
        </w:rPr>
        <w:t xml:space="preserve">. </w:t>
      </w:r>
      <w:r w:rsidR="0029606A" w:rsidRPr="00216B11">
        <w:rPr>
          <w:sz w:val="22"/>
          <w:szCs w:val="22"/>
        </w:rPr>
        <w:t>6</w:t>
      </w:r>
      <w:r w:rsidRPr="00216B11">
        <w:rPr>
          <w:sz w:val="22"/>
          <w:szCs w:val="22"/>
        </w:rPr>
        <w:t xml:space="preserve"> ustawy z dnia </w:t>
      </w:r>
      <w:r w:rsidR="0029606A" w:rsidRPr="00216B11">
        <w:rPr>
          <w:sz w:val="22"/>
          <w:szCs w:val="22"/>
        </w:rPr>
        <w:t>11</w:t>
      </w:r>
      <w:r w:rsidRPr="00216B11">
        <w:rPr>
          <w:sz w:val="22"/>
          <w:szCs w:val="22"/>
        </w:rPr>
        <w:t xml:space="preserve"> </w:t>
      </w:r>
      <w:r w:rsidR="0029606A" w:rsidRPr="00216B11">
        <w:rPr>
          <w:sz w:val="22"/>
          <w:szCs w:val="22"/>
        </w:rPr>
        <w:t xml:space="preserve">września </w:t>
      </w:r>
      <w:r w:rsidRPr="00216B11">
        <w:rPr>
          <w:sz w:val="22"/>
          <w:szCs w:val="22"/>
        </w:rPr>
        <w:t>20</w:t>
      </w:r>
      <w:r w:rsidR="0029606A" w:rsidRPr="00216B11">
        <w:rPr>
          <w:sz w:val="22"/>
          <w:szCs w:val="22"/>
        </w:rPr>
        <w:t>19</w:t>
      </w:r>
      <w:r w:rsidR="00BE62A3" w:rsidRPr="00216B11">
        <w:rPr>
          <w:sz w:val="22"/>
          <w:szCs w:val="22"/>
        </w:rPr>
        <w:t> </w:t>
      </w:r>
      <w:r w:rsidRPr="00216B11">
        <w:rPr>
          <w:sz w:val="22"/>
          <w:szCs w:val="22"/>
        </w:rPr>
        <w:t>r</w:t>
      </w:r>
      <w:r w:rsidR="0029606A" w:rsidRPr="00216B11">
        <w:rPr>
          <w:sz w:val="22"/>
          <w:szCs w:val="22"/>
        </w:rPr>
        <w:t>.</w:t>
      </w:r>
      <w:r w:rsidRPr="00216B11">
        <w:rPr>
          <w:sz w:val="22"/>
          <w:szCs w:val="22"/>
        </w:rPr>
        <w:t xml:space="preserve"> Prawo </w:t>
      </w:r>
      <w:r w:rsidR="0029606A" w:rsidRPr="00216B11">
        <w:rPr>
          <w:sz w:val="22"/>
          <w:szCs w:val="22"/>
        </w:rPr>
        <w:t>z</w:t>
      </w:r>
      <w:r w:rsidRPr="00216B11">
        <w:rPr>
          <w:sz w:val="22"/>
          <w:szCs w:val="22"/>
        </w:rPr>
        <w:t xml:space="preserve">amówień </w:t>
      </w:r>
      <w:r w:rsidR="0029606A" w:rsidRPr="00216B11">
        <w:rPr>
          <w:sz w:val="22"/>
          <w:szCs w:val="22"/>
        </w:rPr>
        <w:t>p</w:t>
      </w:r>
      <w:r w:rsidRPr="00216B11">
        <w:rPr>
          <w:sz w:val="22"/>
          <w:szCs w:val="22"/>
        </w:rPr>
        <w:t>ublicznych</w:t>
      </w:r>
      <w:r w:rsidR="00BE7BFD" w:rsidRPr="00216B11">
        <w:rPr>
          <w:sz w:val="22"/>
          <w:szCs w:val="22"/>
        </w:rPr>
        <w:t xml:space="preserve"> </w:t>
      </w:r>
      <w:r w:rsidR="00D9049C" w:rsidRPr="00216B11">
        <w:rPr>
          <w:sz w:val="22"/>
          <w:szCs w:val="22"/>
        </w:rPr>
        <w:t>udostępnia</w:t>
      </w:r>
      <w:r w:rsidR="00BE7BFD" w:rsidRPr="00216B11">
        <w:rPr>
          <w:sz w:val="22"/>
          <w:szCs w:val="22"/>
        </w:rPr>
        <w:t xml:space="preserve"> poniżej treść zapytań do S</w:t>
      </w:r>
      <w:r w:rsidR="0012774F" w:rsidRPr="00216B11">
        <w:rPr>
          <w:sz w:val="22"/>
          <w:szCs w:val="22"/>
        </w:rPr>
        <w:t>pecyfikacji Warunków Zamówienia (</w:t>
      </w:r>
      <w:r w:rsidR="0012774F" w:rsidRPr="00216B11">
        <w:rPr>
          <w:sz w:val="22"/>
          <w:szCs w:val="22"/>
          <w:lang w:eastAsia="ar-SA"/>
        </w:rPr>
        <w:t>zwanej dalej</w:t>
      </w:r>
      <w:r w:rsidR="0012774F" w:rsidRPr="00216B11">
        <w:rPr>
          <w:b/>
          <w:sz w:val="22"/>
          <w:szCs w:val="22"/>
          <w:lang w:eastAsia="ar-SA"/>
        </w:rPr>
        <w:t xml:space="preserve"> </w:t>
      </w:r>
      <w:r w:rsidR="0012774F" w:rsidRPr="00216B11">
        <w:rPr>
          <w:bCs/>
          <w:sz w:val="22"/>
          <w:szCs w:val="22"/>
          <w:lang w:eastAsia="ar-SA"/>
        </w:rPr>
        <w:t>”SWZ”)</w:t>
      </w:r>
      <w:r w:rsidR="00D9049C" w:rsidRPr="00216B11">
        <w:rPr>
          <w:bCs/>
          <w:sz w:val="22"/>
          <w:szCs w:val="22"/>
          <w:lang w:eastAsia="ar-SA"/>
        </w:rPr>
        <w:t xml:space="preserve"> </w:t>
      </w:r>
      <w:r w:rsidR="00D9049C" w:rsidRPr="00216B11">
        <w:rPr>
          <w:sz w:val="22"/>
          <w:szCs w:val="22"/>
        </w:rPr>
        <w:t>wraz z wyjaśnieniami</w:t>
      </w:r>
      <w:r w:rsidR="0012774F" w:rsidRPr="00216B1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7A54" w:rsidRPr="00216B11" w14:paraId="3D8F9992" w14:textId="77777777" w:rsidTr="00D60407">
        <w:tc>
          <w:tcPr>
            <w:tcW w:w="9356" w:type="dxa"/>
          </w:tcPr>
          <w:p w14:paraId="3BA2E9BA" w14:textId="187FEF60" w:rsidR="00527A54" w:rsidRDefault="00527A54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6B11">
              <w:rPr>
                <w:sz w:val="22"/>
                <w:szCs w:val="22"/>
              </w:rPr>
              <w:t>1.</w:t>
            </w:r>
            <w:r w:rsidR="00216B11">
              <w:rPr>
                <w:sz w:val="22"/>
                <w:szCs w:val="22"/>
              </w:rPr>
              <w:t xml:space="preserve"> </w:t>
            </w:r>
            <w:r w:rsidRPr="00216B11">
              <w:rPr>
                <w:sz w:val="22"/>
                <w:szCs w:val="22"/>
              </w:rPr>
              <w:t xml:space="preserve">(pakiet 1, pkt. 9) Czy Zamawiający dopuści urządzenie z zasilaniem elektrycznym: 400 V; 50Hz, moc całkowita urządzenia 21,5 </w:t>
            </w:r>
            <w:proofErr w:type="spellStart"/>
            <w:r w:rsidRPr="00216B11">
              <w:rPr>
                <w:sz w:val="22"/>
                <w:szCs w:val="22"/>
              </w:rPr>
              <w:t>kW.</w:t>
            </w:r>
            <w:proofErr w:type="spellEnd"/>
            <w:r w:rsidRPr="00216B11">
              <w:rPr>
                <w:sz w:val="22"/>
                <w:szCs w:val="22"/>
              </w:rPr>
              <w:t xml:space="preserve"> Ogrzewanie elektryczne?</w:t>
            </w:r>
          </w:p>
          <w:p w14:paraId="24B21935" w14:textId="77777777" w:rsidR="00216B11" w:rsidRPr="00216B11" w:rsidRDefault="00216B11" w:rsidP="00216B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6B11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7ABBEC1F" w14:textId="77777777" w:rsidR="00216B11" w:rsidRPr="00216B11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ED6B25" w14:textId="7F3E299A" w:rsidR="00527A54" w:rsidRDefault="00527A54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6B11">
              <w:rPr>
                <w:sz w:val="22"/>
                <w:szCs w:val="22"/>
              </w:rPr>
              <w:t>2.</w:t>
            </w:r>
            <w:r w:rsidR="00216B11">
              <w:rPr>
                <w:sz w:val="22"/>
                <w:szCs w:val="22"/>
              </w:rPr>
              <w:t xml:space="preserve"> </w:t>
            </w:r>
            <w:r w:rsidRPr="00216B11">
              <w:rPr>
                <w:sz w:val="22"/>
                <w:szCs w:val="22"/>
              </w:rPr>
              <w:t xml:space="preserve">(pakiet 1, pkt. 12) Czy Zamawiający dopuści urządzenie w którym grzałki elektryczne umieszczone są na dnie komory myjącej i są osłonięte oraz niedostępne podczas standardowego użytkowania myjni co ułatwia bezpieczne czyszczenie i użytkowanie komory. Jest to najwydajniejszy sposób podgrzewania wody, dlatego grzałki posiadają niską moc grzania, przez co zmniejszony jest pobór energii elektrycznej. </w:t>
            </w:r>
          </w:p>
          <w:p w14:paraId="25611F97" w14:textId="77777777" w:rsidR="00216B11" w:rsidRPr="00216B11" w:rsidRDefault="00216B11" w:rsidP="00216B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6B11">
              <w:rPr>
                <w:b/>
                <w:bCs/>
                <w:sz w:val="22"/>
                <w:szCs w:val="22"/>
              </w:rPr>
              <w:t>Odpowiedź: Zamawiający nie dopuszcza. Elementy grzejne umieszczone wewnątrz komory mycia – również osłonięte – pozostają w kontakcie z kąpielą myjącą zawierającą zanieczyszczenia; powierzchnie o wysokiej temperaturze rodzą ryzyko termicznego utrwalania pozostałości białkowych, a zabudowa grzałek na dnie komory tworzy przestrzenie utrudniające czyszczenie i kontrolę czystości komory. Wymóg poz. 12 ma charakter funkcjonalny i pozostaje bez zmian.</w:t>
            </w:r>
          </w:p>
          <w:p w14:paraId="3322509B" w14:textId="77777777" w:rsidR="00216B11" w:rsidRPr="00216B11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345DD4" w14:textId="77777777" w:rsidR="00527A54" w:rsidRDefault="00527A54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6B11">
              <w:rPr>
                <w:sz w:val="22"/>
                <w:szCs w:val="22"/>
              </w:rPr>
              <w:t>3.(pakiet 1, pkt. 18) Czy Zamawiający dopuści system zintegrowanego odzysku wody użytej w ostatnim płukaniu poprzedniego cyklu? Dzięki temu rozwiązaniu zamawiający może oszczędzić 27 litrów wody dejonizowanej na cykl.</w:t>
            </w:r>
          </w:p>
          <w:p w14:paraId="6765B2AA" w14:textId="77777777" w:rsidR="00216B11" w:rsidRPr="00216B11" w:rsidRDefault="00216B11" w:rsidP="00216B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6B11">
              <w:rPr>
                <w:b/>
                <w:bCs/>
                <w:sz w:val="22"/>
                <w:szCs w:val="22"/>
              </w:rPr>
              <w:t xml:space="preserve">Odpowiedź: Zamawiający wyjaśnia, że zintegrowany system odzysku wody z ostatniego płukania poprzedniego cyklu – wraz z zawartym w niej ciepłem – w celu wykorzystania w kolejnym </w:t>
            </w:r>
            <w:r w:rsidRPr="00216B11">
              <w:rPr>
                <w:b/>
                <w:bCs/>
                <w:sz w:val="22"/>
                <w:szCs w:val="22"/>
              </w:rPr>
              <w:lastRenderedPageBreak/>
              <w:t>procesie realizuje cel poz. 18 i zostanie uznany za rozwiązanie oceniane na „Tak”. Jednocześnie Zamawiający informuje, że w ramach modyfikacji OPZ poz. 18 przestaje być parametrem granicznym i otrzymuje status parametru ocenianego: kolumna „Parametr wymagany”: „Tak/Nie”; kolumna „Punktacja”: „Tak – 5 pkt / Nie – 0 pkt”.</w:t>
            </w:r>
          </w:p>
          <w:p w14:paraId="798E8DAE" w14:textId="77777777" w:rsidR="00216B11" w:rsidRPr="00216B11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0083BA" w14:textId="0E3F3722" w:rsidR="00527A54" w:rsidRDefault="00527A54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6B11">
              <w:rPr>
                <w:sz w:val="22"/>
                <w:szCs w:val="22"/>
              </w:rPr>
              <w:t>4.</w:t>
            </w:r>
            <w:r w:rsidR="00216B11">
              <w:rPr>
                <w:sz w:val="22"/>
                <w:szCs w:val="22"/>
              </w:rPr>
              <w:t xml:space="preserve"> </w:t>
            </w:r>
            <w:r w:rsidRPr="00216B11">
              <w:rPr>
                <w:sz w:val="22"/>
                <w:szCs w:val="22"/>
              </w:rPr>
              <w:t>(pakiet 1, pkt. 20) Czy Zamawiający dopuści rozwiązanie w którym urządzenie posiada minimum 4 zintegrowane pompy dozujące środki chemiczne z bezpośrednią możliwością regulacji stężenia za pomocą analogowych przepływomierzy, które gwarantują niezawodną pracę, jednocześnie utrzymując niskie koszty konserwacji? Wszystkie wbudowane pompy dozujące środki chemiczne będą pompami perystaltycznymi, które wymagają niskich przepływów i posiadają wysoki poziom zapobiegania zanieczyszczeniom, dlatego zapewniają doskonałą kontrolę przepływu oraz wyjątkową prostotę w eksploatacji i utrzymaniu, w tym niższe koszty utrzymania. Te walory eksploatacji i utrzymania pomp perystaltycznych nie mogą być gwarantowane w takim samym stopniu przez pompy membranowe ze względu na ich zawory i ogólną konstrukcję.</w:t>
            </w:r>
          </w:p>
          <w:p w14:paraId="0C43E098" w14:textId="77777777" w:rsidR="00216B11" w:rsidRPr="00216B11" w:rsidRDefault="00216B11" w:rsidP="00216B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6B11">
              <w:rPr>
                <w:b/>
                <w:bCs/>
                <w:sz w:val="22"/>
                <w:szCs w:val="22"/>
              </w:rPr>
              <w:t xml:space="preserve">Odpowiedź: Zamawiający podtrzymuje zapis. </w:t>
            </w:r>
          </w:p>
          <w:p w14:paraId="7BA8E62A" w14:textId="77777777" w:rsidR="00216B11" w:rsidRPr="00216B11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CA5E31" w14:textId="2AC6CDF3" w:rsidR="00527A54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27A54" w:rsidRPr="00216B1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527A54" w:rsidRPr="00216B11">
              <w:rPr>
                <w:sz w:val="22"/>
                <w:szCs w:val="22"/>
              </w:rPr>
              <w:t>(pakiet 1, pkt. 21) Czy Zamawiający dopuści  urządzenie które kontrolę i pomiar ilości dozowanych środków chemicznych realizuje przy pomocy redundantnego miernika dozowania?</w:t>
            </w:r>
          </w:p>
          <w:p w14:paraId="3DD04838" w14:textId="77777777" w:rsidR="00216B11" w:rsidRPr="00216B11" w:rsidRDefault="00216B11" w:rsidP="00216B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6B11">
              <w:rPr>
                <w:b/>
                <w:bCs/>
                <w:sz w:val="22"/>
                <w:szCs w:val="22"/>
              </w:rPr>
              <w:t>Odpowiedź: Zamawiający podtrzymuje zapis. Cyfrowy pomiar przepływomierzowy zapewnia dokładność oraz rejestrację rzeczywiście dozowanej objętości w dokumentacji procesowej. Użyte w pytaniu określenie „redundantny miernik dozowania” nie pozwala stwierdzić równoważności oferowanego rozwiązania;</w:t>
            </w:r>
          </w:p>
          <w:p w14:paraId="1662E8E8" w14:textId="77777777" w:rsidR="00216B11" w:rsidRPr="00216B11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8C8606" w14:textId="42383FED" w:rsidR="00527A54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527A54" w:rsidRPr="00216B1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527A54" w:rsidRPr="00216B11">
              <w:rPr>
                <w:sz w:val="22"/>
                <w:szCs w:val="22"/>
              </w:rPr>
              <w:t>(pakiet 1, pkt. 25) Czy Zamawiający dopuści system suszenia: wydajny zespół suszący, składający się z filtra absolutnego HEPA H14, dmuchawy oraz elektrycznego zespołu grzewczego (3,6 kW), który nadmuchuje sterylne gorące powietrze na materiał znajdujący się w komorze poprzez ramiona myjące a system ochrony jest realizowany poprzez termostaty, które zapobiegają przegrzewaniu? Zespół grzewczy napędzany silnikami elektrycznymi trójfazowymi bez szczotek węglowych.</w:t>
            </w:r>
          </w:p>
          <w:p w14:paraId="759B9ECE" w14:textId="77777777" w:rsidR="00216B11" w:rsidRPr="00216B11" w:rsidRDefault="00216B11" w:rsidP="00216B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6B11">
              <w:rPr>
                <w:b/>
                <w:bCs/>
                <w:sz w:val="22"/>
                <w:szCs w:val="22"/>
              </w:rPr>
              <w:t>Odpowiedź: Zamawiający dopuszcza opisany system suszenia, pod warunkiem że temperatura suszenia podlega regulacji (nastawie) w ramach programu, a termostaty pełnią funkcję zabezpieczającą przed przegrzaniem – samo zabezpieczenie termiczne bez możliwości regulacji temperatury nie spełnia wymogu poz. 25. Filtr HEPA H14 spełnia poz. 26; sposób doprowadzenia powietrza suszącego (w tym przez ramiona natryskowe) nie jest przez Zamawiającego narzucony. Pozostałe wymagania bez zmian.</w:t>
            </w:r>
          </w:p>
          <w:p w14:paraId="2EF80BF7" w14:textId="77777777" w:rsidR="00216B11" w:rsidRPr="00216B11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FE5059" w14:textId="4D21BB55" w:rsidR="00527A54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527A54" w:rsidRPr="00216B1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527A54" w:rsidRPr="00216B11">
              <w:rPr>
                <w:sz w:val="22"/>
                <w:szCs w:val="22"/>
              </w:rPr>
              <w:t>(pakiet 1, pkt. 29) Czy Zamawiający dopuści myjnię z 8 stałymi programami  fabrycznymi, w tym dedykowane programy dezynfekcji termicznej 91°C/5 min. z możliwością zwiększenia do 93°C i wydłużeniem czasu dezynfekcji termicznej , a także programy do dezynfekcji chemiczno-termicznej?</w:t>
            </w:r>
          </w:p>
          <w:p w14:paraId="557A88A8" w14:textId="77777777" w:rsidR="00216B11" w:rsidRPr="00216B11" w:rsidRDefault="00216B11" w:rsidP="00216B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6B11">
              <w:rPr>
                <w:b/>
                <w:bCs/>
                <w:sz w:val="22"/>
                <w:szCs w:val="22"/>
              </w:rPr>
              <w:t>Odpowiedź: Zamawiający podtrzymuje wymóg minimalnej liczby programów fabrycznych. Jednocześnie Zamawiający wyjaśnia, że wskazane w poz. 29 parametry programów dezynfekcji termicznej („np. 93°C/10 min oraz 90°C/5 min”) mają charakter przykładowy – wymagane są dedykowane programy dezynfekcji termicznej o parametrach zapewniających skuteczność zgodnie z PN-EN ISO 15883.</w:t>
            </w:r>
          </w:p>
          <w:p w14:paraId="39B3277E" w14:textId="77777777" w:rsidR="00216B11" w:rsidRPr="00216B11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5D3AB3" w14:textId="5F336E36" w:rsidR="00527A54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527A54" w:rsidRPr="00216B1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527A54" w:rsidRPr="00216B11">
              <w:rPr>
                <w:sz w:val="22"/>
                <w:szCs w:val="22"/>
              </w:rPr>
              <w:t xml:space="preserve">(pakiet 1, pkt. 30) Czy Zamawiający dopuści urządzenie które posiada zdolność zapisania w pamięci dodatkowych kilkudziesięciu (min. 20) programów ze swobodną możliwością modyfikacji przez użytkownika? Wymóg do min 50 programów jest ograniczeniem konkurencyjności, gdyż takie rozwiązanie posiada tylko jeden producent. Dodatkowo w praktyce Centralnych </w:t>
            </w:r>
            <w:proofErr w:type="spellStart"/>
            <w:r w:rsidR="00527A54" w:rsidRPr="00216B11">
              <w:rPr>
                <w:sz w:val="22"/>
                <w:szCs w:val="22"/>
              </w:rPr>
              <w:t>Sterylizatornii</w:t>
            </w:r>
            <w:proofErr w:type="spellEnd"/>
            <w:r w:rsidR="00527A54" w:rsidRPr="00216B11">
              <w:rPr>
                <w:sz w:val="22"/>
                <w:szCs w:val="22"/>
              </w:rPr>
              <w:t xml:space="preserve"> tak duża </w:t>
            </w:r>
            <w:r w:rsidR="00527A54" w:rsidRPr="00216B11">
              <w:rPr>
                <w:sz w:val="22"/>
                <w:szCs w:val="22"/>
              </w:rPr>
              <w:lastRenderedPageBreak/>
              <w:t>liczba programów nie ma żadnego zastosowania.</w:t>
            </w:r>
          </w:p>
          <w:p w14:paraId="73F887F1" w14:textId="77777777" w:rsidR="00216B11" w:rsidRPr="00216B11" w:rsidRDefault="00216B11" w:rsidP="00216B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6B11">
              <w:rPr>
                <w:b/>
                <w:bCs/>
                <w:sz w:val="22"/>
                <w:szCs w:val="22"/>
              </w:rPr>
              <w:t>Odpowiedź: Zamawiający dopuszcza. Jednocześnie, w ramach modyfikacji OPZ, poz. 30 otrzymuje brzmienie: „Zdolność zapisania w pamięci sterownika dodatkowych programów użytkownika w liczbie min. 20, ze swobodną możliwością ich modyfikacji przez użytkownika (zgodnie z uprawnieniami dostępu).”</w:t>
            </w:r>
          </w:p>
          <w:p w14:paraId="578A4000" w14:textId="77777777" w:rsidR="00216B11" w:rsidRPr="00216B11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A1D318" w14:textId="38D89042" w:rsidR="00527A54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527A54" w:rsidRPr="00216B1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527A54" w:rsidRPr="00216B11">
              <w:rPr>
                <w:sz w:val="22"/>
                <w:szCs w:val="22"/>
              </w:rPr>
              <w:t>(pakiet 1, pkt. 32) Czy Zamawiający wyrazi zgodę na zamianę programu serwisowego w sterowniku informujący o potrzebie przeglądu technicznego, wyświetlający awarie wraz z możliwością diagnostyki podzespołów na: System zdalnej konserwacji który daje możliwość zdalnego wyświetlania ekranu dotykowego urządzenia, uzyskując dostęp do wszystkich jego na funkcji, historii i cykli i alarmów, przebiegu cyklu itp., a także daje pracownikom serwisu możliwość zdalnej interwencji poprzez diagnozowanie problemu w czasie rzeczywistym, co skraca przestoje sprzętu. System niezależnie od tego wyświetla awarie i komunikaty o potrzebie wykonania przeglądu technicznego.</w:t>
            </w:r>
          </w:p>
          <w:p w14:paraId="39D7E3AC" w14:textId="77777777" w:rsidR="00216B11" w:rsidRPr="00216B11" w:rsidRDefault="00216B11" w:rsidP="00216B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6B11">
              <w:rPr>
                <w:b/>
                <w:bCs/>
                <w:sz w:val="22"/>
                <w:szCs w:val="22"/>
              </w:rPr>
              <w:t>Odpowiedź: Zamawiający nie wyraża zgody na zamianę i podtrzymuje wymóg poz. 32. Jednocześnie wyjaśnia, że wymóg uznaje się za spełniony, jeżeli sterownik urządzenia informuje o potrzebie przeglądu technicznego oraz wyświetla awarie z możliwością diagnostyki podzespołów – niezależnie od tego, czy urządzenie posiada dodatkowo system zdalnej diagnostyki/konserwacji. Z opisu Wykonawcy wynika, że oferowany system „niezależnie wyświetla awarie i komunikaty o potrzebie wykonania przeglądu” – spełnia zatem wymóg. Funkcje zdalnego dostępu serwisowego mogą być oferowane wyłącznie jako dodatkowe i będą mogły być aktywowane po uzgodnieniu z Zamawiającym warunków bezpieczeństwa sieci i ochrony danych.</w:t>
            </w:r>
          </w:p>
          <w:p w14:paraId="45F8868E" w14:textId="77777777" w:rsidR="00216B11" w:rsidRPr="00216B11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2C3968" w14:textId="3D96F16A" w:rsidR="00527A54" w:rsidRPr="00216B11" w:rsidRDefault="00216B11" w:rsidP="00D60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527A54" w:rsidRPr="00216B1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527A54" w:rsidRPr="00216B11">
              <w:rPr>
                <w:sz w:val="22"/>
                <w:szCs w:val="22"/>
              </w:rPr>
              <w:t>(pakiet 1, pkt. 40) Czy Zamawiający wyrazi zgodę na zaoferowanie: wózka wsadowego modułowego do mycia narzędzi do chirurgii małoinwazyjnej (laparoskopii) - 1 szt.? Wózek posiada zintegrowane przyłącze do suszenia gorącym powietrzem, 29 przyłączy do narzędzi rurowych, umieszczonych na ergonomicznych modułach oraz pojemność 6 tac sterylizacyjnych?</w:t>
            </w:r>
          </w:p>
          <w:p w14:paraId="5868646E" w14:textId="77777777" w:rsidR="00216B11" w:rsidRPr="00216B11" w:rsidRDefault="00216B11" w:rsidP="00216B1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16B11">
              <w:rPr>
                <w:b/>
                <w:bCs/>
                <w:sz w:val="22"/>
                <w:szCs w:val="22"/>
              </w:rPr>
              <w:t>Odpowiedź: Zamawiający podtrzymuje zapis. Minimalna liczba 40 przyłączy do narzędzi rurowych determinuje przepustowość przygotowania instrumentarium chirurgii małoinwazyjnej w jednym cyklu i została określona na podstawie wolumenu zabiegów laparoskopowych Zamawiającego. Wózek z 29 przyłączami oznacza ok. 30% niższą wydajność mycia narzędzi rurowych na cykl i konieczność wykonywania dodatkowych cykli, co wydłuża czas zwrotu instrumentarium chirurgii małoinwazyjnej na bloki operacyjne i obniża dobową wydajność linii mycia.</w:t>
            </w:r>
          </w:p>
          <w:p w14:paraId="3AE9FCAF" w14:textId="464ECF02" w:rsidR="00527A54" w:rsidRPr="00216B11" w:rsidRDefault="00527A54" w:rsidP="00D6040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9034144" w14:textId="77777777" w:rsidR="00BE7BFD" w:rsidRPr="00216B11" w:rsidRDefault="00BE7BFD" w:rsidP="00520165">
      <w:pPr>
        <w:jc w:val="both"/>
        <w:rPr>
          <w:sz w:val="22"/>
          <w:szCs w:val="22"/>
        </w:rPr>
      </w:pPr>
    </w:p>
    <w:p w14:paraId="1CEBB5A2" w14:textId="77777777" w:rsidR="006D4AB3" w:rsidRPr="00216B1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16B11">
        <w:rPr>
          <w:sz w:val="24"/>
          <w:szCs w:val="24"/>
        </w:rPr>
        <w:t>Przewodniczący Komisji Przetargowej</w:t>
      </w:r>
    </w:p>
    <w:p w14:paraId="19A3B8DB" w14:textId="77777777" w:rsidR="006D4AB3" w:rsidRPr="00216B11" w:rsidRDefault="00527A54" w:rsidP="00216B11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216B11">
        <w:rPr>
          <w:sz w:val="24"/>
          <w:szCs w:val="24"/>
        </w:rPr>
        <w:t>Piotr</w:t>
      </w:r>
      <w:r w:rsidR="006D4AB3" w:rsidRPr="00216B11">
        <w:rPr>
          <w:sz w:val="24"/>
          <w:szCs w:val="24"/>
        </w:rPr>
        <w:t xml:space="preserve"> </w:t>
      </w:r>
      <w:r w:rsidRPr="00216B11">
        <w:rPr>
          <w:sz w:val="24"/>
          <w:szCs w:val="24"/>
        </w:rPr>
        <w:t>Nowakowski</w:t>
      </w:r>
    </w:p>
    <w:sectPr w:rsidR="006D4AB3" w:rsidRPr="00216B1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41BF5" w14:textId="77777777" w:rsidR="00073123" w:rsidRDefault="00073123">
      <w:r>
        <w:separator/>
      </w:r>
    </w:p>
  </w:endnote>
  <w:endnote w:type="continuationSeparator" w:id="0">
    <w:p w14:paraId="6E079C67" w14:textId="77777777" w:rsidR="00073123" w:rsidRDefault="00073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2DCD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1E29F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0F3B3" w14:textId="1423318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17A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445F2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02812E" w14:textId="77777777" w:rsidR="006D4AB3" w:rsidRDefault="006D4AB3">
    <w:pPr>
      <w:pStyle w:val="Stopka"/>
      <w:tabs>
        <w:tab w:val="clear" w:pos="4536"/>
        <w:tab w:val="left" w:pos="6237"/>
      </w:tabs>
    </w:pPr>
  </w:p>
  <w:p w14:paraId="472295C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A89BA" w14:textId="77777777" w:rsidR="00073123" w:rsidRDefault="00073123">
      <w:r>
        <w:separator/>
      </w:r>
    </w:p>
  </w:footnote>
  <w:footnote w:type="continuationSeparator" w:id="0">
    <w:p w14:paraId="3287085E" w14:textId="77777777" w:rsidR="00073123" w:rsidRDefault="000731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3548689">
    <w:abstractNumId w:val="3"/>
  </w:num>
  <w:num w:numId="2" w16cid:durableId="143351676">
    <w:abstractNumId w:val="6"/>
  </w:num>
  <w:num w:numId="3" w16cid:durableId="1487284994">
    <w:abstractNumId w:val="2"/>
  </w:num>
  <w:num w:numId="4" w16cid:durableId="429668217">
    <w:abstractNumId w:val="5"/>
  </w:num>
  <w:num w:numId="5" w16cid:durableId="1564487089">
    <w:abstractNumId w:val="0"/>
  </w:num>
  <w:num w:numId="6" w16cid:durableId="279411730">
    <w:abstractNumId w:val="1"/>
  </w:num>
  <w:num w:numId="7" w16cid:durableId="408329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3123"/>
    <w:rsid w:val="00031374"/>
    <w:rsid w:val="00073123"/>
    <w:rsid w:val="000A1097"/>
    <w:rsid w:val="000E2A8F"/>
    <w:rsid w:val="0012774F"/>
    <w:rsid w:val="00144B7A"/>
    <w:rsid w:val="00180C6E"/>
    <w:rsid w:val="001F6186"/>
    <w:rsid w:val="00216B11"/>
    <w:rsid w:val="0029606A"/>
    <w:rsid w:val="002D684E"/>
    <w:rsid w:val="004848F3"/>
    <w:rsid w:val="004A75F2"/>
    <w:rsid w:val="005144A9"/>
    <w:rsid w:val="00520165"/>
    <w:rsid w:val="00527A54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906FE5"/>
  <w15:chartTrackingRefBased/>
  <w15:docId w15:val="{549D845A-EB32-4DD3-9404-FB84C86E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1082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Urszula Sojka</cp:lastModifiedBy>
  <cp:revision>4</cp:revision>
  <cp:lastPrinted>2001-02-10T14:28:00Z</cp:lastPrinted>
  <dcterms:created xsi:type="dcterms:W3CDTF">2026-08-10T08:17:00Z</dcterms:created>
  <dcterms:modified xsi:type="dcterms:W3CDTF">2026-08-10T08:26:00Z</dcterms:modified>
</cp:coreProperties>
</file>