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17609" w14:textId="7A22EB00" w:rsidR="006A5DF1" w:rsidRPr="00FA0EEA" w:rsidRDefault="00E7493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>Kraków</w:t>
      </w:r>
      <w:r w:rsidR="006A5DF1" w:rsidRPr="00FA0EEA">
        <w:rPr>
          <w:rFonts w:ascii="Verdana" w:hAnsi="Verdana"/>
          <w:sz w:val="18"/>
          <w:szCs w:val="18"/>
        </w:rPr>
        <w:t xml:space="preserve"> dnia: </w:t>
      </w:r>
      <w:r w:rsidRPr="00FA0EEA">
        <w:rPr>
          <w:rFonts w:ascii="Verdana" w:hAnsi="Verdana"/>
          <w:sz w:val="18"/>
          <w:szCs w:val="18"/>
        </w:rPr>
        <w:t>2026-08-05</w:t>
      </w:r>
    </w:p>
    <w:p w14:paraId="22EC7316" w14:textId="77777777" w:rsidR="00E74937" w:rsidRPr="00FA0EEA" w:rsidRDefault="00E74937" w:rsidP="006A5DF1">
      <w:pPr>
        <w:rPr>
          <w:rFonts w:ascii="Verdana" w:hAnsi="Verdana"/>
          <w:b/>
          <w:bCs/>
          <w:sz w:val="18"/>
          <w:szCs w:val="18"/>
        </w:rPr>
      </w:pPr>
      <w:r w:rsidRPr="00FA0EE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C5258DE" w14:textId="77777777" w:rsidR="00E74937" w:rsidRPr="00FA0EEA" w:rsidRDefault="00E74937" w:rsidP="006A5DF1">
      <w:pPr>
        <w:rPr>
          <w:rFonts w:ascii="Verdana" w:hAnsi="Verdana"/>
          <w:b/>
          <w:bCs/>
          <w:sz w:val="18"/>
          <w:szCs w:val="18"/>
        </w:rPr>
      </w:pPr>
      <w:r w:rsidRPr="00FA0EE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CA21AB" w14:textId="1E280003" w:rsidR="006A5DF1" w:rsidRPr="00FA0EEA" w:rsidRDefault="00E74937" w:rsidP="006A5DF1">
      <w:pPr>
        <w:rPr>
          <w:rFonts w:ascii="Verdana" w:hAnsi="Verdana"/>
          <w:b/>
          <w:bCs/>
          <w:sz w:val="18"/>
          <w:szCs w:val="18"/>
        </w:rPr>
      </w:pPr>
      <w:r w:rsidRPr="00FA0EE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17A7443" w14:textId="556294AF" w:rsidR="006A5DF1" w:rsidRPr="00FA0EEA" w:rsidRDefault="00E74937" w:rsidP="006A5DF1">
      <w:pPr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>Al. Mickiewicza</w:t>
      </w:r>
      <w:r w:rsidR="006A5DF1" w:rsidRPr="00FA0EEA">
        <w:rPr>
          <w:rFonts w:ascii="Verdana" w:hAnsi="Verdana"/>
          <w:sz w:val="18"/>
          <w:szCs w:val="18"/>
        </w:rPr>
        <w:t xml:space="preserve"> </w:t>
      </w:r>
      <w:r w:rsidRPr="00FA0EEA">
        <w:rPr>
          <w:rFonts w:ascii="Verdana" w:hAnsi="Verdana"/>
          <w:sz w:val="18"/>
          <w:szCs w:val="18"/>
        </w:rPr>
        <w:t>30</w:t>
      </w:r>
    </w:p>
    <w:p w14:paraId="31CB11B2" w14:textId="54ABA93E" w:rsidR="006A5DF1" w:rsidRPr="00FA0EEA" w:rsidRDefault="00E74937" w:rsidP="006A5DF1">
      <w:pPr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>30-059</w:t>
      </w:r>
      <w:r w:rsidR="006A5DF1" w:rsidRPr="00FA0EEA">
        <w:rPr>
          <w:rFonts w:ascii="Verdana" w:hAnsi="Verdana"/>
          <w:sz w:val="18"/>
          <w:szCs w:val="18"/>
        </w:rPr>
        <w:t xml:space="preserve"> </w:t>
      </w:r>
      <w:r w:rsidRPr="00FA0EEA">
        <w:rPr>
          <w:rFonts w:ascii="Verdana" w:hAnsi="Verdana"/>
          <w:sz w:val="18"/>
          <w:szCs w:val="18"/>
        </w:rPr>
        <w:t>Kraków</w:t>
      </w:r>
    </w:p>
    <w:p w14:paraId="7A3BA7B2" w14:textId="77777777" w:rsidR="00F11BBE" w:rsidRPr="00FA0EEA" w:rsidRDefault="00F11BBE" w:rsidP="006A5DF1">
      <w:pPr>
        <w:rPr>
          <w:rFonts w:ascii="Verdana" w:hAnsi="Verdana"/>
          <w:sz w:val="18"/>
          <w:szCs w:val="18"/>
        </w:rPr>
      </w:pPr>
    </w:p>
    <w:p w14:paraId="5672ADF5" w14:textId="3D1CFB6F" w:rsidR="006A5DF1" w:rsidRPr="00FA0EE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 xml:space="preserve">Pismo: </w:t>
      </w:r>
      <w:r w:rsidR="00F11BBE" w:rsidRPr="00FA0EEA">
        <w:rPr>
          <w:rFonts w:ascii="Verdana" w:hAnsi="Verdana"/>
          <w:sz w:val="18"/>
          <w:szCs w:val="18"/>
        </w:rPr>
        <w:t>KC-DE-zp.25.299.2026</w:t>
      </w:r>
      <w:r w:rsidRPr="00FA0EEA">
        <w:rPr>
          <w:rFonts w:ascii="Verdana" w:hAnsi="Verdana"/>
          <w:sz w:val="18"/>
          <w:szCs w:val="18"/>
        </w:rPr>
        <w:tab/>
        <w:t xml:space="preserve"> </w:t>
      </w:r>
    </w:p>
    <w:p w14:paraId="0888771C" w14:textId="77777777" w:rsidR="006A5DF1" w:rsidRPr="00FA0EE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4E1E3F" w14:textId="77777777" w:rsidR="006A5DF1" w:rsidRPr="00FA0EE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A0EEA">
        <w:rPr>
          <w:rFonts w:ascii="Verdana" w:hAnsi="Verdana"/>
          <w:b/>
          <w:sz w:val="18"/>
          <w:szCs w:val="18"/>
        </w:rPr>
        <w:t>WYKONAWCY</w:t>
      </w:r>
    </w:p>
    <w:p w14:paraId="2DEB561E" w14:textId="77777777" w:rsidR="006A5DF1" w:rsidRPr="00FA0EE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>ubiegający się o zamówienie publiczne</w:t>
      </w:r>
    </w:p>
    <w:p w14:paraId="385380DC" w14:textId="77777777" w:rsidR="006D4AB3" w:rsidRPr="00FA0EE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6834818" w14:textId="6351CF4F" w:rsidR="00632C3C" w:rsidRPr="00FA0EE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>WYJAŚNIENI</w:t>
      </w:r>
      <w:r w:rsidR="00520165" w:rsidRPr="00FA0EEA">
        <w:rPr>
          <w:rFonts w:ascii="Verdana" w:hAnsi="Verdana"/>
          <w:sz w:val="18"/>
          <w:szCs w:val="18"/>
        </w:rPr>
        <w:t>A</w:t>
      </w:r>
      <w:r w:rsidR="00632C3C" w:rsidRPr="00FA0EEA">
        <w:rPr>
          <w:rFonts w:ascii="Verdana" w:hAnsi="Verdana"/>
          <w:sz w:val="18"/>
          <w:szCs w:val="18"/>
        </w:rPr>
        <w:t xml:space="preserve"> TREŚCI</w:t>
      </w:r>
      <w:r w:rsidR="0029606A" w:rsidRPr="00FA0EEA">
        <w:rPr>
          <w:rFonts w:ascii="Verdana" w:hAnsi="Verdana"/>
          <w:sz w:val="18"/>
          <w:szCs w:val="18"/>
        </w:rPr>
        <w:t xml:space="preserve"> SWZ</w:t>
      </w:r>
      <w:r w:rsidR="00F11BBE" w:rsidRPr="00FA0EEA">
        <w:rPr>
          <w:rFonts w:ascii="Verdana" w:hAnsi="Verdana"/>
          <w:sz w:val="18"/>
          <w:szCs w:val="18"/>
        </w:rPr>
        <w:t xml:space="preserve"> 1 – zmiany SWZ 1</w:t>
      </w:r>
    </w:p>
    <w:p w14:paraId="2571A832" w14:textId="694066F8" w:rsidR="006D4AB3" w:rsidRPr="00FA0EE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 xml:space="preserve">Dotyczy: </w:t>
      </w:r>
      <w:r w:rsidR="006A5DF1" w:rsidRPr="00FA0EEA">
        <w:rPr>
          <w:rFonts w:ascii="Verdana" w:hAnsi="Verdana"/>
          <w:sz w:val="18"/>
          <w:szCs w:val="18"/>
        </w:rPr>
        <w:t>p</w:t>
      </w:r>
      <w:r w:rsidRPr="00FA0EEA">
        <w:rPr>
          <w:rFonts w:ascii="Verdana" w:hAnsi="Verdana"/>
          <w:sz w:val="18"/>
          <w:szCs w:val="18"/>
        </w:rPr>
        <w:t>ostępowani</w:t>
      </w:r>
      <w:r w:rsidR="006A5DF1" w:rsidRPr="00FA0EEA">
        <w:rPr>
          <w:rFonts w:ascii="Verdana" w:hAnsi="Verdana"/>
          <w:sz w:val="18"/>
          <w:szCs w:val="18"/>
        </w:rPr>
        <w:t>a</w:t>
      </w:r>
      <w:r w:rsidRPr="00FA0EE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A0EEA">
        <w:rPr>
          <w:rFonts w:ascii="Verdana" w:hAnsi="Verdana"/>
          <w:sz w:val="18"/>
          <w:szCs w:val="18"/>
        </w:rPr>
        <w:t>go</w:t>
      </w:r>
      <w:r w:rsidRPr="00FA0EEA">
        <w:rPr>
          <w:rFonts w:ascii="Verdana" w:hAnsi="Verdana"/>
          <w:sz w:val="18"/>
          <w:szCs w:val="18"/>
        </w:rPr>
        <w:t xml:space="preserve"> w trybie</w:t>
      </w:r>
      <w:r w:rsidR="001D75AC" w:rsidRPr="00FA0EEA">
        <w:rPr>
          <w:rFonts w:ascii="Verdana" w:hAnsi="Verdana"/>
          <w:sz w:val="18"/>
          <w:szCs w:val="18"/>
        </w:rPr>
        <w:t>:</w:t>
      </w:r>
      <w:r w:rsidRPr="00FA0EEA">
        <w:rPr>
          <w:rFonts w:ascii="Verdana" w:hAnsi="Verdana"/>
          <w:sz w:val="18"/>
          <w:szCs w:val="18"/>
        </w:rPr>
        <w:t xml:space="preserve"> </w:t>
      </w:r>
      <w:r w:rsidR="00E74937" w:rsidRPr="00FA0EEA">
        <w:rPr>
          <w:rFonts w:ascii="Verdana" w:hAnsi="Verdana"/>
          <w:sz w:val="18"/>
          <w:szCs w:val="18"/>
        </w:rPr>
        <w:t>przetarg nieograniczony</w:t>
      </w:r>
      <w:r w:rsidRPr="00FA0EEA">
        <w:rPr>
          <w:rFonts w:ascii="Verdana" w:hAnsi="Verdana"/>
          <w:b/>
          <w:sz w:val="18"/>
          <w:szCs w:val="18"/>
        </w:rPr>
        <w:t xml:space="preserve"> </w:t>
      </w:r>
      <w:r w:rsidR="00893499" w:rsidRPr="00FA0EEA">
        <w:rPr>
          <w:rFonts w:ascii="Verdana" w:hAnsi="Verdana"/>
          <w:bCs/>
          <w:sz w:val="18"/>
          <w:szCs w:val="18"/>
        </w:rPr>
        <w:t>pn.</w:t>
      </w:r>
      <w:r w:rsidRPr="00FA0EEA">
        <w:rPr>
          <w:rFonts w:ascii="Verdana" w:hAnsi="Verdana"/>
          <w:b/>
          <w:sz w:val="18"/>
          <w:szCs w:val="18"/>
        </w:rPr>
        <w:t xml:space="preserve"> </w:t>
      </w:r>
      <w:r w:rsidR="00E72428" w:rsidRPr="00FA0EEA">
        <w:rPr>
          <w:rFonts w:ascii="Verdana" w:hAnsi="Verdana"/>
          <w:bCs/>
          <w:sz w:val="18"/>
          <w:szCs w:val="18"/>
        </w:rPr>
        <w:t>”</w:t>
      </w:r>
      <w:r w:rsidR="00E74937" w:rsidRPr="00FA0EEA">
        <w:rPr>
          <w:rFonts w:ascii="Verdana" w:hAnsi="Verdana"/>
          <w:b/>
          <w:bCs/>
          <w:sz w:val="18"/>
          <w:szCs w:val="18"/>
        </w:rPr>
        <w:t>dostawa 10 szt. notebooków deweloperskich - KC-DE-zp.25.299.2026</w:t>
      </w:r>
      <w:r w:rsidR="00E72428" w:rsidRPr="00FA0EEA">
        <w:rPr>
          <w:rFonts w:ascii="Verdana" w:hAnsi="Verdana"/>
          <w:bCs/>
          <w:sz w:val="18"/>
          <w:szCs w:val="18"/>
        </w:rPr>
        <w:t>”</w:t>
      </w:r>
      <w:r w:rsidRPr="00FA0EEA">
        <w:rPr>
          <w:rFonts w:ascii="Verdana" w:hAnsi="Verdana"/>
          <w:b/>
          <w:sz w:val="18"/>
          <w:szCs w:val="18"/>
        </w:rPr>
        <w:t xml:space="preserve"> </w:t>
      </w:r>
      <w:r w:rsidRPr="00FA0EEA">
        <w:rPr>
          <w:rFonts w:ascii="Verdana" w:hAnsi="Verdana"/>
          <w:bCs/>
          <w:sz w:val="18"/>
          <w:szCs w:val="18"/>
        </w:rPr>
        <w:t>– znak sprawy</w:t>
      </w:r>
      <w:r w:rsidRPr="00FA0EEA">
        <w:rPr>
          <w:rFonts w:ascii="Verdana" w:hAnsi="Verdana"/>
          <w:b/>
          <w:sz w:val="18"/>
          <w:szCs w:val="18"/>
        </w:rPr>
        <w:t xml:space="preserve"> </w:t>
      </w:r>
      <w:r w:rsidR="00E74937" w:rsidRPr="00FA0EEA">
        <w:rPr>
          <w:rFonts w:ascii="Verdana" w:hAnsi="Verdana"/>
          <w:b/>
          <w:sz w:val="18"/>
          <w:szCs w:val="18"/>
        </w:rPr>
        <w:t>KC-DE-zp.25.299.2026</w:t>
      </w:r>
      <w:r w:rsidRPr="00FA0EEA">
        <w:rPr>
          <w:rFonts w:ascii="Verdana" w:hAnsi="Verdana"/>
          <w:b/>
          <w:sz w:val="18"/>
          <w:szCs w:val="18"/>
        </w:rPr>
        <w:t>.</w:t>
      </w:r>
    </w:p>
    <w:p w14:paraId="144E5A29" w14:textId="77777777" w:rsidR="0012774F" w:rsidRPr="00FA0EE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 xml:space="preserve">Zamawiający, </w:t>
      </w:r>
      <w:r w:rsidR="001D75AC" w:rsidRPr="00FA0EE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FA0EE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FA0EEA">
        <w:rPr>
          <w:rFonts w:ascii="Verdana" w:hAnsi="Verdana"/>
          <w:sz w:val="18"/>
          <w:szCs w:val="18"/>
        </w:rPr>
        <w:t>1</w:t>
      </w:r>
      <w:r w:rsidRPr="00FA0EEA">
        <w:rPr>
          <w:rFonts w:ascii="Verdana" w:hAnsi="Verdana"/>
          <w:sz w:val="18"/>
          <w:szCs w:val="18"/>
        </w:rPr>
        <w:t>3</w:t>
      </w:r>
      <w:r w:rsidR="0029606A" w:rsidRPr="00FA0EEA">
        <w:rPr>
          <w:rFonts w:ascii="Verdana" w:hAnsi="Verdana"/>
          <w:sz w:val="18"/>
          <w:szCs w:val="18"/>
        </w:rPr>
        <w:t>5</w:t>
      </w:r>
      <w:r w:rsidRPr="00FA0EEA">
        <w:rPr>
          <w:rFonts w:ascii="Verdana" w:hAnsi="Verdana"/>
          <w:sz w:val="18"/>
          <w:szCs w:val="18"/>
        </w:rPr>
        <w:t xml:space="preserve"> ust</w:t>
      </w:r>
      <w:r w:rsidR="00D9049C" w:rsidRPr="00FA0EEA">
        <w:rPr>
          <w:rFonts w:ascii="Verdana" w:hAnsi="Verdana"/>
          <w:sz w:val="18"/>
          <w:szCs w:val="18"/>
        </w:rPr>
        <w:t xml:space="preserve">. </w:t>
      </w:r>
      <w:r w:rsidR="0029606A" w:rsidRPr="00FA0EEA">
        <w:rPr>
          <w:rFonts w:ascii="Verdana" w:hAnsi="Verdana"/>
          <w:sz w:val="18"/>
          <w:szCs w:val="18"/>
        </w:rPr>
        <w:t>6</w:t>
      </w:r>
      <w:r w:rsidRPr="00FA0EEA">
        <w:rPr>
          <w:rFonts w:ascii="Verdana" w:hAnsi="Verdana"/>
          <w:sz w:val="18"/>
          <w:szCs w:val="18"/>
        </w:rPr>
        <w:t xml:space="preserve"> ustawy z dnia </w:t>
      </w:r>
      <w:r w:rsidR="0029606A" w:rsidRPr="00FA0EEA">
        <w:rPr>
          <w:rFonts w:ascii="Verdana" w:hAnsi="Verdana"/>
          <w:sz w:val="18"/>
          <w:szCs w:val="18"/>
        </w:rPr>
        <w:t>11</w:t>
      </w:r>
      <w:r w:rsidRPr="00FA0EEA">
        <w:rPr>
          <w:rFonts w:ascii="Verdana" w:hAnsi="Verdana"/>
          <w:sz w:val="18"/>
          <w:szCs w:val="18"/>
        </w:rPr>
        <w:t xml:space="preserve"> </w:t>
      </w:r>
      <w:r w:rsidR="0029606A" w:rsidRPr="00FA0EEA">
        <w:rPr>
          <w:rFonts w:ascii="Verdana" w:hAnsi="Verdana"/>
          <w:sz w:val="18"/>
          <w:szCs w:val="18"/>
        </w:rPr>
        <w:t xml:space="preserve">września </w:t>
      </w:r>
      <w:r w:rsidRPr="00FA0EEA">
        <w:rPr>
          <w:rFonts w:ascii="Verdana" w:hAnsi="Verdana"/>
          <w:sz w:val="18"/>
          <w:szCs w:val="18"/>
        </w:rPr>
        <w:t>20</w:t>
      </w:r>
      <w:r w:rsidR="0029606A" w:rsidRPr="00FA0EEA">
        <w:rPr>
          <w:rFonts w:ascii="Verdana" w:hAnsi="Verdana"/>
          <w:sz w:val="18"/>
          <w:szCs w:val="18"/>
        </w:rPr>
        <w:t>19</w:t>
      </w:r>
      <w:r w:rsidRPr="00FA0EEA">
        <w:rPr>
          <w:rFonts w:ascii="Verdana" w:hAnsi="Verdana"/>
          <w:sz w:val="18"/>
          <w:szCs w:val="18"/>
        </w:rPr>
        <w:t xml:space="preserve"> r</w:t>
      </w:r>
      <w:r w:rsidR="0029606A" w:rsidRPr="00FA0EEA">
        <w:rPr>
          <w:rFonts w:ascii="Verdana" w:hAnsi="Verdana"/>
          <w:sz w:val="18"/>
          <w:szCs w:val="18"/>
        </w:rPr>
        <w:t>.</w:t>
      </w:r>
      <w:r w:rsidRPr="00FA0EEA">
        <w:rPr>
          <w:rFonts w:ascii="Verdana" w:hAnsi="Verdana"/>
          <w:sz w:val="18"/>
          <w:szCs w:val="18"/>
        </w:rPr>
        <w:t xml:space="preserve"> Prawo </w:t>
      </w:r>
      <w:r w:rsidR="0029606A" w:rsidRPr="00FA0EEA">
        <w:rPr>
          <w:rFonts w:ascii="Verdana" w:hAnsi="Verdana"/>
          <w:sz w:val="18"/>
          <w:szCs w:val="18"/>
        </w:rPr>
        <w:t>z</w:t>
      </w:r>
      <w:r w:rsidRPr="00FA0EEA">
        <w:rPr>
          <w:rFonts w:ascii="Verdana" w:hAnsi="Verdana"/>
          <w:sz w:val="18"/>
          <w:szCs w:val="18"/>
        </w:rPr>
        <w:t xml:space="preserve">amówień </w:t>
      </w:r>
      <w:r w:rsidR="0029606A" w:rsidRPr="00FA0EEA">
        <w:rPr>
          <w:rFonts w:ascii="Verdana" w:hAnsi="Verdana"/>
          <w:sz w:val="18"/>
          <w:szCs w:val="18"/>
        </w:rPr>
        <w:t>p</w:t>
      </w:r>
      <w:r w:rsidRPr="00FA0EEA">
        <w:rPr>
          <w:rFonts w:ascii="Verdana" w:hAnsi="Verdana"/>
          <w:sz w:val="18"/>
          <w:szCs w:val="18"/>
        </w:rPr>
        <w:t>ublicznych</w:t>
      </w:r>
      <w:r w:rsidR="00CF0649" w:rsidRPr="00FA0EEA">
        <w:rPr>
          <w:rFonts w:ascii="Verdana" w:hAnsi="Verdana"/>
          <w:sz w:val="18"/>
          <w:szCs w:val="18"/>
        </w:rPr>
        <w:t xml:space="preserve"> </w:t>
      </w:r>
      <w:r w:rsidR="0053062D" w:rsidRPr="00FA0EEA">
        <w:rPr>
          <w:rFonts w:ascii="Verdana" w:hAnsi="Verdana"/>
          <w:sz w:val="18"/>
          <w:szCs w:val="18"/>
        </w:rPr>
        <w:t>(Dz.U.202</w:t>
      </w:r>
      <w:r w:rsidR="009C31AF" w:rsidRPr="00FA0EEA">
        <w:rPr>
          <w:rFonts w:ascii="Verdana" w:hAnsi="Verdana"/>
          <w:sz w:val="18"/>
          <w:szCs w:val="18"/>
        </w:rPr>
        <w:t>6 poz. 793</w:t>
      </w:r>
      <w:r w:rsidR="0053062D" w:rsidRPr="00FA0EEA">
        <w:rPr>
          <w:rFonts w:ascii="Verdana" w:hAnsi="Verdana"/>
          <w:sz w:val="18"/>
          <w:szCs w:val="18"/>
        </w:rPr>
        <w:t xml:space="preserve"> ze zm.) </w:t>
      </w:r>
      <w:r w:rsidR="00D9049C" w:rsidRPr="00FA0EEA">
        <w:rPr>
          <w:rFonts w:ascii="Verdana" w:hAnsi="Verdana"/>
          <w:sz w:val="18"/>
          <w:szCs w:val="18"/>
        </w:rPr>
        <w:t>udostępnia</w:t>
      </w:r>
      <w:r w:rsidR="00BE7BFD" w:rsidRPr="00FA0EE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A0EEA">
        <w:rPr>
          <w:rFonts w:ascii="Verdana" w:hAnsi="Verdana"/>
          <w:sz w:val="18"/>
          <w:szCs w:val="18"/>
        </w:rPr>
        <w:t>pecyfikacji Warunków Zamówienia (</w:t>
      </w:r>
      <w:r w:rsidR="0012774F" w:rsidRPr="00FA0EE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A0EE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A0EE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FA0EE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FA0EEA">
        <w:rPr>
          <w:rFonts w:ascii="Verdana" w:hAnsi="Verdana"/>
          <w:sz w:val="18"/>
          <w:szCs w:val="18"/>
        </w:rPr>
        <w:t>wraz z wyjaśnieniami</w:t>
      </w:r>
      <w:r w:rsidR="0012774F" w:rsidRPr="00FA0EE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4937" w:rsidRPr="00FA0EEA" w14:paraId="782DFFA0" w14:textId="77777777" w:rsidTr="006C6F75">
        <w:tc>
          <w:tcPr>
            <w:tcW w:w="9356" w:type="dxa"/>
          </w:tcPr>
          <w:p w14:paraId="66C54231" w14:textId="1FF91847" w:rsidR="00E74937" w:rsidRPr="00FA0EEA" w:rsidRDefault="00E74937" w:rsidP="006C6F75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A0EE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3888137" w14:textId="76D38D25" w:rsidR="00C95E04" w:rsidRPr="00481423" w:rsidRDefault="00481423" w:rsidP="00481423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481423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Czy Zamawiający dopuści notebook bez </w:t>
            </w:r>
            <w:proofErr w:type="spellStart"/>
            <w:r w:rsidRPr="00481423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TrackPoint</w:t>
            </w:r>
            <w:proofErr w:type="spellEnd"/>
            <w:r w:rsidRPr="00481423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?</w:t>
            </w:r>
            <w:r w:rsid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481423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Obecnie rozwiązanie to posiadają jedynie notebooki firmy Lenovo a nazwa </w:t>
            </w:r>
            <w:proofErr w:type="spellStart"/>
            <w:r w:rsidRPr="00481423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TrackPoint</w:t>
            </w:r>
            <w:proofErr w:type="spellEnd"/>
            <w:r w:rsidRPr="00481423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jest znakiem chronionym.</w:t>
            </w:r>
          </w:p>
          <w:p w14:paraId="5FD09E73" w14:textId="77777777" w:rsidR="00EA7B3F" w:rsidRDefault="00EA7B3F" w:rsidP="00C95E0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3404C8A" w14:textId="54C4FE22" w:rsidR="00EA7B3F" w:rsidRDefault="00C95E04" w:rsidP="00EA7B3F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A0EE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B0CD499" w14:textId="77777777" w:rsidR="00EA7B3F" w:rsidRDefault="00EA7B3F" w:rsidP="00EA7B3F">
            <w:pPr>
              <w:spacing w:after="40"/>
              <w:ind w:left="30"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14:paraId="38894CD5" w14:textId="102136CC" w:rsidR="00E74937" w:rsidRPr="00EA7B3F" w:rsidRDefault="00FA0EEA" w:rsidP="00EA7B3F">
            <w:pPr>
              <w:spacing w:after="40"/>
              <w:ind w:left="30"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Zamawiający podtrzymuje wymaganie dotyczące wyposażenia notebooka w dodatkowy manipulator punktowy umieszczony w obrębie klawiatury. Jednocześnie Zamawiający wyjaśnia, że określenie „</w:t>
            </w:r>
            <w:proofErr w:type="spellStart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TrackPoint</w:t>
            </w:r>
            <w:proofErr w:type="spellEnd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” zostało użyte w celu wskazania wymaganej funkcjonalności i nie oznacza konieczności zaoferowania produktu określonego producenta. Zamawiający dopuszcza rozwiązania równoważne, niezależnie od producenta i nazwy handlowej. Za rozwiązanie równoważne zostanie uznany wbudowany fabrycznie manipulator punktowy: umieszczony w obrębie zasadniczego pola klawiatury;</w:t>
            </w:r>
            <w:r w:rsid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umożliwiający sterowanie kursorem poprzez nacisk na manipulator; </w:t>
            </w: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br/>
              <w:t xml:space="preserve">pozwalający na obsługę kursora bez konieczności odrywania dłoni od klawiatury; </w:t>
            </w: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br/>
              <w:t xml:space="preserve">zapewniający funkcje odpowiadające co najmniej lewemu i prawemu przyciskowi myszy; </w:t>
            </w: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br/>
              <w:t xml:space="preserve">działający niezależnie od wymaganego </w:t>
            </w:r>
            <w:proofErr w:type="spellStart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touchpada</w:t>
            </w:r>
            <w:proofErr w:type="spellEnd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z technologią </w:t>
            </w:r>
            <w:proofErr w:type="spellStart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Multitouch</w:t>
            </w:r>
            <w:proofErr w:type="spellEnd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; </w:t>
            </w: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br/>
              <w:t>obsługiwany przez zaoferowany system operacyjny."</w:t>
            </w:r>
            <w:r w:rsidR="00C95E04"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Jednocześnie Zamawiający zmienia SWZ zastępując zapis „</w:t>
            </w:r>
            <w:proofErr w:type="spellStart"/>
            <w:r w:rsidR="00C95E04"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TrackPoint</w:t>
            </w:r>
            <w:proofErr w:type="spellEnd"/>
            <w:r w:rsidR="00C95E04"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” znajdujący się w pkt. 4.1. SWZ na: </w:t>
            </w: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Wbudowany fabrycznie manipulator punktowy umieszczony w obrębie zasadniczego pola klawiatury, umożliwiający sterowanie kursorem poprzez nacisk, bez konieczności odrywania dłoni od klawiatury, zapewniający funkcje odpowiadające co najmniej lewemu i prawemu przyciskowi myszy, działający niezależnie od </w:t>
            </w:r>
            <w:proofErr w:type="spellStart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touchpada</w:t>
            </w:r>
            <w:proofErr w:type="spellEnd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i obsługiwany przez zaoferowany system operacyjny – </w:t>
            </w:r>
            <w:proofErr w:type="spellStart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TrackPoint</w:t>
            </w:r>
            <w:proofErr w:type="spellEnd"/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lub rozwiązanie</w:t>
            </w:r>
            <w:r w:rsidR="00C95E04"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EA7B3F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równoważne.</w:t>
            </w:r>
            <w:r w:rsidRPr="00FA0EEA">
              <w:rPr>
                <w:rFonts w:ascii="Verdana" w:hAnsi="Verdana"/>
                <w:sz w:val="18"/>
                <w:szCs w:val="18"/>
              </w:rPr>
              <w:br/>
            </w:r>
          </w:p>
          <w:p w14:paraId="15F52235" w14:textId="586E7130" w:rsidR="00E74937" w:rsidRPr="00FA0EEA" w:rsidRDefault="00E74937" w:rsidP="00C95E04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FE0D0F3" w14:textId="77777777" w:rsidR="00F11BBE" w:rsidRPr="00FA0EEA" w:rsidRDefault="00F11BBE" w:rsidP="00F11BBE">
      <w:pPr>
        <w:rPr>
          <w:rFonts w:ascii="Verdana" w:hAnsi="Verdana"/>
          <w:sz w:val="18"/>
          <w:szCs w:val="18"/>
        </w:rPr>
      </w:pPr>
    </w:p>
    <w:p w14:paraId="30AB3F9F" w14:textId="66432848" w:rsidR="00F11BBE" w:rsidRDefault="00F11BBE" w:rsidP="00F11BBE">
      <w:pPr>
        <w:tabs>
          <w:tab w:val="left" w:pos="6360"/>
        </w:tabs>
        <w:rPr>
          <w:rFonts w:ascii="Verdana" w:hAnsi="Verdana"/>
          <w:sz w:val="18"/>
          <w:szCs w:val="18"/>
        </w:rPr>
      </w:pPr>
      <w:r w:rsidRPr="00FA0EEA">
        <w:rPr>
          <w:rFonts w:ascii="Verdana" w:hAnsi="Verdana"/>
          <w:sz w:val="18"/>
          <w:szCs w:val="18"/>
        </w:rPr>
        <w:tab/>
        <w:t>KANCLERZ</w:t>
      </w:r>
    </w:p>
    <w:p w14:paraId="12ABA309" w14:textId="77777777" w:rsidR="00EA7B3F" w:rsidRDefault="00EA7B3F" w:rsidP="00F11BBE">
      <w:pPr>
        <w:tabs>
          <w:tab w:val="left" w:pos="6360"/>
        </w:tabs>
        <w:rPr>
          <w:rFonts w:ascii="Verdana" w:hAnsi="Verdana"/>
          <w:sz w:val="18"/>
          <w:szCs w:val="18"/>
        </w:rPr>
      </w:pPr>
    </w:p>
    <w:p w14:paraId="053684C2" w14:textId="77777777" w:rsidR="00EA7B3F" w:rsidRDefault="00EA7B3F" w:rsidP="00F11BBE">
      <w:pPr>
        <w:tabs>
          <w:tab w:val="left" w:pos="6360"/>
        </w:tabs>
        <w:rPr>
          <w:rFonts w:ascii="Verdana" w:hAnsi="Verdana"/>
          <w:sz w:val="18"/>
          <w:szCs w:val="18"/>
        </w:rPr>
      </w:pPr>
    </w:p>
    <w:p w14:paraId="60C84F1E" w14:textId="77777777" w:rsidR="00EA7B3F" w:rsidRDefault="00EA7B3F" w:rsidP="00F11BBE">
      <w:pPr>
        <w:tabs>
          <w:tab w:val="left" w:pos="6360"/>
        </w:tabs>
        <w:rPr>
          <w:rFonts w:ascii="Verdana" w:hAnsi="Verdana"/>
          <w:sz w:val="18"/>
          <w:szCs w:val="18"/>
        </w:rPr>
      </w:pPr>
    </w:p>
    <w:p w14:paraId="7DEC4DAF" w14:textId="77777777" w:rsidR="00EA7B3F" w:rsidRPr="00FA0EEA" w:rsidRDefault="00EA7B3F" w:rsidP="00F11BBE">
      <w:pPr>
        <w:tabs>
          <w:tab w:val="left" w:pos="6360"/>
        </w:tabs>
        <w:rPr>
          <w:rFonts w:ascii="Verdana" w:hAnsi="Verdana"/>
          <w:sz w:val="18"/>
          <w:szCs w:val="18"/>
        </w:rPr>
      </w:pPr>
    </w:p>
    <w:p w14:paraId="31E391B9" w14:textId="2896DA95" w:rsidR="00F11BBE" w:rsidRPr="00FA0EEA" w:rsidRDefault="00EA7B3F" w:rsidP="00F11BBE">
      <w:pPr>
        <w:tabs>
          <w:tab w:val="left" w:pos="6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F11BBE" w:rsidRPr="00FA0EEA">
        <w:rPr>
          <w:rFonts w:ascii="Verdana" w:hAnsi="Verdana"/>
          <w:sz w:val="18"/>
          <w:szCs w:val="18"/>
        </w:rPr>
        <w:t>mgr inż. Henryk Zioło</w:t>
      </w:r>
    </w:p>
    <w:sectPr w:rsidR="00F11BBE" w:rsidRPr="00FA0E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68FF8" w14:textId="77777777" w:rsidR="00644DFB" w:rsidRDefault="00644DFB">
      <w:r>
        <w:separator/>
      </w:r>
    </w:p>
  </w:endnote>
  <w:endnote w:type="continuationSeparator" w:id="0">
    <w:p w14:paraId="1310DFA2" w14:textId="77777777" w:rsidR="00644DFB" w:rsidRDefault="00644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45A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02F1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C10E" w14:textId="77777777" w:rsidR="006D4AB3" w:rsidRDefault="00644DFB">
    <w:pPr>
      <w:pStyle w:val="Stopka"/>
      <w:tabs>
        <w:tab w:val="clear" w:pos="4536"/>
      </w:tabs>
      <w:jc w:val="center"/>
    </w:pPr>
    <w:r>
      <w:rPr>
        <w:noProof/>
      </w:rPr>
      <w:pict w14:anchorId="2CF1EFA8">
        <v:line id="_x0000_s1025" style="position:absolute;left:0;text-align:left;z-index:251657728" from="-3.85pt,8.75pt" to="455.15pt,8.75pt"/>
      </w:pict>
    </w:r>
  </w:p>
  <w:p w14:paraId="48D523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366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38C8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6B14DD" w14:textId="77777777" w:rsidR="006D4AB3" w:rsidRDefault="006D4AB3">
    <w:pPr>
      <w:pStyle w:val="Stopka"/>
      <w:tabs>
        <w:tab w:val="clear" w:pos="4536"/>
        <w:tab w:val="left" w:pos="6237"/>
      </w:tabs>
    </w:pPr>
  </w:p>
  <w:p w14:paraId="5B0C38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CD28C" w14:textId="77777777" w:rsidR="00644DFB" w:rsidRDefault="00644DFB">
      <w:r>
        <w:separator/>
      </w:r>
    </w:p>
  </w:footnote>
  <w:footnote w:type="continuationSeparator" w:id="0">
    <w:p w14:paraId="29E2F475" w14:textId="77777777" w:rsidR="00644DFB" w:rsidRDefault="00644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B170E" w14:textId="77777777" w:rsidR="00E74937" w:rsidRDefault="00E74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B8397" w14:textId="77777777" w:rsidR="00E74937" w:rsidRDefault="00E74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7896" w14:textId="77777777" w:rsidR="00E74937" w:rsidRDefault="00E74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8989091">
    <w:abstractNumId w:val="3"/>
  </w:num>
  <w:num w:numId="2" w16cid:durableId="988820995">
    <w:abstractNumId w:val="6"/>
  </w:num>
  <w:num w:numId="3" w16cid:durableId="1280382068">
    <w:abstractNumId w:val="2"/>
  </w:num>
  <w:num w:numId="4" w16cid:durableId="1564102351">
    <w:abstractNumId w:val="5"/>
  </w:num>
  <w:num w:numId="5" w16cid:durableId="511528167">
    <w:abstractNumId w:val="0"/>
  </w:num>
  <w:num w:numId="6" w16cid:durableId="1840776849">
    <w:abstractNumId w:val="1"/>
  </w:num>
  <w:num w:numId="7" w16cid:durableId="604270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F22"/>
    <w:rsid w:val="00031374"/>
    <w:rsid w:val="000A1097"/>
    <w:rsid w:val="000E2A8F"/>
    <w:rsid w:val="0012774F"/>
    <w:rsid w:val="00144B7A"/>
    <w:rsid w:val="00180C6E"/>
    <w:rsid w:val="001C1D53"/>
    <w:rsid w:val="001D75AC"/>
    <w:rsid w:val="0029606A"/>
    <w:rsid w:val="00446E44"/>
    <w:rsid w:val="00481423"/>
    <w:rsid w:val="004848F3"/>
    <w:rsid w:val="004A75F2"/>
    <w:rsid w:val="005144A9"/>
    <w:rsid w:val="00520165"/>
    <w:rsid w:val="0053062D"/>
    <w:rsid w:val="005B1B08"/>
    <w:rsid w:val="005F1A2B"/>
    <w:rsid w:val="00632C3C"/>
    <w:rsid w:val="00644DFB"/>
    <w:rsid w:val="00662BDB"/>
    <w:rsid w:val="006A5DF1"/>
    <w:rsid w:val="006B7198"/>
    <w:rsid w:val="006D4AB3"/>
    <w:rsid w:val="006F3B81"/>
    <w:rsid w:val="007D3F22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37873"/>
    <w:rsid w:val="00A905AC"/>
    <w:rsid w:val="00B66043"/>
    <w:rsid w:val="00BA6584"/>
    <w:rsid w:val="00BB55D0"/>
    <w:rsid w:val="00BE7BFD"/>
    <w:rsid w:val="00C370F2"/>
    <w:rsid w:val="00C44EEC"/>
    <w:rsid w:val="00C95E04"/>
    <w:rsid w:val="00CF0649"/>
    <w:rsid w:val="00D22FFA"/>
    <w:rsid w:val="00D32068"/>
    <w:rsid w:val="00D8461B"/>
    <w:rsid w:val="00D9049C"/>
    <w:rsid w:val="00D915F2"/>
    <w:rsid w:val="00DF32E8"/>
    <w:rsid w:val="00E21B49"/>
    <w:rsid w:val="00E2789F"/>
    <w:rsid w:val="00E72428"/>
    <w:rsid w:val="00E74937"/>
    <w:rsid w:val="00EA14B3"/>
    <w:rsid w:val="00EA416E"/>
    <w:rsid w:val="00EA7B3F"/>
    <w:rsid w:val="00F11BBE"/>
    <w:rsid w:val="00FA0EE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F6B56F"/>
  <w15:chartTrackingRefBased/>
  <w15:docId w15:val="{46B9D955-25C5-4A8A-8D97-53DEA8EF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2026-08-05T09:38:00Z</dcterms:created>
  <dcterms:modified xsi:type="dcterms:W3CDTF">2026-08-05T09:41:00Z</dcterms:modified>
</cp:coreProperties>
</file>