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84423" w14:textId="77777777" w:rsidR="000E42CD" w:rsidRDefault="000E42CD" w:rsidP="000E42CD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sz w:val="22"/>
          <w:szCs w:val="22"/>
        </w:rPr>
        <w:t>Kraków dnia: 2026-08-06</w:t>
      </w:r>
    </w:p>
    <w:p w14:paraId="6E9AC489" w14:textId="77777777" w:rsidR="000E42CD" w:rsidRDefault="000E42CD" w:rsidP="000E42CD">
      <w:pPr>
        <w:spacing w:after="240"/>
        <w:rPr>
          <w:sz w:val="22"/>
          <w:szCs w:val="22"/>
        </w:rPr>
      </w:pPr>
    </w:p>
    <w:p w14:paraId="4272A319" w14:textId="77777777" w:rsidR="000E42CD" w:rsidRDefault="000E42CD" w:rsidP="000E42CD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42E7BC24" w14:textId="77777777" w:rsidR="000E42CD" w:rsidRDefault="000E42CD" w:rsidP="000E42CD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4F29848C" w14:textId="77777777" w:rsidR="000E42CD" w:rsidRDefault="000E42CD" w:rsidP="000E42CD">
      <w:pPr>
        <w:spacing w:after="4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06CED60A" w14:textId="77777777" w:rsidR="000E42CD" w:rsidRDefault="000E42CD" w:rsidP="000E42CD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47F5F5AE" w14:textId="77777777" w:rsidR="000E42CD" w:rsidRDefault="000E42CD" w:rsidP="000E42CD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41DEE8F4" w14:textId="77777777" w:rsidR="000E42CD" w:rsidRDefault="000E42CD" w:rsidP="000E42CD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F9BC331" w14:textId="77777777" w:rsidR="000E42CD" w:rsidRDefault="000E42CD" w:rsidP="000E42CD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E42CD" w14:paraId="6E3C1D66" w14:textId="77777777">
        <w:trPr>
          <w:trHeight w:val="638"/>
        </w:trPr>
        <w:tc>
          <w:tcPr>
            <w:tcW w:w="1023" w:type="dxa"/>
            <w:hideMark/>
          </w:tcPr>
          <w:p w14:paraId="359BED84" w14:textId="77777777" w:rsidR="000E42CD" w:rsidRDefault="000E42C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9F3BC11" w14:textId="77777777" w:rsidR="000E42CD" w:rsidRDefault="000E42CD">
            <w:pPr>
              <w:spacing w:after="60"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pn.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>Remont schodów awaryjnych oraz fragmentu elewacji z wymianą drzwi, oświetlenia i montażem zadaszenia na stronie północnej pawilonu U-2 AGH z podziałem na części - KC-DE-zp.25.335.2026</w:t>
            </w:r>
            <w:r>
              <w:rPr>
                <w:bCs/>
                <w:sz w:val="22"/>
                <w:szCs w:val="22"/>
              </w:rPr>
              <w:t>”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– znak sprawy</w:t>
            </w:r>
            <w:r>
              <w:rPr>
                <w:b/>
                <w:sz w:val="22"/>
                <w:szCs w:val="22"/>
              </w:rPr>
              <w:t xml:space="preserve"> KC-DE-zp.25.335.2026</w:t>
            </w:r>
            <w:r>
              <w:rPr>
                <w:bCs/>
                <w:sz w:val="22"/>
                <w:szCs w:val="22"/>
              </w:rPr>
              <w:t>.</w:t>
            </w:r>
          </w:p>
          <w:p w14:paraId="5682AD38" w14:textId="77777777" w:rsidR="000E42CD" w:rsidRDefault="000E42CD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bookmarkEnd w:id="0"/>
    <w:p w14:paraId="1340CD04" w14:textId="77777777" w:rsidR="000E42CD" w:rsidRDefault="000E42CD" w:rsidP="000E42CD">
      <w:pPr>
        <w:pStyle w:val="Nagwek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 Dział Zamówień Publicznych</w:t>
      </w:r>
      <w:r>
        <w:rPr>
          <w:sz w:val="22"/>
          <w:szCs w:val="22"/>
        </w:rPr>
        <w:t xml:space="preserve">, działając na podstawie art. 260 ustawy z dnia 11 września 2019r. Prawo zamówień publicznych (Dz.U.2026 poz. 793 ze zm.) zwanej dalej „ustawą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”, zawiadamia, że unieważnia postępowanie o udzielenie zamówienia publicznego.</w:t>
      </w:r>
    </w:p>
    <w:p w14:paraId="3805C8C7" w14:textId="77777777" w:rsidR="000E42CD" w:rsidRDefault="000E42CD" w:rsidP="000E42CD">
      <w:pPr>
        <w:pStyle w:val="Nagwek"/>
        <w:rPr>
          <w:b/>
          <w:sz w:val="22"/>
          <w:szCs w:val="22"/>
        </w:rPr>
      </w:pPr>
    </w:p>
    <w:p w14:paraId="50F44838" w14:textId="77777777" w:rsidR="000E42CD" w:rsidRDefault="000E42CD" w:rsidP="000E42CD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 postepowaniu złożono oferty:</w:t>
      </w:r>
    </w:p>
    <w:tbl>
      <w:tblPr>
        <w:tblW w:w="102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60"/>
        <w:gridCol w:w="7685"/>
      </w:tblGrid>
      <w:tr w:rsidR="000E42CD" w14:paraId="304DA007" w14:textId="77777777">
        <w:trPr>
          <w:trHeight w:val="322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36296" w14:textId="77777777" w:rsidR="000E42CD" w:rsidRDefault="000E4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9F0F4" w14:textId="77777777" w:rsidR="000E42CD" w:rsidRDefault="000E4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bookmarkEnd w:id="1"/>
      </w:tr>
      <w:tr w:rsidR="000E42CD" w14:paraId="4AD4798F" w14:textId="77777777">
        <w:trPr>
          <w:trHeight w:val="140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0E8C9" w14:textId="77777777" w:rsidR="000E42CD" w:rsidRDefault="000E4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F425C" w14:textId="77777777" w:rsidR="000E42CD" w:rsidRDefault="000E42C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BUDORIA SPÓŁKA Z OGRANICZONĄ ODPOWIEDZIALNOŚCIĄ</w:t>
            </w:r>
          </w:p>
          <w:p w14:paraId="73D18701" w14:textId="77777777" w:rsidR="000E42CD" w:rsidRDefault="000E42CD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UL. KAZIMIERZA MORAWSKIEGO 5, m. 127, 30-102, KRAKÓW,  POLSK 5 /127</w:t>
            </w:r>
          </w:p>
          <w:p w14:paraId="48352B6C" w14:textId="77777777" w:rsidR="000E42CD" w:rsidRDefault="000E42C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30-102 Kraków</w:t>
            </w:r>
          </w:p>
          <w:p w14:paraId="3ACFA407" w14:textId="77777777" w:rsidR="000E42CD" w:rsidRDefault="000E42C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*) </w:t>
            </w:r>
          </w:p>
        </w:tc>
      </w:tr>
      <w:tr w:rsidR="000E42CD" w14:paraId="1E9143E7" w14:textId="77777777">
        <w:trPr>
          <w:trHeight w:val="195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834B2" w14:textId="77777777" w:rsidR="000E42CD" w:rsidRDefault="000E42C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A7105" w14:textId="77777777" w:rsidR="000E42CD" w:rsidRDefault="000E42C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Konsorcjum firm:</w:t>
            </w:r>
          </w:p>
          <w:p w14:paraId="1E6EBD49" w14:textId="77777777" w:rsidR="000E42CD" w:rsidRDefault="000E42C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Lider: </w:t>
            </w:r>
            <w:proofErr w:type="spellStart"/>
            <w:r>
              <w:rPr>
                <w:sz w:val="22"/>
                <w:szCs w:val="22"/>
              </w:rPr>
              <w:t>Stambud</w:t>
            </w:r>
            <w:proofErr w:type="spellEnd"/>
            <w:r>
              <w:rPr>
                <w:sz w:val="22"/>
                <w:szCs w:val="22"/>
              </w:rPr>
              <w:t xml:space="preserve"> Sp. z o.o.</w:t>
            </w:r>
          </w:p>
          <w:p w14:paraId="196065B9" w14:textId="77777777" w:rsidR="000E42CD" w:rsidRDefault="000E42C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Św. Wojciecha 89 </w:t>
            </w:r>
          </w:p>
          <w:p w14:paraId="222B39A2" w14:textId="77777777" w:rsidR="000E42CD" w:rsidRDefault="000E42C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32-085 Modlnica</w:t>
            </w:r>
          </w:p>
          <w:p w14:paraId="6F4EC401" w14:textId="77777777" w:rsidR="000E42CD" w:rsidRDefault="000E42C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Partner:2K-Budownictwo spółka z ograniczoną odpowiedzialnością sp. k.</w:t>
            </w:r>
          </w:p>
          <w:p w14:paraId="3BC2577E" w14:textId="77777777" w:rsidR="000E42CD" w:rsidRDefault="000E42CD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Św. Wojciecha 89</w:t>
            </w:r>
          </w:p>
          <w:p w14:paraId="29A363CD" w14:textId="77777777" w:rsidR="000E42CD" w:rsidRDefault="000E42CD">
            <w:pPr>
              <w:pStyle w:val="Zwykytekst"/>
              <w:spacing w:after="4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32-085 Modlnica </w:t>
            </w:r>
          </w:p>
          <w:p w14:paraId="7C387FF1" w14:textId="77777777" w:rsidR="000E42CD" w:rsidRDefault="000E42C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: 309 483,71 PLN</w:t>
            </w:r>
          </w:p>
        </w:tc>
      </w:tr>
    </w:tbl>
    <w:p w14:paraId="45E6B86E" w14:textId="77777777" w:rsidR="000E42CD" w:rsidRDefault="000E42CD" w:rsidP="000E42CD">
      <w:pPr>
        <w:spacing w:before="120"/>
        <w:ind w:firstLine="709"/>
        <w:jc w:val="both"/>
        <w:rPr>
          <w:color w:val="000000"/>
          <w:sz w:val="18"/>
          <w:szCs w:val="18"/>
        </w:rPr>
      </w:pPr>
      <w:r>
        <w:rPr>
          <w:color w:val="000000"/>
        </w:rPr>
        <w:t>*)</w:t>
      </w:r>
      <w:r>
        <w:rPr>
          <w:color w:val="000000"/>
          <w:sz w:val="18"/>
          <w:szCs w:val="18"/>
        </w:rPr>
        <w:t>Oferta Wykonawcy została odrzucona.</w:t>
      </w:r>
    </w:p>
    <w:p w14:paraId="3F3E20B0" w14:textId="77777777" w:rsidR="000E42CD" w:rsidRDefault="000E42CD" w:rsidP="000E42CD">
      <w:pPr>
        <w:spacing w:before="120"/>
        <w:ind w:firstLine="709"/>
        <w:jc w:val="both"/>
        <w:rPr>
          <w:color w:val="000000"/>
        </w:rPr>
      </w:pPr>
    </w:p>
    <w:p w14:paraId="4D78D9C7" w14:textId="77777777" w:rsidR="000E42CD" w:rsidRDefault="000E42CD" w:rsidP="000E42CD">
      <w:pPr>
        <w:spacing w:after="60" w:line="276" w:lineRule="auto"/>
        <w:jc w:val="both"/>
      </w:pPr>
      <w:r>
        <w:rPr>
          <w:b/>
          <w:bCs/>
        </w:rPr>
        <w:t>Uzasadnienie prawne</w:t>
      </w:r>
      <w:r>
        <w:t>:</w:t>
      </w:r>
    </w:p>
    <w:p w14:paraId="304778F7" w14:textId="77777777" w:rsidR="000E42CD" w:rsidRDefault="000E42CD" w:rsidP="000E42CD">
      <w:pPr>
        <w:spacing w:before="80"/>
        <w:ind w:left="289" w:right="108" w:hanging="289"/>
        <w:jc w:val="both"/>
      </w:pPr>
      <w:r>
        <w:t xml:space="preserve">Na podstawie </w:t>
      </w:r>
      <w:r>
        <w:rPr>
          <w:b/>
          <w:bCs/>
        </w:rPr>
        <w:t>art. 255 pkt. 3)</w:t>
      </w:r>
    </w:p>
    <w:p w14:paraId="40F8751F" w14:textId="77777777" w:rsidR="000E42CD" w:rsidRDefault="000E42CD" w:rsidP="000E42CD">
      <w:pPr>
        <w:spacing w:after="60" w:line="276" w:lineRule="auto"/>
        <w:jc w:val="both"/>
      </w:pPr>
      <w:r>
        <w:t xml:space="preserve">Zamawiający unieważnia postępowanie o udzielenie zamówienia, jeżeli cena lub koszt najkorzystniejszej oferty lub oferta z najniższą ceną przewyższa kwotę, którą zamawiający zamierza </w:t>
      </w:r>
      <w:r>
        <w:lastRenderedPageBreak/>
        <w:t>przeznaczyć na sfinansowanie zamówienia, chyba że zamawiający może zwiększyć tę kwotę do ceny lub kosztu najkorzystniejszej oferty;.</w:t>
      </w:r>
    </w:p>
    <w:p w14:paraId="16B1F47D" w14:textId="77777777" w:rsidR="000E42CD" w:rsidRDefault="000E42CD" w:rsidP="000E42CD">
      <w:pPr>
        <w:spacing w:before="80"/>
        <w:ind w:left="289" w:right="108" w:hanging="289"/>
        <w:jc w:val="both"/>
        <w:rPr>
          <w:b/>
          <w:bCs/>
        </w:rPr>
      </w:pPr>
      <w:r>
        <w:rPr>
          <w:b/>
          <w:bCs/>
        </w:rPr>
        <w:t>Uzasadnienie faktyczne:</w:t>
      </w:r>
    </w:p>
    <w:p w14:paraId="43FD2B2A" w14:textId="77777777" w:rsidR="000E42CD" w:rsidRDefault="000E42CD" w:rsidP="000E42CD">
      <w:pPr>
        <w:spacing w:before="80"/>
        <w:ind w:right="108"/>
        <w:jc w:val="both"/>
      </w:pPr>
      <w:r>
        <w:t>Zamawiający unieważnia postępowanie, ponieważ oferta z najniższą ceną przewyższa kwotę, którą Zamawiający zamierza przeznaczyć na realizację zamówienia.</w:t>
      </w:r>
    </w:p>
    <w:p w14:paraId="626DB63C" w14:textId="77777777" w:rsidR="000E42CD" w:rsidRDefault="000E42CD" w:rsidP="000E42CD">
      <w:pPr>
        <w:spacing w:before="80"/>
        <w:ind w:right="108"/>
        <w:jc w:val="both"/>
        <w:rPr>
          <w:bCs/>
        </w:rPr>
      </w:pPr>
      <w:r>
        <w:rPr>
          <w:bCs/>
        </w:rPr>
        <w:t xml:space="preserve">Zamawiający przeznaczył na realizację zamówienia </w:t>
      </w:r>
      <w:r>
        <w:rPr>
          <w:bCs/>
          <w:sz w:val="22"/>
          <w:szCs w:val="22"/>
        </w:rPr>
        <w:t>kwotę 170000,00 zł</w:t>
      </w:r>
      <w:r>
        <w:rPr>
          <w:bCs/>
        </w:rPr>
        <w:t xml:space="preserve">, natomiast oferta z najniższą ceną opiewa na kwotę </w:t>
      </w:r>
      <w:r>
        <w:rPr>
          <w:bCs/>
          <w:sz w:val="22"/>
          <w:szCs w:val="22"/>
        </w:rPr>
        <w:t>309493,71 zł</w:t>
      </w:r>
      <w:r>
        <w:rPr>
          <w:bCs/>
        </w:rPr>
        <w:t>. Zamawiający nie ma możliwości zwiększenia kwoty przeznaczonej na sfinansowanie zamówienia do wysokości ceny oferty z najniższą ceną.</w:t>
      </w:r>
    </w:p>
    <w:p w14:paraId="25F4FCAE" w14:textId="77777777" w:rsidR="000E42CD" w:rsidRDefault="000E42CD" w:rsidP="000E42CD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p w14:paraId="428E73BB" w14:textId="77777777" w:rsidR="000E42CD" w:rsidRDefault="000E42CD" w:rsidP="000E42CD">
      <w:pPr>
        <w:spacing w:line="360" w:lineRule="auto"/>
        <w:jc w:val="both"/>
        <w:rPr>
          <w:sz w:val="22"/>
          <w:szCs w:val="22"/>
        </w:rPr>
      </w:pPr>
    </w:p>
    <w:p w14:paraId="60ADB7F8" w14:textId="19C0A0AD" w:rsidR="00F960D7" w:rsidRPr="000E42CD" w:rsidRDefault="00F960D7" w:rsidP="000E42CD"/>
    <w:sectPr w:rsidR="00F960D7" w:rsidRPr="000E42C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21E31" w14:textId="77777777" w:rsidR="00114793" w:rsidRDefault="00114793">
      <w:r>
        <w:separator/>
      </w:r>
    </w:p>
  </w:endnote>
  <w:endnote w:type="continuationSeparator" w:id="0">
    <w:p w14:paraId="1BFD490C" w14:textId="77777777" w:rsidR="00114793" w:rsidRDefault="00114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4F4A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41F4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0A0F21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974032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B0A8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0D72C" w14:textId="77777777" w:rsidR="00114793" w:rsidRDefault="00114793">
      <w:r>
        <w:separator/>
      </w:r>
    </w:p>
  </w:footnote>
  <w:footnote w:type="continuationSeparator" w:id="0">
    <w:p w14:paraId="65BF6E77" w14:textId="77777777" w:rsidR="00114793" w:rsidRDefault="001147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76C1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D382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14600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7747"/>
    <w:rsid w:val="00005838"/>
    <w:rsid w:val="00022322"/>
    <w:rsid w:val="00042497"/>
    <w:rsid w:val="0004744C"/>
    <w:rsid w:val="000C1E6F"/>
    <w:rsid w:val="000E42CD"/>
    <w:rsid w:val="000E4E56"/>
    <w:rsid w:val="000F56A5"/>
    <w:rsid w:val="00114793"/>
    <w:rsid w:val="001A1468"/>
    <w:rsid w:val="001B7815"/>
    <w:rsid w:val="001C31ED"/>
    <w:rsid w:val="002B1E4F"/>
    <w:rsid w:val="002B6761"/>
    <w:rsid w:val="003445A0"/>
    <w:rsid w:val="003623C3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3554D"/>
    <w:rsid w:val="0054734E"/>
    <w:rsid w:val="0057061B"/>
    <w:rsid w:val="00596FD7"/>
    <w:rsid w:val="005E5BFF"/>
    <w:rsid w:val="00607F9B"/>
    <w:rsid w:val="00637017"/>
    <w:rsid w:val="00644DCB"/>
    <w:rsid w:val="00657C1E"/>
    <w:rsid w:val="006B585D"/>
    <w:rsid w:val="006E3089"/>
    <w:rsid w:val="00712C39"/>
    <w:rsid w:val="0075025B"/>
    <w:rsid w:val="00756CDA"/>
    <w:rsid w:val="007A7747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BF6015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D0E562"/>
  <w15:chartTrackingRefBased/>
  <w15:docId w15:val="{0D064E12-9DAB-4F56-944F-8355D0C4F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E42C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3623C3"/>
    <w:rPr>
      <w:rFonts w:ascii="Courier New" w:hAnsi="Courier New" w:cs="Courier New"/>
    </w:rPr>
  </w:style>
  <w:style w:type="character" w:customStyle="1" w:styleId="Nagwek1Znak">
    <w:name w:val="Nagłówek 1 Znak"/>
    <w:link w:val="Nagwek1"/>
    <w:rsid w:val="000E42CD"/>
    <w:rPr>
      <w:b/>
      <w:kern w:val="28"/>
      <w:sz w:val="24"/>
    </w:rPr>
  </w:style>
  <w:style w:type="character" w:customStyle="1" w:styleId="NagwekZnak">
    <w:name w:val="Nagłówek Znak"/>
    <w:link w:val="Nagwek"/>
    <w:rsid w:val="000E4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Justyna Domino</cp:lastModifiedBy>
  <cp:revision>2</cp:revision>
  <cp:lastPrinted>1899-12-31T23:00:00Z</cp:lastPrinted>
  <dcterms:created xsi:type="dcterms:W3CDTF">2026-08-06T07:38:00Z</dcterms:created>
  <dcterms:modified xsi:type="dcterms:W3CDTF">2026-08-06T07:38:00Z</dcterms:modified>
</cp:coreProperties>
</file>