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FB9E7" w14:textId="564103B5" w:rsidR="0029606A" w:rsidRPr="00551ADF" w:rsidRDefault="004F0E3F" w:rsidP="00551ADF">
      <w:pPr>
        <w:spacing w:after="240"/>
        <w:jc w:val="right"/>
        <w:rPr>
          <w:sz w:val="24"/>
          <w:szCs w:val="24"/>
        </w:rPr>
      </w:pPr>
      <w:r w:rsidRPr="00551ADF">
        <w:rPr>
          <w:sz w:val="24"/>
          <w:szCs w:val="24"/>
        </w:rPr>
        <w:t>Kraków</w:t>
      </w:r>
      <w:r w:rsidR="006A5DF1" w:rsidRPr="00551ADF">
        <w:rPr>
          <w:sz w:val="24"/>
          <w:szCs w:val="24"/>
        </w:rPr>
        <w:t xml:space="preserve"> dnia: </w:t>
      </w:r>
      <w:r w:rsidRPr="00551ADF">
        <w:rPr>
          <w:sz w:val="24"/>
          <w:szCs w:val="24"/>
        </w:rPr>
        <w:t>2026-07-0</w:t>
      </w:r>
      <w:r w:rsidR="00551ADF">
        <w:rPr>
          <w:sz w:val="24"/>
          <w:szCs w:val="24"/>
        </w:rPr>
        <w:t>7</w:t>
      </w:r>
    </w:p>
    <w:p w14:paraId="3C2BB35A" w14:textId="77777777" w:rsidR="007427BD" w:rsidRPr="00551ADF" w:rsidRDefault="007427BD" w:rsidP="007427BD">
      <w:pPr>
        <w:rPr>
          <w:b/>
          <w:bCs/>
          <w:sz w:val="24"/>
          <w:szCs w:val="24"/>
        </w:rPr>
      </w:pPr>
      <w:r w:rsidRPr="00551ADF">
        <w:rPr>
          <w:b/>
          <w:bCs/>
          <w:sz w:val="24"/>
          <w:szCs w:val="24"/>
        </w:rPr>
        <w:t xml:space="preserve">Szpital Miejski Specjalistyczny </w:t>
      </w:r>
    </w:p>
    <w:p w14:paraId="738C54C4" w14:textId="77777777" w:rsidR="007427BD" w:rsidRPr="00551ADF" w:rsidRDefault="007427BD" w:rsidP="007427BD">
      <w:pPr>
        <w:rPr>
          <w:sz w:val="24"/>
          <w:szCs w:val="24"/>
        </w:rPr>
      </w:pPr>
      <w:r w:rsidRPr="00551ADF">
        <w:rPr>
          <w:b/>
          <w:bCs/>
          <w:sz w:val="24"/>
          <w:szCs w:val="24"/>
        </w:rPr>
        <w:t>im. Gabriela Narutowicza w Krakowie</w:t>
      </w:r>
    </w:p>
    <w:p w14:paraId="699CD192" w14:textId="77777777" w:rsidR="007427BD" w:rsidRPr="00551AD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51ADF">
        <w:rPr>
          <w:sz w:val="24"/>
          <w:szCs w:val="24"/>
        </w:rPr>
        <w:t>ul. Prądnicka 35-37</w:t>
      </w:r>
    </w:p>
    <w:p w14:paraId="4020BD4F" w14:textId="77777777" w:rsidR="007427BD" w:rsidRPr="00551AD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51ADF">
        <w:rPr>
          <w:sz w:val="24"/>
          <w:szCs w:val="24"/>
        </w:rPr>
        <w:t>31-202 Kraków</w:t>
      </w:r>
    </w:p>
    <w:p w14:paraId="243BEB42" w14:textId="77777777" w:rsidR="006D4AB3" w:rsidRPr="00551AD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BD1540" w14:textId="7B0524F2" w:rsidR="00632C3C" w:rsidRPr="00551AD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51ADF">
        <w:rPr>
          <w:rFonts w:ascii="Times New Roman" w:hAnsi="Times New Roman"/>
          <w:szCs w:val="28"/>
        </w:rPr>
        <w:t>WYJAŚNIENI</w:t>
      </w:r>
      <w:r w:rsidR="00520165" w:rsidRPr="00551ADF">
        <w:rPr>
          <w:rFonts w:ascii="Times New Roman" w:hAnsi="Times New Roman"/>
          <w:szCs w:val="28"/>
        </w:rPr>
        <w:t>A</w:t>
      </w:r>
      <w:r w:rsidR="00632C3C" w:rsidRPr="00551ADF">
        <w:rPr>
          <w:rFonts w:ascii="Times New Roman" w:hAnsi="Times New Roman"/>
          <w:szCs w:val="28"/>
        </w:rPr>
        <w:t xml:space="preserve"> TREŚCI</w:t>
      </w:r>
      <w:r w:rsidR="0029606A" w:rsidRPr="00551ADF">
        <w:rPr>
          <w:rFonts w:ascii="Times New Roman" w:hAnsi="Times New Roman"/>
          <w:szCs w:val="28"/>
        </w:rPr>
        <w:t xml:space="preserve"> SWZ</w:t>
      </w:r>
      <w:r w:rsidR="00551ADF" w:rsidRPr="00551ADF">
        <w:rPr>
          <w:rFonts w:ascii="Times New Roman" w:hAnsi="Times New Roman"/>
          <w:szCs w:val="28"/>
        </w:rPr>
        <w:t xml:space="preserve"> - 7</w:t>
      </w:r>
    </w:p>
    <w:p w14:paraId="55E4FCA9" w14:textId="77AAF52D" w:rsidR="006D4AB3" w:rsidRPr="00551AD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51ADF">
        <w:rPr>
          <w:sz w:val="22"/>
          <w:szCs w:val="22"/>
        </w:rPr>
        <w:t xml:space="preserve">Dotyczy: </w:t>
      </w:r>
      <w:r w:rsidR="006A5DF1" w:rsidRPr="00551ADF">
        <w:rPr>
          <w:sz w:val="22"/>
          <w:szCs w:val="22"/>
        </w:rPr>
        <w:t>p</w:t>
      </w:r>
      <w:r w:rsidRPr="00551ADF">
        <w:rPr>
          <w:sz w:val="22"/>
          <w:szCs w:val="22"/>
        </w:rPr>
        <w:t>ostępowani</w:t>
      </w:r>
      <w:r w:rsidR="006A5DF1" w:rsidRPr="00551ADF">
        <w:rPr>
          <w:sz w:val="22"/>
          <w:szCs w:val="22"/>
        </w:rPr>
        <w:t>a</w:t>
      </w:r>
      <w:r w:rsidRPr="00551ADF">
        <w:rPr>
          <w:sz w:val="22"/>
          <w:szCs w:val="22"/>
        </w:rPr>
        <w:t xml:space="preserve"> o udzielenie zamówienia publicznego, prowadzone</w:t>
      </w:r>
      <w:r w:rsidR="006A5DF1" w:rsidRPr="00551ADF">
        <w:rPr>
          <w:sz w:val="22"/>
          <w:szCs w:val="22"/>
        </w:rPr>
        <w:t>go</w:t>
      </w:r>
      <w:r w:rsidRPr="00551ADF">
        <w:rPr>
          <w:sz w:val="22"/>
          <w:szCs w:val="22"/>
        </w:rPr>
        <w:t xml:space="preserve"> w</w:t>
      </w:r>
      <w:r w:rsidR="007427BD" w:rsidRPr="00551ADF">
        <w:rPr>
          <w:sz w:val="22"/>
          <w:szCs w:val="22"/>
        </w:rPr>
        <w:t> </w:t>
      </w:r>
      <w:r w:rsidRPr="00551ADF">
        <w:rPr>
          <w:sz w:val="22"/>
          <w:szCs w:val="22"/>
        </w:rPr>
        <w:t xml:space="preserve">trybie </w:t>
      </w:r>
      <w:r w:rsidR="004F0E3F" w:rsidRPr="00551ADF">
        <w:rPr>
          <w:sz w:val="22"/>
          <w:szCs w:val="22"/>
        </w:rPr>
        <w:t>podstawowy</w:t>
      </w:r>
      <w:r w:rsidR="00551ADF" w:rsidRPr="00551ADF">
        <w:rPr>
          <w:sz w:val="22"/>
          <w:szCs w:val="22"/>
        </w:rPr>
        <w:t>m</w:t>
      </w:r>
      <w:r w:rsidR="004F0E3F" w:rsidRPr="00551ADF">
        <w:rPr>
          <w:sz w:val="22"/>
          <w:szCs w:val="22"/>
        </w:rPr>
        <w:t xml:space="preserve"> bez negocjacji - art. 275 pkt. 1 ustawy </w:t>
      </w:r>
      <w:proofErr w:type="spellStart"/>
      <w:r w:rsidR="004F0E3F" w:rsidRPr="00551ADF">
        <w:rPr>
          <w:sz w:val="22"/>
          <w:szCs w:val="22"/>
        </w:rPr>
        <w:t>Pzp</w:t>
      </w:r>
      <w:proofErr w:type="spellEnd"/>
      <w:r w:rsidRPr="00551ADF">
        <w:rPr>
          <w:b/>
          <w:sz w:val="22"/>
          <w:szCs w:val="22"/>
        </w:rPr>
        <w:t xml:space="preserve"> </w:t>
      </w:r>
      <w:r w:rsidR="00E72428" w:rsidRPr="00551ADF">
        <w:rPr>
          <w:bCs/>
          <w:sz w:val="22"/>
          <w:szCs w:val="22"/>
        </w:rPr>
        <w:t>”</w:t>
      </w:r>
      <w:r w:rsidR="004F0E3F" w:rsidRPr="00551ADF">
        <w:rPr>
          <w:b/>
          <w:bCs/>
          <w:i/>
          <w:iCs/>
          <w:sz w:val="22"/>
          <w:szCs w:val="22"/>
        </w:rPr>
        <w:t>Zakup i dostawa materiałów do utrzymania czystości</w:t>
      </w:r>
      <w:r w:rsidR="00E72428" w:rsidRPr="00551ADF">
        <w:rPr>
          <w:bCs/>
          <w:sz w:val="22"/>
          <w:szCs w:val="22"/>
        </w:rPr>
        <w:t>”</w:t>
      </w:r>
      <w:r w:rsidRPr="00551ADF">
        <w:rPr>
          <w:b/>
          <w:sz w:val="22"/>
          <w:szCs w:val="22"/>
        </w:rPr>
        <w:t xml:space="preserve"> </w:t>
      </w:r>
      <w:r w:rsidRPr="00551ADF">
        <w:rPr>
          <w:bCs/>
          <w:sz w:val="22"/>
          <w:szCs w:val="22"/>
        </w:rPr>
        <w:t>– znak sprawy</w:t>
      </w:r>
      <w:r w:rsidRPr="00551ADF">
        <w:rPr>
          <w:b/>
          <w:sz w:val="22"/>
          <w:szCs w:val="22"/>
        </w:rPr>
        <w:t xml:space="preserve"> </w:t>
      </w:r>
      <w:r w:rsidR="004F0E3F" w:rsidRPr="00551ADF">
        <w:rPr>
          <w:b/>
          <w:sz w:val="22"/>
          <w:szCs w:val="22"/>
        </w:rPr>
        <w:t>ZP/29/2026</w:t>
      </w:r>
      <w:r w:rsidRPr="00551ADF">
        <w:rPr>
          <w:b/>
          <w:sz w:val="22"/>
          <w:szCs w:val="22"/>
        </w:rPr>
        <w:t>.</w:t>
      </w:r>
    </w:p>
    <w:p w14:paraId="4CBDB304" w14:textId="77777777" w:rsidR="0012774F" w:rsidRPr="00551ADF" w:rsidRDefault="00520165" w:rsidP="00D8461B">
      <w:pPr>
        <w:spacing w:after="240" w:line="276" w:lineRule="auto"/>
        <w:jc w:val="both"/>
      </w:pPr>
      <w:r w:rsidRPr="00551ADF">
        <w:rPr>
          <w:sz w:val="22"/>
          <w:szCs w:val="22"/>
        </w:rPr>
        <w:t>Zamawiający</w:t>
      </w:r>
      <w:r w:rsidR="007427BD" w:rsidRPr="00551ADF">
        <w:rPr>
          <w:sz w:val="22"/>
          <w:szCs w:val="22"/>
        </w:rPr>
        <w:t xml:space="preserve"> </w:t>
      </w:r>
      <w:r w:rsidRPr="00551ADF">
        <w:rPr>
          <w:sz w:val="22"/>
          <w:szCs w:val="22"/>
        </w:rPr>
        <w:t xml:space="preserve">działając na podstawie art. </w:t>
      </w:r>
      <w:r w:rsidR="00E74BC3" w:rsidRPr="00551ADF">
        <w:rPr>
          <w:sz w:val="22"/>
          <w:szCs w:val="22"/>
        </w:rPr>
        <w:t>284</w:t>
      </w:r>
      <w:r w:rsidRPr="00551ADF">
        <w:rPr>
          <w:sz w:val="22"/>
          <w:szCs w:val="22"/>
        </w:rPr>
        <w:t xml:space="preserve"> ust. </w:t>
      </w:r>
      <w:r w:rsidR="0029606A" w:rsidRPr="00551ADF">
        <w:rPr>
          <w:sz w:val="22"/>
          <w:szCs w:val="22"/>
        </w:rPr>
        <w:t>6</w:t>
      </w:r>
      <w:r w:rsidRPr="00551ADF">
        <w:rPr>
          <w:sz w:val="22"/>
          <w:szCs w:val="22"/>
        </w:rPr>
        <w:t xml:space="preserve"> ustawy z dnia </w:t>
      </w:r>
      <w:r w:rsidR="0029606A" w:rsidRPr="00551ADF">
        <w:rPr>
          <w:sz w:val="22"/>
          <w:szCs w:val="22"/>
        </w:rPr>
        <w:t>11</w:t>
      </w:r>
      <w:r w:rsidRPr="00551ADF">
        <w:rPr>
          <w:sz w:val="22"/>
          <w:szCs w:val="22"/>
        </w:rPr>
        <w:t xml:space="preserve"> </w:t>
      </w:r>
      <w:r w:rsidR="0029606A" w:rsidRPr="00551ADF">
        <w:rPr>
          <w:sz w:val="22"/>
          <w:szCs w:val="22"/>
        </w:rPr>
        <w:t xml:space="preserve">września </w:t>
      </w:r>
      <w:r w:rsidRPr="00551ADF">
        <w:rPr>
          <w:sz w:val="22"/>
          <w:szCs w:val="22"/>
        </w:rPr>
        <w:t>20</w:t>
      </w:r>
      <w:r w:rsidR="0029606A" w:rsidRPr="00551ADF">
        <w:rPr>
          <w:sz w:val="22"/>
          <w:szCs w:val="22"/>
        </w:rPr>
        <w:t>19</w:t>
      </w:r>
      <w:r w:rsidR="007427BD" w:rsidRPr="00551ADF">
        <w:rPr>
          <w:sz w:val="22"/>
          <w:szCs w:val="22"/>
        </w:rPr>
        <w:t> </w:t>
      </w:r>
      <w:r w:rsidRPr="00551ADF">
        <w:rPr>
          <w:sz w:val="22"/>
          <w:szCs w:val="22"/>
        </w:rPr>
        <w:t>r</w:t>
      </w:r>
      <w:r w:rsidR="0029606A" w:rsidRPr="00551ADF">
        <w:rPr>
          <w:sz w:val="22"/>
          <w:szCs w:val="22"/>
        </w:rPr>
        <w:t>.</w:t>
      </w:r>
      <w:r w:rsidRPr="00551ADF">
        <w:rPr>
          <w:sz w:val="22"/>
          <w:szCs w:val="22"/>
        </w:rPr>
        <w:t xml:space="preserve"> Prawo </w:t>
      </w:r>
      <w:r w:rsidR="0029606A" w:rsidRPr="00551ADF">
        <w:rPr>
          <w:sz w:val="22"/>
          <w:szCs w:val="22"/>
        </w:rPr>
        <w:t>z</w:t>
      </w:r>
      <w:r w:rsidRPr="00551ADF">
        <w:rPr>
          <w:sz w:val="22"/>
          <w:szCs w:val="22"/>
        </w:rPr>
        <w:t xml:space="preserve">amówień </w:t>
      </w:r>
      <w:r w:rsidR="0029606A" w:rsidRPr="00551ADF">
        <w:rPr>
          <w:sz w:val="22"/>
          <w:szCs w:val="22"/>
        </w:rPr>
        <w:t>p</w:t>
      </w:r>
      <w:r w:rsidRPr="00551ADF">
        <w:rPr>
          <w:sz w:val="22"/>
          <w:szCs w:val="22"/>
        </w:rPr>
        <w:t xml:space="preserve">ublicznych </w:t>
      </w:r>
      <w:r w:rsidR="00E74BC3" w:rsidRPr="00551ADF">
        <w:rPr>
          <w:sz w:val="22"/>
          <w:szCs w:val="22"/>
        </w:rPr>
        <w:t>udostępnia</w:t>
      </w:r>
      <w:r w:rsidR="00BE7BFD" w:rsidRPr="00551ADF">
        <w:rPr>
          <w:sz w:val="22"/>
          <w:szCs w:val="22"/>
        </w:rPr>
        <w:t xml:space="preserve"> poniżej treść zapytań do S</w:t>
      </w:r>
      <w:r w:rsidR="0012774F" w:rsidRPr="00551ADF">
        <w:rPr>
          <w:sz w:val="22"/>
          <w:szCs w:val="22"/>
        </w:rPr>
        <w:t>pecyfikacji Warunków Zamówienia (</w:t>
      </w:r>
      <w:r w:rsidR="0012774F" w:rsidRPr="00551ADF">
        <w:rPr>
          <w:sz w:val="22"/>
          <w:szCs w:val="22"/>
          <w:lang w:eastAsia="ar-SA"/>
        </w:rPr>
        <w:t>zwanej dalej</w:t>
      </w:r>
      <w:r w:rsidR="0012774F" w:rsidRPr="00551ADF">
        <w:rPr>
          <w:b/>
          <w:sz w:val="22"/>
          <w:szCs w:val="22"/>
          <w:lang w:eastAsia="ar-SA"/>
        </w:rPr>
        <w:t xml:space="preserve"> </w:t>
      </w:r>
      <w:r w:rsidR="0012774F" w:rsidRPr="00551ADF">
        <w:rPr>
          <w:bCs/>
          <w:sz w:val="22"/>
          <w:szCs w:val="22"/>
          <w:lang w:eastAsia="ar-SA"/>
        </w:rPr>
        <w:t>”SWZ”)</w:t>
      </w:r>
      <w:r w:rsidR="00E74BC3" w:rsidRPr="00551ADF">
        <w:rPr>
          <w:bCs/>
          <w:sz w:val="22"/>
          <w:szCs w:val="22"/>
          <w:lang w:eastAsia="ar-SA"/>
        </w:rPr>
        <w:t xml:space="preserve"> </w:t>
      </w:r>
      <w:r w:rsidR="00E74BC3" w:rsidRPr="00551ADF">
        <w:rPr>
          <w:sz w:val="22"/>
          <w:szCs w:val="22"/>
        </w:rPr>
        <w:t>wraz z wyjaśnieniami</w:t>
      </w:r>
      <w:r w:rsidR="0012774F" w:rsidRPr="00551AD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0E3F" w:rsidRPr="00551ADF" w14:paraId="79C85CD2" w14:textId="77777777" w:rsidTr="00E50C1D">
        <w:tc>
          <w:tcPr>
            <w:tcW w:w="9356" w:type="dxa"/>
          </w:tcPr>
          <w:p w14:paraId="794EB8F0" w14:textId="04F9FE24" w:rsidR="004F0E3F" w:rsidRPr="00551ADF" w:rsidRDefault="004F0E3F" w:rsidP="00551A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Dotyczy Pakiet 2 - Sprzęt gospodarczy:</w:t>
            </w:r>
          </w:p>
          <w:p w14:paraId="5C19D90E" w14:textId="1CC077A7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1.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1</w:t>
            </w:r>
            <w:r w:rsidRPr="00551ADF">
              <w:t xml:space="preserve"> Zamawiający dopuści preparat typu NAKŁADKA BAWEŁNIANA 40 CM Z 4 KOLOROWYMI WSZYWKAMI o następujących parametrach: Nakładka bawełniana przeznaczona do mycia </w:t>
            </w:r>
            <w:r w:rsidR="00551ADF">
              <w:br/>
            </w:r>
            <w:r w:rsidRPr="00551ADF">
              <w:t xml:space="preserve">i dezynfekcji wszelkich zmywalnych powierzchni podłogowych, wyposażona w kieszeniowy system mocowania z kieszonkami usztywnionymi specjalną wkładką. Rogi kieszeni zakończone są trójkątnym otworem umożliwiającym odsączanie wody, a specjalny pasek mocujący o wymiarach 20 x 6 cm pozwala na bezdotykowe wyciskanie. Dzięki zastosowaniu czterech kolorowych wszywek możliwe jest oznaczenie przeznaczenia nakładki w zależności od rodzaju sprzątanych pomieszczeń. Bawełniane pętelki myjące przyszyte są do płóciennej podstawy za pomocą 3 par ściegów na środku oraz 2 na krawędziach nakładki. Produkt wykonany w 100% </w:t>
            </w:r>
            <w:r w:rsidR="00551ADF">
              <w:br/>
            </w:r>
            <w:r w:rsidRPr="00551ADF">
              <w:t>z bawełny o wymiarach nakładki 42,5 x 14,5 cm oraz kieszeni 5 x 12 cm, przy czym podane wymiary mogą się różnić o ok. ± 1 cm. Waga nakładki wynosi 160 g, a dopuszczalna temperatura prania to 95°C.</w:t>
            </w:r>
          </w:p>
          <w:p w14:paraId="66A8D051" w14:textId="679DCECD" w:rsidR="004F0E3F" w:rsidRPr="00551ADF" w:rsidRDefault="00551ADF" w:rsidP="00E50C1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54C9248" w14:textId="60FC058D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2.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2</w:t>
            </w:r>
            <w:r w:rsidRPr="00551ADF">
              <w:t xml:space="preserve"> Zamawiający dopuści preparat typu UCHWYT MAGNESOWY 40CM / 50CM </w:t>
            </w:r>
            <w:r w:rsidR="00551ADF">
              <w:br/>
            </w:r>
            <w:r w:rsidRPr="00551ADF">
              <w:t xml:space="preserve">o następujących parametrach: Uchwyt magnesowy przeznaczony do nakładek o szerokości 40 cm lub 50 cm, wyposażonych w kieszeniowy system mocowania, w którym nakładki montowane są poprzez umieszczenie końców stelaża w kieszeniach. Produkt wyposażony jest w jeden przegub oraz przycisk nożny umożliwiający bezdotykową wymianę nakładek. Zastosowany w stelażu magnes ułatwia zamykanie uchwytu oraz zapobiega jego mimowolnemu otwieraniu. Rozwiązanie to zapewnia dużą powierzchnię stykową, co przekłada się na dokładne </w:t>
            </w:r>
            <w:r w:rsidR="00551ADF">
              <w:br/>
            </w:r>
            <w:r w:rsidRPr="00551ADF">
              <w:t xml:space="preserve">i łatwe sprzątanie w różnych obszarach zastosowania. Stelaż wykonany jest z polipropylenu w kolorze niebieskim, posiada wymiary 40 x 11 cm lub 50 x 11 cm i wagę odpowiednio 500 g lub 600 g. </w:t>
            </w:r>
          </w:p>
          <w:p w14:paraId="1594D2B7" w14:textId="44500776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9646204" w14:textId="16E97B90" w:rsidR="004F0E3F" w:rsidRPr="00551ADF" w:rsidRDefault="004F0E3F" w:rsidP="00E50C1D">
            <w:pPr>
              <w:spacing w:after="120"/>
              <w:ind w:left="30" w:right="-72"/>
              <w:jc w:val="both"/>
            </w:pPr>
            <w:r w:rsidRPr="00551ADF">
              <w:rPr>
                <w:sz w:val="22"/>
                <w:szCs w:val="22"/>
              </w:rPr>
              <w:t>3.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3</w:t>
            </w:r>
            <w:r w:rsidRPr="00551ADF">
              <w:t xml:space="preserve"> Zamawiający dopuści preparat typu DRĄŻEK ALUMINIOWY 140CM o następujących parametrach: drążek aluminiowy przeznaczony do mocowania uchwytów do nakładek z możliwością mocowania uchwytów w dwóch zakresach poprzez otwory o średnicy 6,3 mm umieszczone w odległości 1,7 i 2,8 cm od końca drążka. Produkt posiada rączkę wykonaną z tworzywa sztucznego w kolorze grafitowym lub czarnym </w:t>
            </w:r>
            <w:r w:rsidR="00551ADF">
              <w:br/>
            </w:r>
            <w:r w:rsidRPr="00551ADF">
              <w:t>z otworem o średnicy 1,5 cm umożliwiającym zawieszenie na haku. Wymiary: długość drążka 140 cm, długość plastikowej rączki 13 cm, średnica drążka 2,3 cm, grubość ścianki drążka 1,1 mm.</w:t>
            </w:r>
          </w:p>
          <w:p w14:paraId="6B10FB62" w14:textId="6D368685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588C6D5" w14:textId="791BE895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4.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9</w:t>
            </w:r>
            <w:r w:rsidRPr="00551ADF">
              <w:t xml:space="preserve"> Zamawiający dopuści preparat typu MOP JEDNORAZOWY o następujących parametrach: Trójwarstwowy, niezwykle chłonny i miękki </w:t>
            </w:r>
            <w:proofErr w:type="spellStart"/>
            <w:r w:rsidRPr="00551ADF">
              <w:t>mop</w:t>
            </w:r>
            <w:proofErr w:type="spellEnd"/>
            <w:r w:rsidRPr="00551ADF">
              <w:t xml:space="preserve"> jednorazowego użytku przeznaczony do pracy na mokro, zapewniający najwyższy poziom higieny oraz redukcję zakażeń krzyżowych poprzez ograniczenie kontaktu </w:t>
            </w:r>
            <w:r w:rsidR="00551ADF">
              <w:br/>
            </w:r>
            <w:r w:rsidRPr="00551ADF">
              <w:t xml:space="preserve">z materiałem zakaźnym. Jedna nakładka o wymiarach 45 x 15 cm i wadze 18 g (+/- 5%) umożliwia umycie od 25 do 30 m2 powierzchni płaskiej, w zależności od rodzaju podłoża. Produkt wykonany z mieszanki włókien poliestrowo-wiskozowo-bawełnianych, składa się z warstwy zewnętrznej ze specjalnej włókniny </w:t>
            </w:r>
            <w:r w:rsidR="00551ADF">
              <w:br/>
            </w:r>
            <w:r w:rsidRPr="00551ADF">
              <w:t xml:space="preserve">z trójwymiarowymi włóknami i perforowaną powierzchnią, warstwy chłonnej zatrzymującej płyny oraz warstwy </w:t>
            </w:r>
            <w:r w:rsidRPr="00551ADF">
              <w:lastRenderedPageBreak/>
              <w:t xml:space="preserve">zapewniającej przyczepność do stelaża za pomocą systemu rzepów. Rozwiązanie to eliminuje koszty prania </w:t>
            </w:r>
            <w:r w:rsidR="00551ADF">
              <w:br/>
            </w:r>
            <w:r w:rsidRPr="00551ADF">
              <w:t>i suszenia oraz zabezpiecza stelaż przed zabrudzeniami. Opakowanie 20 sztuk.</w:t>
            </w:r>
          </w:p>
          <w:p w14:paraId="6B407FF7" w14:textId="526AE008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47A157A" w14:textId="77777777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BBF0BF" w14:textId="4DC7AB4F" w:rsidR="004F0E3F" w:rsidRPr="00551ADF" w:rsidRDefault="004F0E3F" w:rsidP="00551A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Dotyczy Pakiet 3 - Mydło i inne produkty:</w:t>
            </w:r>
          </w:p>
          <w:p w14:paraId="220F8AF5" w14:textId="4A522F2F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5.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1</w:t>
            </w:r>
            <w:r w:rsidRPr="00551ADF">
              <w:t xml:space="preserve"> Zamawiający dopuści preparat typu VELODES SCRUB o następujących parametrach: Delikatna, antybakteryjna emulsja do higienicznego mycia rąk oraz całego ciała, przebadana zgodnie z normą EN 1499. Produkt o neutralnym dla skóry </w:t>
            </w:r>
            <w:proofErr w:type="spellStart"/>
            <w:r w:rsidRPr="00551ADF">
              <w:t>pH</w:t>
            </w:r>
            <w:proofErr w:type="spellEnd"/>
            <w:r w:rsidRPr="00551ADF">
              <w:t xml:space="preserve"> w zakresie 5,5 - 6,5, przebadany dermatologicznie, nie zawiera barwników ani kompozycji zapachowych, dzięki czemu jest odpowiedni dla alergików oraz osób z wrażliwą skórą. Skład preparatu obejmuje: </w:t>
            </w:r>
            <w:proofErr w:type="spellStart"/>
            <w:r w:rsidRPr="00551ADF">
              <w:t>Aqua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Sodium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Laureth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Sulfate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Cocamidopropyl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Betaine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Glycerin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Sodium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Chloride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Lauramine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Oxide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Panthenol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Benzalkonium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chloride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Methylchloroisothiazolinone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Methylisothiazolinone</w:t>
            </w:r>
            <w:proofErr w:type="spellEnd"/>
            <w:r w:rsidRPr="00551ADF">
              <w:t xml:space="preserve"> oraz </w:t>
            </w:r>
            <w:proofErr w:type="spellStart"/>
            <w:r w:rsidRPr="00551ADF">
              <w:t>Citric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acid</w:t>
            </w:r>
            <w:proofErr w:type="spellEnd"/>
            <w:r w:rsidRPr="00551ADF">
              <w:t xml:space="preserve">. Zawartość gliceryny, pochodnej olejku kokosowego oraz </w:t>
            </w:r>
            <w:proofErr w:type="spellStart"/>
            <w:r w:rsidRPr="00551ADF">
              <w:t>pantenolu</w:t>
            </w:r>
            <w:proofErr w:type="spellEnd"/>
            <w:r w:rsidRPr="00551ADF">
              <w:t xml:space="preserve"> zapewnia działanie nawilżające, przeciwzapalne, przyspiesza regenerację naskórka i nadaje skórze uczucie gładkości. Emulsja posiada właściwości niesprzyjające rozwojowi bakterii i jest zalecana do stosowania </w:t>
            </w:r>
            <w:r w:rsidR="00551ADF">
              <w:br/>
            </w:r>
            <w:r w:rsidRPr="00551ADF">
              <w:t>w instytucjach służby zdrowia, przemyśle spożywczym, szkołach, przedszkolach oraz restauracjach. Opakowanie 5 l (kanister).</w:t>
            </w:r>
          </w:p>
          <w:p w14:paraId="49529BFE" w14:textId="4601A2C5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1373898" w14:textId="7C480B84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6.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2</w:t>
            </w:r>
            <w:r w:rsidRPr="00551ADF">
              <w:t xml:space="preserve"> Zamawiający dopuści preparat typu MEDICLEAN 610 FRESH o następujących parametrach: Gotowy do użycia preparat przeznaczony do neutralizacji, maskowania oraz usuwania nieprzyjemnych zapachów w łazienkach, toaletach, biurach i innych pomieszczeniach użyteczności publicznej. Produkt przeznaczony jest do rozpylania w pomieszczeniach lub na wodoodpornych powierzchniach. W składzie preparatu znajdują się substancje takie jak (r)-p-menta-1,8-dien, 3-cykloheksylopropionat allilu, Cyneol, Geraniol oraz masa poreakcyjna 5-chloro-2-metylo-2Hizotiazol-3-onu i 2-metylo-2H-izotiazol-3-onu (3:1). Produkt charakteryzuje się </w:t>
            </w:r>
            <w:proofErr w:type="spellStart"/>
            <w:r w:rsidRPr="00551ADF">
              <w:t>pH</w:t>
            </w:r>
            <w:proofErr w:type="spellEnd"/>
            <w:r w:rsidRPr="00551ADF">
              <w:t xml:space="preserve"> na poziomie 6±1 i jest przeznaczony wyłącznie do użytku profesjonalnego. Preparat występuje w 5 trwałych zapachach: czarny winogron, zielona herbata, morski, cytrusowy oraz </w:t>
            </w:r>
            <w:proofErr w:type="spellStart"/>
            <w:r w:rsidRPr="00551ADF">
              <w:t>pomelo</w:t>
            </w:r>
            <w:proofErr w:type="spellEnd"/>
            <w:r w:rsidRPr="00551ADF">
              <w:t>. Opakowanie 500 ml (butelka ze spryskiwaczem). Wykonawca zobowiązuje się do przeliczenia ilości według zapotrzebowania Zamawiającego.</w:t>
            </w:r>
          </w:p>
          <w:p w14:paraId="3E82C01D" w14:textId="4CB105A3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910E869" w14:textId="14519613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7.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3</w:t>
            </w:r>
            <w:r w:rsidRPr="00551ADF">
              <w:t xml:space="preserve"> Zamawiający dopuści preparat typu MEDICLEAN 610 FRESH o następujących parametrach: gotowy do użycia preparat przeznaczony do neutralizacji, maskowania oraz usuwania nieprzyjemnych zapachów, dedykowany do stosowania w łazienkach, biurach i innych pomieszczeniach użyteczności publicznej. Produkt może być rozpylany w pomieszczeniach lub nanoszony na wodoodporne powierzchnie. W składzie preparatu znajdują się substancje takie jak (r)-p-menta-1,8-dien, 3-cykloheksylopropionat allilu, cyneol, geraniol oraz masa poreakcyjna 5-chloro-2-metylo-2H-izotiazol-3-onu i 2-metylo-2H-izotiazol-3-onu (3:1). Środek charakteryzuje się </w:t>
            </w:r>
            <w:proofErr w:type="spellStart"/>
            <w:r w:rsidRPr="00551ADF">
              <w:t>pH</w:t>
            </w:r>
            <w:proofErr w:type="spellEnd"/>
            <w:r w:rsidRPr="00551ADF">
              <w:t xml:space="preserve"> na poziomie 6±1 i jest dostępny w pięciu trwałych wariantach zapachowych: czarny winogron, zielona herbata, morski, cytrusowy oraz </w:t>
            </w:r>
            <w:proofErr w:type="spellStart"/>
            <w:r w:rsidRPr="00551ADF">
              <w:t>pomelo</w:t>
            </w:r>
            <w:proofErr w:type="spellEnd"/>
            <w:r w:rsidRPr="00551ADF">
              <w:t>. Produkt przeznaczony wyłącznie do użytku profesjonalnego. Opakowanie 500 ml (butelka ze spryskiwaczem). Wykonawca zobowiązuje się do przeliczenia ilości według zapotrzebowania Zamawiającego.</w:t>
            </w:r>
          </w:p>
          <w:p w14:paraId="58B0DB36" w14:textId="209B5C3D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3D68302" w14:textId="1B1DE9D3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8.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4</w:t>
            </w:r>
            <w:r w:rsidRPr="00551ADF">
              <w:t xml:space="preserve"> Zamawiający dopuści preparat typu MEDICLEAN 230 WOOD o następujących parametrach: Gotowy do użycia preparat w formie mleczka, przeznaczony do mycia i pielęgnacji mebli drewnianych oraz laminowanych. Dzięki zawartości wosków naturalnych i silikonów produkt doskonale nabłyszcza czyszczoną powierzchnię, chroni przed wilgocią oraz zapewnia właściwości antystatyczne, zapobiegając osadzaniu się kurzu</w:t>
            </w:r>
            <w:r w:rsidR="00551ADF">
              <w:br/>
            </w:r>
            <w:r w:rsidRPr="00551ADF">
              <w:t xml:space="preserve"> i powstawaniu śladów palców. Preparat jest wydajny, nie pozostawia smug i charakteryzuje się przyjemnym różanym zapachem. Skład obejmuje poniżej 5% niejonowych środków powierzchniowo czynnych, poniżej 5% anionowych środków powierzchniowo czynnych, kompozycję zapachową oraz konserwanty (METHYLCHLOROISOTHIAZOLINONE / METHYLISOTHIAZOLINONE). Produkt przeznaczony wyłącznie do użytku profesjonalnego, o </w:t>
            </w:r>
            <w:proofErr w:type="spellStart"/>
            <w:r w:rsidRPr="00551ADF">
              <w:t>pH</w:t>
            </w:r>
            <w:proofErr w:type="spellEnd"/>
            <w:r w:rsidRPr="00551ADF">
              <w:t xml:space="preserve"> na poziomie 7,5±1. Nie należy go stosować na niezabezpieczone drewno. Opakowanie 500 ml (butelka ze spryskiwaczem). Wykonawca zobowiązuje się do przeliczenia ilości zgodnie </w:t>
            </w:r>
            <w:r w:rsidR="00551ADF">
              <w:br/>
            </w:r>
            <w:r w:rsidRPr="00551ADF">
              <w:t>z zapotrzebowaniem Zamawiającego.</w:t>
            </w:r>
          </w:p>
          <w:p w14:paraId="1C31FE4F" w14:textId="21C2EBEE" w:rsidR="00551ADF" w:rsidRPr="00551ADF" w:rsidRDefault="00551ADF" w:rsidP="00551A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BBADA06" w14:textId="2F28107A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9.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6</w:t>
            </w:r>
            <w:r w:rsidRPr="00551ADF">
              <w:t xml:space="preserve"> Zamawiający dopuści preparat typu MEDICLEAN 520 SANIT CREAM o następujących parametrach: Gotowe do użycia mleczko przeznaczone do czyszczenia wszelkich powierzchni gładkich, w tym stali nierdzewnej, ceramiki, kuchenek, glazury, terakoty, kafelków, emalii, porcelany, zlewozmywaków, wanien </w:t>
            </w:r>
            <w:r w:rsidR="00551ADF">
              <w:br/>
            </w:r>
            <w:r w:rsidRPr="00551ADF">
              <w:t xml:space="preserve">i umywalek. Preparat skutecznie usuwa kamień, osady z wody, rdzę, resztki mydła oraz przypalone i tłuste zabrudzenia, nadając powierzchniom połysk bez rysowania oraz pozostawiania smug i zacieków. W składzie </w:t>
            </w:r>
            <w:r w:rsidRPr="00551ADF">
              <w:lastRenderedPageBreak/>
              <w:t>produktu znajdują się anionowe i niejonowe środki powierzchniowo czynne (&lt;5%), mydło (&lt;5%), kompozycja zapachowa oraz konserwanty (</w:t>
            </w:r>
            <w:proofErr w:type="spellStart"/>
            <w:r w:rsidRPr="00551ADF">
              <w:t>Methylchloroisothiazolinone</w:t>
            </w:r>
            <w:proofErr w:type="spellEnd"/>
            <w:r w:rsidRPr="00551ADF">
              <w:t>/</w:t>
            </w:r>
            <w:proofErr w:type="spellStart"/>
            <w:r w:rsidRPr="00551ADF">
              <w:t>Methylisothiazolinone</w:t>
            </w:r>
            <w:proofErr w:type="spellEnd"/>
            <w:r w:rsidRPr="00551ADF">
              <w:t xml:space="preserve">). Produkt charakteryzuje się cytrynowym zapachem oraz </w:t>
            </w:r>
            <w:proofErr w:type="spellStart"/>
            <w:r w:rsidRPr="00551ADF">
              <w:t>pH</w:t>
            </w:r>
            <w:proofErr w:type="spellEnd"/>
            <w:r w:rsidRPr="00551ADF">
              <w:t xml:space="preserve"> na poziomie około 10. Opakowanie 650 g (butelka) = 500ml.</w:t>
            </w:r>
          </w:p>
          <w:p w14:paraId="1A4ACCC8" w14:textId="6C391C66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29EDBC3" w14:textId="29A88C0B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10.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9</w:t>
            </w:r>
            <w:r w:rsidRPr="00551ADF">
              <w:t xml:space="preserve"> Zamawiający dopuści preparat typu ŚCIERECZKA Z MIKROFAZY 30×30 220G o następujących parametrach: Ściereczka z mikrofazy ogólnego zastosowania przeznaczona do mycia wszelkich powierzchni zmywalnych takich jak blaty, lustra, szyby, meble biurowe i sprzęt komputerowy. Zapewnia wysoki komfort mycia zarówno na mokro, jak i na sucho, gwarantując wyjątkowe właściwości zbierania i zatrzymywania w swojej strukturze brudu, kurzu i płynów. Produkt absorbuje do 8 razy więcej wody niż sama waży, a jego wytrzymałość wynosi ok. 300 cykli prania. Ściereczka nie rysuje powierzchni i nie pozostawia smug, a zastosowanie płynu myjącego zwiększa skuteczność aktywnej mikrofazy. Skład: 80% poliester, 20% poliamid. Wymiary: 30 x 30 cm, waga: 20 g, gramatura: 220 g/m2. Dostępne kolory: czerwony, niebieski, żółty, zielony. Temperatura prania wynosi 60°C. Każda ściereczka posiada wszywkę z informacją o sposobie użycia i instrukcję prania. Produkt pakowany po 5 sztuk w foliowym opakowaniu zbiorczym z etykietą. Wykonawca zobowiązuje się do przeliczenia ilości zgodnie z zapotrzebowaniem Zamawiającego.</w:t>
            </w:r>
          </w:p>
          <w:p w14:paraId="6361B023" w14:textId="29D96337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5AF28ED" w14:textId="77777777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57CB21" w14:textId="698546BA" w:rsidR="004F0E3F" w:rsidRPr="00551ADF" w:rsidRDefault="004F0E3F" w:rsidP="00551A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Dotyczy Pakiet 9 - Preparaty do ochrony skóry*:</w:t>
            </w:r>
          </w:p>
          <w:p w14:paraId="6718ADF7" w14:textId="3642D037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sz w:val="22"/>
                <w:szCs w:val="22"/>
              </w:rPr>
              <w:t>11.</w:t>
            </w:r>
            <w:r w:rsidR="00551ADF">
              <w:rPr>
                <w:sz w:val="22"/>
                <w:szCs w:val="22"/>
              </w:rPr>
              <w:t xml:space="preserve"> </w:t>
            </w:r>
            <w:r w:rsidRPr="00551ADF">
              <w:t xml:space="preserve">Czy w </w:t>
            </w:r>
            <w:r w:rsidRPr="00551ADF">
              <w:rPr>
                <w:b/>
                <w:bCs/>
              </w:rPr>
              <w:t>pozycji 1</w:t>
            </w:r>
            <w:r w:rsidRPr="00551ADF">
              <w:t xml:space="preserve"> Zamawiający dopuści preparat typu VELODES CREAM o następujących parametrach: Delikatny krem do pielęgnacji skóry rąk i ciała o działaniu ochronnym, nawilżającym i regenerującym, zawierający witaminę E, glicerynę oraz oliwę z oliwek. Preparat doskonale nawilża oraz pielęgnuje przesuszoną, podrażnioną i szorstką skórę dłoni, zapewniając jej jedwabistą miękkość. Zalecany jest do codziennego stosowania po częstym myciu rąk oraz po higienicznej dezynfekcji, szczególnie dla lekarzy i personelu medycznego narażonego na wysuszenie i macerację skóry w wyniku częstego mycia rąk i noszenia rękawic. Produkt szybko się wchłania, przynosząc natychmiastowe uczucie komfortu. Skład: </w:t>
            </w:r>
            <w:proofErr w:type="spellStart"/>
            <w:r w:rsidRPr="00551ADF">
              <w:t>Aqua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Cetearyl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Alcohol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Glycerin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Glyceryl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Stearate</w:t>
            </w:r>
            <w:proofErr w:type="spellEnd"/>
            <w:r w:rsidRPr="00551ADF">
              <w:t xml:space="preserve"> SE, </w:t>
            </w:r>
            <w:proofErr w:type="spellStart"/>
            <w:r w:rsidRPr="00551ADF">
              <w:t>Isopropyl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Palmitate</w:t>
            </w:r>
            <w:proofErr w:type="spellEnd"/>
            <w:r w:rsidRPr="00551ADF">
              <w:t xml:space="preserve">, Ceteareth-20, </w:t>
            </w:r>
            <w:proofErr w:type="spellStart"/>
            <w:r w:rsidRPr="00551ADF">
              <w:t>Cyclopentasiloxane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Paraffinum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Liquidum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Phenoxyethanol</w:t>
            </w:r>
            <w:proofErr w:type="spellEnd"/>
            <w:r w:rsidRPr="00551ADF">
              <w:t xml:space="preserve">, DMDM </w:t>
            </w:r>
            <w:proofErr w:type="spellStart"/>
            <w:r w:rsidRPr="00551ADF">
              <w:t>Hydantoin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Carbomer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Parfum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Citric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Acid</w:t>
            </w:r>
            <w:proofErr w:type="spellEnd"/>
            <w:r w:rsidRPr="00551ADF">
              <w:t xml:space="preserve">, BHT, </w:t>
            </w:r>
            <w:proofErr w:type="spellStart"/>
            <w:r w:rsidRPr="00551ADF">
              <w:t>Olea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Europaea</w:t>
            </w:r>
            <w:proofErr w:type="spellEnd"/>
            <w:r w:rsidRPr="00551ADF">
              <w:t xml:space="preserve"> (</w:t>
            </w:r>
            <w:proofErr w:type="spellStart"/>
            <w:r w:rsidRPr="00551ADF">
              <w:t>Olive</w:t>
            </w:r>
            <w:proofErr w:type="spellEnd"/>
            <w:r w:rsidRPr="00551ADF">
              <w:t xml:space="preserve">) </w:t>
            </w:r>
            <w:proofErr w:type="spellStart"/>
            <w:r w:rsidRPr="00551ADF">
              <w:t>Oil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Tocopheryl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Acetate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Triethanolamine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Ethylhexylglycerin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Linalool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Citronellol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Alpha-Isomethyl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Ionone</w:t>
            </w:r>
            <w:proofErr w:type="spellEnd"/>
            <w:r w:rsidRPr="00551ADF">
              <w:t xml:space="preserve">, Geraniol, </w:t>
            </w:r>
            <w:proofErr w:type="spellStart"/>
            <w:r w:rsidRPr="00551ADF">
              <w:t>Limonene</w:t>
            </w:r>
            <w:proofErr w:type="spellEnd"/>
            <w:r w:rsidRPr="00551ADF">
              <w:t xml:space="preserve">, </w:t>
            </w:r>
            <w:proofErr w:type="spellStart"/>
            <w:r w:rsidRPr="00551ADF">
              <w:t>Hexyl</w:t>
            </w:r>
            <w:proofErr w:type="spellEnd"/>
            <w:r w:rsidRPr="00551ADF">
              <w:t xml:space="preserve"> </w:t>
            </w:r>
            <w:proofErr w:type="spellStart"/>
            <w:r w:rsidRPr="00551ADF">
              <w:t>Cinnamal</w:t>
            </w:r>
            <w:proofErr w:type="spellEnd"/>
            <w:r w:rsidRPr="00551ADF">
              <w:t>. Preparat przebadany dermatologicznie i zgłoszony do CPNP. Opakowanie 100 ml (tuba). Wykonawca zobowiązuje się do przeliczenia ilości zgodnie z zapotrzebowaniem Zamawiającego.</w:t>
            </w:r>
          </w:p>
          <w:p w14:paraId="38D6DC09" w14:textId="44FABA07" w:rsidR="004F0E3F" w:rsidRPr="00551ADF" w:rsidRDefault="00551AD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ADF">
              <w:rPr>
                <w:b/>
                <w:bCs/>
                <w:sz w:val="22"/>
                <w:szCs w:val="22"/>
              </w:rPr>
              <w:t>Odpowiedź:</w:t>
            </w:r>
            <w:r w:rsidR="00B623A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5C4100D" w14:textId="77777777" w:rsidR="004F0E3F" w:rsidRPr="00551ADF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6381D5" w14:textId="2BAE3D99" w:rsidR="004F0E3F" w:rsidRPr="0089556E" w:rsidRDefault="004F0E3F" w:rsidP="00551A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9556E">
              <w:rPr>
                <w:b/>
                <w:bCs/>
                <w:sz w:val="22"/>
                <w:szCs w:val="22"/>
              </w:rPr>
              <w:t>Dotyczy Pakiet 11 - Środki czystości:</w:t>
            </w:r>
          </w:p>
          <w:p w14:paraId="2878BE65" w14:textId="28640D99" w:rsidR="004F0E3F" w:rsidRPr="0089556E" w:rsidRDefault="004F0E3F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56E">
              <w:rPr>
                <w:sz w:val="22"/>
                <w:szCs w:val="22"/>
              </w:rPr>
              <w:t>12.</w:t>
            </w:r>
            <w:r w:rsidR="00551ADF" w:rsidRPr="0089556E">
              <w:rPr>
                <w:sz w:val="22"/>
                <w:szCs w:val="22"/>
              </w:rPr>
              <w:t xml:space="preserve"> </w:t>
            </w:r>
            <w:r w:rsidRPr="0089556E">
              <w:t xml:space="preserve">Czy w </w:t>
            </w:r>
            <w:r w:rsidRPr="0089556E">
              <w:rPr>
                <w:b/>
                <w:bCs/>
              </w:rPr>
              <w:t>pozycji 1</w:t>
            </w:r>
            <w:r w:rsidRPr="0089556E">
              <w:t xml:space="preserve"> Zamawiający dopuści preparat typu MEDICLEAN 340 TUBE o następujących parametrach: Preparat w formie granulek przeznaczony do udrażniania rur, syfonów i odpływów kanalizacyjnych </w:t>
            </w:r>
            <w:r w:rsidR="00551ADF" w:rsidRPr="0089556E">
              <w:br/>
            </w:r>
            <w:r w:rsidRPr="0089556E">
              <w:t xml:space="preserve">w zlewozmywakach, wannach oraz innych urządzeniach sanitarnych. Produkt samoczynnie i wyjątkowo sprawnie rozpuszcza zanieczyszczenia stałe pochodzenia organicznego, takie jak tłuszcz, resztki jedzenia, włosy, watę, papier oraz osady, skutecznie udrażniając wszelkie zatory i eliminując nieprzyjemne zapachy. W składzie produktu znajduje się wodorotlenek sodu w stężeniu powyżej 30%, soda kaustyczna oraz aktywator aluminiowy. Środek działa w zimnej wodzie, nie uszkadza uszczelek połączeń kanalizacyjnych i charakteryzuje się </w:t>
            </w:r>
            <w:proofErr w:type="spellStart"/>
            <w:r w:rsidRPr="0089556E">
              <w:t>pH</w:t>
            </w:r>
            <w:proofErr w:type="spellEnd"/>
            <w:r w:rsidRPr="0089556E">
              <w:t xml:space="preserve"> na poziomie około 13. Preparat przeznaczony wyłącznie do użytku profesjonalnego. Opakowanie 600 g (butelka).</w:t>
            </w:r>
          </w:p>
          <w:p w14:paraId="4385A99A" w14:textId="10F3FAFE" w:rsidR="004F0E3F" w:rsidRPr="00551ADF" w:rsidRDefault="00551ADF" w:rsidP="00E50C1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9556E">
              <w:rPr>
                <w:b/>
                <w:bCs/>
                <w:sz w:val="22"/>
                <w:szCs w:val="22"/>
              </w:rPr>
              <w:t>Odpowiedź:</w:t>
            </w:r>
            <w:r w:rsidR="0089556E" w:rsidRPr="0089556E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169DE95D" w14:textId="77777777" w:rsidR="00BE7BFD" w:rsidRDefault="00BE7BFD" w:rsidP="00520165">
      <w:pPr>
        <w:jc w:val="both"/>
        <w:rPr>
          <w:sz w:val="22"/>
          <w:szCs w:val="22"/>
        </w:rPr>
      </w:pPr>
    </w:p>
    <w:p w14:paraId="6448C535" w14:textId="77777777" w:rsidR="00551ADF" w:rsidRDefault="00551ADF" w:rsidP="00520165">
      <w:pPr>
        <w:jc w:val="both"/>
        <w:rPr>
          <w:sz w:val="22"/>
          <w:szCs w:val="22"/>
        </w:rPr>
      </w:pPr>
    </w:p>
    <w:p w14:paraId="7AE0848A" w14:textId="77777777" w:rsidR="00551ADF" w:rsidRDefault="00551ADF" w:rsidP="00520165">
      <w:pPr>
        <w:jc w:val="both"/>
        <w:rPr>
          <w:sz w:val="22"/>
          <w:szCs w:val="22"/>
        </w:rPr>
      </w:pPr>
    </w:p>
    <w:p w14:paraId="2ED70421" w14:textId="77777777" w:rsidR="00551ADF" w:rsidRPr="00551ADF" w:rsidRDefault="00551ADF" w:rsidP="00520165">
      <w:pPr>
        <w:jc w:val="both"/>
        <w:rPr>
          <w:sz w:val="22"/>
          <w:szCs w:val="22"/>
        </w:rPr>
      </w:pPr>
    </w:p>
    <w:p w14:paraId="1960DCB3" w14:textId="662594D8" w:rsidR="006D4AB3" w:rsidRPr="00551ADF" w:rsidRDefault="007427BD" w:rsidP="00551AD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51ADF">
        <w:rPr>
          <w:i/>
          <w:iCs/>
          <w:sz w:val="24"/>
          <w:szCs w:val="24"/>
        </w:rPr>
        <w:t>Przewodniczący Komisji Przetargowej</w:t>
      </w:r>
      <w:r w:rsidR="00551ADF" w:rsidRPr="00551ADF">
        <w:rPr>
          <w:i/>
          <w:iCs/>
          <w:sz w:val="24"/>
          <w:szCs w:val="24"/>
        </w:rPr>
        <w:br/>
      </w:r>
      <w:r w:rsidR="00551ADF" w:rsidRPr="00551ADF">
        <w:rPr>
          <w:i/>
          <w:iCs/>
          <w:sz w:val="24"/>
          <w:szCs w:val="24"/>
        </w:rPr>
        <w:br/>
      </w:r>
      <w:r w:rsidR="004F0E3F" w:rsidRPr="00551ADF">
        <w:rPr>
          <w:i/>
          <w:iCs/>
          <w:sz w:val="24"/>
          <w:szCs w:val="24"/>
        </w:rPr>
        <w:t>Stefan</w:t>
      </w:r>
      <w:r w:rsidR="006D4AB3" w:rsidRPr="00551ADF">
        <w:rPr>
          <w:i/>
          <w:iCs/>
          <w:sz w:val="24"/>
          <w:szCs w:val="24"/>
        </w:rPr>
        <w:t xml:space="preserve"> </w:t>
      </w:r>
      <w:r w:rsidR="004F0E3F" w:rsidRPr="00551ADF">
        <w:rPr>
          <w:i/>
          <w:iCs/>
          <w:sz w:val="24"/>
          <w:szCs w:val="24"/>
        </w:rPr>
        <w:t>Wojtowicz</w:t>
      </w:r>
    </w:p>
    <w:sectPr w:rsidR="006D4AB3" w:rsidRPr="00551ADF" w:rsidSect="0055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6BC7A" w14:textId="77777777" w:rsidR="001352D2" w:rsidRDefault="001352D2">
      <w:r>
        <w:separator/>
      </w:r>
    </w:p>
  </w:endnote>
  <w:endnote w:type="continuationSeparator" w:id="0">
    <w:p w14:paraId="5026CE56" w14:textId="77777777" w:rsidR="001352D2" w:rsidRDefault="00135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480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DB4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98A67" w14:textId="77777777" w:rsidR="006D4AB3" w:rsidRDefault="0089556E">
    <w:pPr>
      <w:pStyle w:val="Stopka"/>
      <w:tabs>
        <w:tab w:val="clear" w:pos="4536"/>
      </w:tabs>
      <w:jc w:val="center"/>
    </w:pPr>
    <w:r>
      <w:rPr>
        <w:noProof/>
      </w:rPr>
      <w:pict w14:anchorId="757DC964">
        <v:line id="_x0000_s1025" style="position:absolute;left:0;text-align:left;z-index:251657728" from="-3.85pt,8.75pt" to="455.15pt,8.75pt"/>
      </w:pict>
    </w:r>
  </w:p>
  <w:p w14:paraId="0BDF6318" w14:textId="01BCF32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6BA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4B1C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84BABF" w14:textId="77777777" w:rsidR="006D4AB3" w:rsidRDefault="006D4AB3">
    <w:pPr>
      <w:pStyle w:val="Stopka"/>
      <w:tabs>
        <w:tab w:val="clear" w:pos="4536"/>
        <w:tab w:val="left" w:pos="6237"/>
      </w:tabs>
    </w:pPr>
  </w:p>
  <w:p w14:paraId="05FD07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995DD" w14:textId="77777777" w:rsidR="001352D2" w:rsidRDefault="001352D2">
      <w:r>
        <w:separator/>
      </w:r>
    </w:p>
  </w:footnote>
  <w:footnote w:type="continuationSeparator" w:id="0">
    <w:p w14:paraId="0019B03B" w14:textId="77777777" w:rsidR="001352D2" w:rsidRDefault="00135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25D53" w14:textId="77777777" w:rsidR="004F0E3F" w:rsidRDefault="004F0E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C4696" w14:textId="77777777" w:rsidR="004F0E3F" w:rsidRDefault="004F0E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2679C" w14:textId="77777777" w:rsidR="004F0E3F" w:rsidRDefault="004F0E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6234424">
    <w:abstractNumId w:val="3"/>
  </w:num>
  <w:num w:numId="2" w16cid:durableId="1801142883">
    <w:abstractNumId w:val="6"/>
  </w:num>
  <w:num w:numId="3" w16cid:durableId="340544161">
    <w:abstractNumId w:val="2"/>
  </w:num>
  <w:num w:numId="4" w16cid:durableId="1419521764">
    <w:abstractNumId w:val="5"/>
  </w:num>
  <w:num w:numId="5" w16cid:durableId="354774073">
    <w:abstractNumId w:val="0"/>
  </w:num>
  <w:num w:numId="6" w16cid:durableId="279382145">
    <w:abstractNumId w:val="1"/>
  </w:num>
  <w:num w:numId="7" w16cid:durableId="1966697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2D2"/>
    <w:rsid w:val="00017017"/>
    <w:rsid w:val="00031374"/>
    <w:rsid w:val="000A1097"/>
    <w:rsid w:val="000E2A8F"/>
    <w:rsid w:val="0012774F"/>
    <w:rsid w:val="001352D2"/>
    <w:rsid w:val="00144B7A"/>
    <w:rsid w:val="00180C6E"/>
    <w:rsid w:val="0029606A"/>
    <w:rsid w:val="004708C8"/>
    <w:rsid w:val="004848F3"/>
    <w:rsid w:val="004A75F2"/>
    <w:rsid w:val="004F0E3F"/>
    <w:rsid w:val="005144A9"/>
    <w:rsid w:val="00520165"/>
    <w:rsid w:val="00551ADF"/>
    <w:rsid w:val="005B1B08"/>
    <w:rsid w:val="00632C3C"/>
    <w:rsid w:val="00662BDB"/>
    <w:rsid w:val="006A5DF1"/>
    <w:rsid w:val="006B7198"/>
    <w:rsid w:val="006D4AB3"/>
    <w:rsid w:val="006F3B81"/>
    <w:rsid w:val="007427BD"/>
    <w:rsid w:val="00787381"/>
    <w:rsid w:val="007D7198"/>
    <w:rsid w:val="00864A4B"/>
    <w:rsid w:val="00870F9F"/>
    <w:rsid w:val="008804B6"/>
    <w:rsid w:val="0089556E"/>
    <w:rsid w:val="00897AB0"/>
    <w:rsid w:val="008A3553"/>
    <w:rsid w:val="00A905AC"/>
    <w:rsid w:val="00B623A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0C6BF4"/>
  <w15:chartTrackingRefBased/>
  <w15:docId w15:val="{C2926822-477A-46BB-9304-FCE021597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1611</Words>
  <Characters>10894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2026-07-07T11:18:00Z</cp:lastPrinted>
  <dcterms:created xsi:type="dcterms:W3CDTF">2026-07-06T07:15:00Z</dcterms:created>
  <dcterms:modified xsi:type="dcterms:W3CDTF">2026-07-07T11:18:00Z</dcterms:modified>
</cp:coreProperties>
</file>