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737623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85BAD" w:rsidRPr="00385BAD">
        <w:rPr>
          <w:rFonts w:ascii="Arial" w:hAnsi="Arial" w:cs="Arial"/>
          <w:b/>
          <w:bCs/>
          <w:i/>
          <w:iCs/>
          <w:sz w:val="21"/>
          <w:szCs w:val="21"/>
        </w:rPr>
        <w:t>: „Zakup i dostawa fartuchów jałowych operacyjnych, bielizny i pościeli oraz innych materiałów medycznych”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</w:t>
      </w:r>
      <w:r w:rsidR="00385BAD">
        <w:rPr>
          <w:rFonts w:ascii="Arial" w:hAnsi="Arial" w:cs="Arial"/>
          <w:b/>
          <w:bCs/>
          <w:sz w:val="21"/>
          <w:szCs w:val="21"/>
        </w:rPr>
        <w:t>/34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85BAD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2B20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00BB"/>
    <w:rsid w:val="0038231F"/>
    <w:rsid w:val="00385BAD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37B4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13</cp:revision>
  <cp:lastPrinted>2016-07-26T10:32:00Z</cp:lastPrinted>
  <dcterms:created xsi:type="dcterms:W3CDTF">2022-05-09T10:10:00Z</dcterms:created>
  <dcterms:modified xsi:type="dcterms:W3CDTF">2026-06-12T09:21:00Z</dcterms:modified>
</cp:coreProperties>
</file>