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EAAAD3" w14:textId="57BBAA35" w:rsidR="006A5DF1" w:rsidRDefault="00066373" w:rsidP="00652E6C">
      <w:pPr>
        <w:jc w:val="right"/>
        <w:rPr>
          <w:sz w:val="22"/>
          <w:szCs w:val="22"/>
        </w:rPr>
      </w:pPr>
      <w:r w:rsidRPr="0006637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66373">
        <w:rPr>
          <w:sz w:val="22"/>
          <w:szCs w:val="22"/>
        </w:rPr>
        <w:t>2026-06-0</w:t>
      </w:r>
      <w:r w:rsidR="00E90F9C">
        <w:rPr>
          <w:sz w:val="22"/>
          <w:szCs w:val="22"/>
        </w:rPr>
        <w:t>9</w:t>
      </w:r>
      <w:bookmarkStart w:id="0" w:name="_GoBack"/>
      <w:bookmarkEnd w:id="0"/>
    </w:p>
    <w:p w14:paraId="01A8625B" w14:textId="77777777" w:rsidR="00066373" w:rsidRPr="00066373" w:rsidRDefault="00066373" w:rsidP="00652E6C">
      <w:pPr>
        <w:rPr>
          <w:b/>
          <w:bCs/>
          <w:sz w:val="22"/>
          <w:szCs w:val="22"/>
        </w:rPr>
      </w:pPr>
      <w:r w:rsidRPr="00066373">
        <w:rPr>
          <w:b/>
          <w:bCs/>
          <w:sz w:val="22"/>
          <w:szCs w:val="22"/>
        </w:rPr>
        <w:t>Akademia Górniczo - Hutnicza</w:t>
      </w:r>
    </w:p>
    <w:p w14:paraId="33D200B8" w14:textId="77777777" w:rsidR="00066373" w:rsidRPr="00066373" w:rsidRDefault="00066373" w:rsidP="00652E6C">
      <w:pPr>
        <w:rPr>
          <w:b/>
          <w:bCs/>
          <w:sz w:val="22"/>
          <w:szCs w:val="22"/>
        </w:rPr>
      </w:pPr>
      <w:r w:rsidRPr="00066373">
        <w:rPr>
          <w:b/>
          <w:bCs/>
          <w:sz w:val="22"/>
          <w:szCs w:val="22"/>
        </w:rPr>
        <w:t>im. Stanisława Staszica w Krakowie</w:t>
      </w:r>
    </w:p>
    <w:p w14:paraId="1A726D83" w14:textId="77777777" w:rsidR="006A5DF1" w:rsidRPr="00D91931" w:rsidRDefault="00066373" w:rsidP="00652E6C">
      <w:pPr>
        <w:rPr>
          <w:b/>
          <w:bCs/>
          <w:sz w:val="22"/>
          <w:szCs w:val="22"/>
        </w:rPr>
      </w:pPr>
      <w:r w:rsidRPr="00066373">
        <w:rPr>
          <w:b/>
          <w:bCs/>
          <w:sz w:val="22"/>
          <w:szCs w:val="22"/>
        </w:rPr>
        <w:t>Dział Zamówień Publicznych</w:t>
      </w:r>
    </w:p>
    <w:p w14:paraId="32DFF153" w14:textId="77777777" w:rsidR="006A5DF1" w:rsidRPr="00BD5546" w:rsidRDefault="00066373" w:rsidP="00652E6C">
      <w:pPr>
        <w:rPr>
          <w:sz w:val="22"/>
          <w:szCs w:val="22"/>
        </w:rPr>
      </w:pPr>
      <w:r w:rsidRPr="0006637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66373">
        <w:rPr>
          <w:sz w:val="22"/>
          <w:szCs w:val="22"/>
        </w:rPr>
        <w:t>30</w:t>
      </w:r>
    </w:p>
    <w:p w14:paraId="5439DE39" w14:textId="77777777" w:rsidR="006A5DF1" w:rsidRPr="00BD5546" w:rsidRDefault="00066373" w:rsidP="00652E6C">
      <w:pPr>
        <w:rPr>
          <w:sz w:val="22"/>
          <w:szCs w:val="22"/>
        </w:rPr>
      </w:pPr>
      <w:r w:rsidRPr="0006637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66373">
        <w:rPr>
          <w:sz w:val="22"/>
          <w:szCs w:val="22"/>
        </w:rPr>
        <w:t>Kraków</w:t>
      </w:r>
    </w:p>
    <w:p w14:paraId="4B0F0377" w14:textId="77777777" w:rsidR="006A5DF1" w:rsidRPr="00D91931" w:rsidRDefault="006A5DF1" w:rsidP="00652E6C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52E6C" w:rsidRPr="00066373">
        <w:rPr>
          <w:b/>
          <w:sz w:val="22"/>
          <w:szCs w:val="22"/>
        </w:rPr>
        <w:t>KC-DE-zp.25.196.2026</w:t>
      </w:r>
      <w:r w:rsidRPr="00D91931">
        <w:rPr>
          <w:sz w:val="22"/>
          <w:szCs w:val="22"/>
        </w:rPr>
        <w:tab/>
        <w:t xml:space="preserve"> </w:t>
      </w:r>
    </w:p>
    <w:p w14:paraId="1A04CACB" w14:textId="77777777" w:rsidR="006A5DF1" w:rsidRPr="00D91931" w:rsidRDefault="006A5DF1" w:rsidP="00652E6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E48A10" w14:textId="77777777" w:rsidR="006A5DF1" w:rsidRPr="00D91931" w:rsidRDefault="006A5DF1" w:rsidP="00652E6C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E916A1F" w14:textId="77777777" w:rsidR="006A5DF1" w:rsidRPr="00D91931" w:rsidRDefault="006A5DF1" w:rsidP="00652E6C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BA0E6B9" w14:textId="77777777" w:rsidR="006D4AB3" w:rsidRPr="006A5DF1" w:rsidRDefault="006D4AB3" w:rsidP="00652E6C">
      <w:pPr>
        <w:pStyle w:val="Nagwek"/>
        <w:tabs>
          <w:tab w:val="clear" w:pos="4536"/>
        </w:tabs>
        <w:rPr>
          <w:sz w:val="22"/>
          <w:szCs w:val="22"/>
        </w:rPr>
      </w:pPr>
    </w:p>
    <w:p w14:paraId="66C041A3" w14:textId="77777777" w:rsidR="00632C3C" w:rsidRDefault="00E21B49" w:rsidP="00652E6C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52E6C">
        <w:rPr>
          <w:rFonts w:ascii="Times New Roman" w:hAnsi="Times New Roman"/>
          <w:szCs w:val="28"/>
        </w:rPr>
        <w:t xml:space="preserve"> nr 7</w:t>
      </w:r>
    </w:p>
    <w:p w14:paraId="78A302EC" w14:textId="77777777" w:rsidR="00652E6C" w:rsidRPr="00652E6C" w:rsidRDefault="00652E6C" w:rsidP="00652E6C"/>
    <w:p w14:paraId="20B4097A" w14:textId="77777777" w:rsidR="006D4AB3" w:rsidRPr="006A5DF1" w:rsidRDefault="00632C3C" w:rsidP="00652E6C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66373" w:rsidRPr="0006637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66373" w:rsidRPr="00066373">
        <w:rPr>
          <w:b/>
          <w:bCs/>
          <w:sz w:val="22"/>
          <w:szCs w:val="22"/>
        </w:rPr>
        <w:t>Świadczenie usług w zakresie telefonii komórkowej dla AGH - KC-DE-zp.25.196.2026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66373" w:rsidRPr="00066373">
        <w:rPr>
          <w:b/>
          <w:sz w:val="22"/>
          <w:szCs w:val="22"/>
        </w:rPr>
        <w:t>KC-DE-zp.25.196.2026</w:t>
      </w:r>
      <w:r w:rsidRPr="006A5DF1">
        <w:rPr>
          <w:b/>
          <w:sz w:val="22"/>
          <w:szCs w:val="22"/>
        </w:rPr>
        <w:t>.</w:t>
      </w:r>
    </w:p>
    <w:p w14:paraId="35DC5CF8" w14:textId="77777777" w:rsidR="0012774F" w:rsidRDefault="00520165" w:rsidP="00652E6C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61E77327" w14:textId="77777777" w:rsidR="00652E6C" w:rsidRPr="006A5DF1" w:rsidRDefault="00652E6C" w:rsidP="00652E6C">
      <w:pPr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Treść zapytań brzmi następująco:</w:t>
      </w:r>
      <w:r w:rsidRPr="006A5DF1">
        <w:rPr>
          <w:b/>
          <w:bCs/>
          <w:sz w:val="22"/>
          <w:szCs w:val="22"/>
        </w:rPr>
        <w:t xml:space="preserve"> </w:t>
      </w:r>
    </w:p>
    <w:p w14:paraId="07398FF0" w14:textId="77777777" w:rsidR="00652E6C" w:rsidRDefault="00624789" w:rsidP="00652E6C">
      <w:pPr>
        <w:ind w:left="30" w:right="-72"/>
        <w:jc w:val="both"/>
        <w:rPr>
          <w:sz w:val="22"/>
          <w:szCs w:val="22"/>
        </w:rPr>
      </w:pPr>
      <w:r w:rsidRPr="008C371D">
        <w:rPr>
          <w:b/>
          <w:sz w:val="22"/>
          <w:szCs w:val="22"/>
        </w:rPr>
        <w:t>1.</w:t>
      </w:r>
      <w:r w:rsidRPr="00624789">
        <w:rPr>
          <w:sz w:val="22"/>
          <w:szCs w:val="22"/>
        </w:rPr>
        <w:t xml:space="preserve"> W celu uniknięcia wątpliwości,  Wykonawca wnosi o potwierdzenie, iż wymóg dotyczący usług: nielimitowane połączenia w ramach sieci firmowej obejmujących numery komórkowe i stacjonarne, odnosi się do połączeń w sieci firmowej, ale realizowanych w kraju?</w:t>
      </w:r>
    </w:p>
    <w:p w14:paraId="4653ABD3" w14:textId="77777777" w:rsidR="00624789" w:rsidRDefault="008C371D" w:rsidP="00652E6C">
      <w:pPr>
        <w:ind w:left="30" w:right="-72"/>
        <w:jc w:val="both"/>
        <w:rPr>
          <w:sz w:val="22"/>
          <w:szCs w:val="22"/>
        </w:rPr>
      </w:pPr>
      <w:r w:rsidRPr="008C371D">
        <w:rPr>
          <w:b/>
          <w:sz w:val="22"/>
          <w:szCs w:val="22"/>
        </w:rPr>
        <w:t>2.</w:t>
      </w:r>
      <w:r w:rsidRPr="008C371D">
        <w:rPr>
          <w:sz w:val="22"/>
          <w:szCs w:val="22"/>
        </w:rPr>
        <w:t xml:space="preserve"> W celu uniknięcia wątpliwości,  Wykonawca wnosi o potwierdzenie, iż dla spełnienia wymogu wymóg Szczegółowy wykaz (tzw. bilingi) indywidualnych rozmów Wykonawca sporządzi nieodpłatnie w wersji pisemnej i elektronicznej i przekaże je Zamawiającemu wraz z fakturą, wystarczające jest przekazanie bilingów w formie elektronicznej lub ich udostępnienie w aplikacji zarządzającej usługami świadczonymi na rzecz Klienta?</w:t>
      </w:r>
    </w:p>
    <w:p w14:paraId="12F39BFD" w14:textId="77777777" w:rsidR="008C371D" w:rsidRDefault="008C371D" w:rsidP="00652E6C">
      <w:pPr>
        <w:ind w:left="30" w:right="-72"/>
        <w:jc w:val="both"/>
        <w:rPr>
          <w:sz w:val="22"/>
          <w:szCs w:val="22"/>
        </w:rPr>
      </w:pPr>
      <w:r w:rsidRPr="008C371D">
        <w:rPr>
          <w:b/>
          <w:sz w:val="22"/>
          <w:szCs w:val="22"/>
        </w:rPr>
        <w:t>3.</w:t>
      </w:r>
      <w:r w:rsidRPr="008C371D">
        <w:rPr>
          <w:sz w:val="22"/>
          <w:szCs w:val="22"/>
        </w:rPr>
        <w:t xml:space="preserve"> W związku z zastrzeżeniem poczynionym przez Zamawiającego w treści umowy, stanowiącym iż: Zamawiający oświadcza, że zgodnie z Ustawą z dnia 11 marca 2004 r. o podatku od towarów i usług (Dz.U. 2025.775) będzie ubiegał się o zgodę na zastosowanie stawki podatku VAT w wysokości 0% na routery, routery 5G wchodzące w zakres niniejszej umowy. Po przedstawieniu przez Zamawiającego zamówienia potwierdzonego przez organ nadzorujący Zamawiającego, Wykonawca uwzględni w wystawionej fakturze 0% stawkę podatku VAT, Wykonawca o wnosi o wyjaśnienie czy w kontekście powyższej informacji, Zamawiający oczekuje wskazania przez wykonawców w ofercie ww. stawki VAT 0 %?</w:t>
      </w:r>
    </w:p>
    <w:p w14:paraId="26B406B0" w14:textId="77777777" w:rsidR="008C371D" w:rsidRDefault="008C371D" w:rsidP="00652E6C">
      <w:pPr>
        <w:ind w:left="30" w:right="-72"/>
        <w:jc w:val="both"/>
        <w:rPr>
          <w:sz w:val="22"/>
          <w:szCs w:val="22"/>
        </w:rPr>
      </w:pPr>
      <w:r w:rsidRPr="008C371D">
        <w:rPr>
          <w:b/>
          <w:sz w:val="22"/>
          <w:szCs w:val="22"/>
        </w:rPr>
        <w:t>4.</w:t>
      </w:r>
      <w:r w:rsidRPr="008C371D">
        <w:rPr>
          <w:sz w:val="22"/>
          <w:szCs w:val="22"/>
        </w:rPr>
        <w:t xml:space="preserve"> Wykonawca wnosi o potwierdzenie, że Zamawiający dopuszcza możliwość zawierania – oprócz umowy o udzielenie zamówienia - jednostkowych lub zbiorczych umów o świadczenie usług komunikacji elektronicznej (w poprzednim stanie prawnym – umów o świadczenie usług telekomunikacyjnych), stanowiących podstawę świadczenia usług komunikacji elektronicznej i zlecania ich aktywacji. Wykonawca podkreśla, iż przyjęcie przez Zamawiającego – za jedyną podstawę współpracy - projektu umowy  w  sprawie udzielenia zamówienia publicznego, narażać będzie Wykonawcę na ryzyko stwierdzenia naruszenia przepisów ustawy PKE (art. 284 ust. 5 PKE).</w:t>
      </w:r>
    </w:p>
    <w:p w14:paraId="6371563E" w14:textId="77777777" w:rsidR="008C371D" w:rsidRDefault="008C371D" w:rsidP="008C371D">
      <w:pPr>
        <w:ind w:left="30" w:right="-72"/>
        <w:jc w:val="both"/>
        <w:rPr>
          <w:sz w:val="22"/>
          <w:szCs w:val="22"/>
        </w:rPr>
      </w:pPr>
      <w:r w:rsidRPr="008C371D">
        <w:rPr>
          <w:b/>
          <w:sz w:val="22"/>
          <w:szCs w:val="22"/>
        </w:rPr>
        <w:lastRenderedPageBreak/>
        <w:t>5.</w:t>
      </w:r>
      <w:r>
        <w:rPr>
          <w:sz w:val="22"/>
          <w:szCs w:val="22"/>
        </w:rPr>
        <w:t xml:space="preserve"> </w:t>
      </w:r>
      <w:r w:rsidRPr="008C371D">
        <w:rPr>
          <w:sz w:val="22"/>
          <w:szCs w:val="22"/>
        </w:rPr>
        <w:t>Wykonawca wnosi o potwierdzenie, że Zamawiający udzieli wszelkich upoważnień i pełnomocnictw niezbędnych do obsługi i aktywacji umów  o świadczenie usług komunikacji elektronicznych, jeżeli umocowanie przedstawicieli Zamawiającego okaże się niewystarczające?</w:t>
      </w:r>
    </w:p>
    <w:p w14:paraId="0E066D3B" w14:textId="77777777" w:rsidR="008C371D" w:rsidRDefault="008C371D" w:rsidP="008C371D">
      <w:pPr>
        <w:ind w:left="30" w:right="-72"/>
        <w:jc w:val="both"/>
        <w:rPr>
          <w:sz w:val="22"/>
          <w:szCs w:val="22"/>
        </w:rPr>
      </w:pPr>
      <w:r w:rsidRPr="008C371D">
        <w:rPr>
          <w:b/>
          <w:sz w:val="22"/>
          <w:szCs w:val="22"/>
        </w:rPr>
        <w:t>6.</w:t>
      </w:r>
      <w:r w:rsidRPr="008C371D">
        <w:rPr>
          <w:sz w:val="22"/>
          <w:szCs w:val="22"/>
        </w:rPr>
        <w:t xml:space="preserve"> Wykonawca wnosi o potwierdzenie, że nielimitowane rozmowy, </w:t>
      </w:r>
      <w:proofErr w:type="spellStart"/>
      <w:r w:rsidRPr="008C371D">
        <w:rPr>
          <w:sz w:val="22"/>
          <w:szCs w:val="22"/>
        </w:rPr>
        <w:t>sms-y</w:t>
      </w:r>
      <w:proofErr w:type="spellEnd"/>
      <w:r w:rsidRPr="008C371D">
        <w:rPr>
          <w:sz w:val="22"/>
          <w:szCs w:val="22"/>
        </w:rPr>
        <w:t xml:space="preserve">, </w:t>
      </w:r>
      <w:proofErr w:type="spellStart"/>
      <w:r w:rsidRPr="008C371D">
        <w:rPr>
          <w:sz w:val="22"/>
          <w:szCs w:val="22"/>
        </w:rPr>
        <w:t>mms</w:t>
      </w:r>
      <w:proofErr w:type="spellEnd"/>
      <w:r w:rsidRPr="008C371D">
        <w:rPr>
          <w:sz w:val="22"/>
          <w:szCs w:val="22"/>
        </w:rPr>
        <w:t xml:space="preserve">-y które mają dotyczyć usług w </w:t>
      </w:r>
      <w:proofErr w:type="spellStart"/>
      <w:r w:rsidRPr="008C371D">
        <w:rPr>
          <w:sz w:val="22"/>
          <w:szCs w:val="22"/>
        </w:rPr>
        <w:t>roamingu</w:t>
      </w:r>
      <w:proofErr w:type="spellEnd"/>
      <w:r w:rsidRPr="008C371D">
        <w:rPr>
          <w:sz w:val="22"/>
          <w:szCs w:val="22"/>
        </w:rPr>
        <w:t xml:space="preserve"> w krajach UE umożliwią stosowanie przez Wykonawcę Polityki Uczciwego Korzystania (ang. Fair </w:t>
      </w:r>
      <w:proofErr w:type="spellStart"/>
      <w:r w:rsidRPr="008C371D">
        <w:rPr>
          <w:sz w:val="22"/>
          <w:szCs w:val="22"/>
        </w:rPr>
        <w:t>Use</w:t>
      </w:r>
      <w:proofErr w:type="spellEnd"/>
      <w:r w:rsidRPr="008C371D">
        <w:rPr>
          <w:sz w:val="22"/>
          <w:szCs w:val="22"/>
        </w:rPr>
        <w:t xml:space="preserve"> Policy w skrócie „FUP”), zgodnie z którą abonent ma nie odczuwać skutków wyższych opłat za połączenia wykonywane i odbierane podczas podróży zagranicznych, ale kluczowe jest przy tym określenie, iż powyższe zasady dotyczą zwykłego użytkowania usług </w:t>
      </w:r>
      <w:proofErr w:type="spellStart"/>
      <w:r w:rsidRPr="008C371D">
        <w:rPr>
          <w:sz w:val="22"/>
          <w:szCs w:val="22"/>
        </w:rPr>
        <w:t>roamingowych</w:t>
      </w:r>
      <w:proofErr w:type="spellEnd"/>
      <w:r w:rsidRPr="008C371D">
        <w:rPr>
          <w:sz w:val="22"/>
          <w:szCs w:val="22"/>
        </w:rPr>
        <w:t xml:space="preserve"> tj. użytkowania ich nie w ramach planu przewidującego nielimitowane minuty w ramach abonamentu wykonywane w połączeniach krajowych w sieci operatora macierzystego, z którym dany abonent podpisał umowę, ale tzw. normalnego użytkowania przez abonenta, który od czasu do czasu podróżuje poza kraj swojego operatora macierzystego i z tego tytułu nie powinien ponosić nadmiernych opłat.</w:t>
      </w:r>
    </w:p>
    <w:p w14:paraId="279928B5" w14:textId="77777777" w:rsidR="008C371D" w:rsidRPr="00066373" w:rsidRDefault="008C371D" w:rsidP="00652E6C">
      <w:pPr>
        <w:ind w:left="30" w:right="-72"/>
        <w:jc w:val="both"/>
        <w:rPr>
          <w:sz w:val="22"/>
          <w:szCs w:val="22"/>
          <w:highlight w:val="darkGray"/>
        </w:rPr>
      </w:pPr>
    </w:p>
    <w:p w14:paraId="39BB6B0A" w14:textId="77777777" w:rsidR="00652E6C" w:rsidRPr="006A5DF1" w:rsidRDefault="00652E6C" w:rsidP="00652E6C">
      <w:pPr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Zamawiającego:</w:t>
      </w:r>
    </w:p>
    <w:p w14:paraId="66063CD1" w14:textId="77777777" w:rsidR="00652E6C" w:rsidRPr="008C371D" w:rsidRDefault="008C371D" w:rsidP="00652E6C">
      <w:pPr>
        <w:jc w:val="both"/>
        <w:rPr>
          <w:b/>
          <w:sz w:val="22"/>
          <w:szCs w:val="22"/>
        </w:rPr>
      </w:pPr>
      <w:r w:rsidRPr="008C371D">
        <w:rPr>
          <w:b/>
          <w:sz w:val="22"/>
          <w:szCs w:val="22"/>
        </w:rPr>
        <w:t>Ad.</w:t>
      </w:r>
      <w:r w:rsidR="00AF4271">
        <w:rPr>
          <w:b/>
          <w:sz w:val="22"/>
          <w:szCs w:val="22"/>
        </w:rPr>
        <w:t xml:space="preserve"> </w:t>
      </w:r>
      <w:r w:rsidRPr="008C371D">
        <w:rPr>
          <w:b/>
          <w:sz w:val="22"/>
          <w:szCs w:val="22"/>
        </w:rPr>
        <w:t>1</w:t>
      </w:r>
    </w:p>
    <w:p w14:paraId="18580421" w14:textId="77777777" w:rsidR="008C371D" w:rsidRDefault="008C371D" w:rsidP="00652E6C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potwierdza, że</w:t>
      </w:r>
      <w:r w:rsidRPr="008C371D">
        <w:rPr>
          <w:sz w:val="22"/>
          <w:szCs w:val="22"/>
        </w:rPr>
        <w:t xml:space="preserve"> wymóg dotyczący usług: nielimitowane połączenia w ramach sieci firmowej obejmujących numery komórkowe i stacjonarne, odnosi się do połączeń w sieci firmowej, ale realizowanych w kraju</w:t>
      </w:r>
      <w:r>
        <w:rPr>
          <w:sz w:val="22"/>
          <w:szCs w:val="22"/>
        </w:rPr>
        <w:t>.</w:t>
      </w:r>
    </w:p>
    <w:p w14:paraId="03A3368A" w14:textId="77777777" w:rsidR="008C371D" w:rsidRPr="008C371D" w:rsidRDefault="008C371D" w:rsidP="00652E6C">
      <w:pPr>
        <w:jc w:val="both"/>
        <w:rPr>
          <w:b/>
          <w:sz w:val="22"/>
          <w:szCs w:val="22"/>
        </w:rPr>
      </w:pPr>
      <w:r w:rsidRPr="008C371D">
        <w:rPr>
          <w:b/>
          <w:sz w:val="22"/>
          <w:szCs w:val="22"/>
        </w:rPr>
        <w:t>Ad. 2</w:t>
      </w:r>
    </w:p>
    <w:p w14:paraId="277009BA" w14:textId="77777777" w:rsidR="008C371D" w:rsidRDefault="008C371D" w:rsidP="00652E6C">
      <w:pPr>
        <w:jc w:val="both"/>
        <w:rPr>
          <w:sz w:val="22"/>
          <w:szCs w:val="22"/>
        </w:rPr>
      </w:pPr>
      <w:r w:rsidRPr="008C371D">
        <w:rPr>
          <w:sz w:val="22"/>
          <w:szCs w:val="22"/>
        </w:rPr>
        <w:t>Zamawiający wymaga dostarczenia bilingów w formie papierowej tylko dla kont abonenckich na których nie jest uruchomiony rachunek elektroniczny. Wykaz kont zostanie przekazany Wykonawcy niezwłocznie po podpisaniu umowy.</w:t>
      </w:r>
    </w:p>
    <w:p w14:paraId="1031E3E3" w14:textId="77777777" w:rsidR="008C371D" w:rsidRPr="008C371D" w:rsidRDefault="008C371D" w:rsidP="00652E6C">
      <w:pPr>
        <w:jc w:val="both"/>
        <w:rPr>
          <w:b/>
          <w:sz w:val="22"/>
          <w:szCs w:val="22"/>
        </w:rPr>
      </w:pPr>
      <w:r w:rsidRPr="008C371D">
        <w:rPr>
          <w:b/>
          <w:sz w:val="22"/>
          <w:szCs w:val="22"/>
        </w:rPr>
        <w:t>Ad. 3</w:t>
      </w:r>
    </w:p>
    <w:p w14:paraId="65004199" w14:textId="77777777" w:rsidR="008C371D" w:rsidRDefault="008C371D" w:rsidP="00652E6C">
      <w:pPr>
        <w:jc w:val="both"/>
        <w:rPr>
          <w:sz w:val="22"/>
          <w:szCs w:val="22"/>
        </w:rPr>
      </w:pPr>
      <w:r w:rsidRPr="008C371D">
        <w:rPr>
          <w:sz w:val="22"/>
          <w:szCs w:val="22"/>
        </w:rPr>
        <w:t xml:space="preserve">Wykonawca podaje w ofercie w pełni </w:t>
      </w:r>
      <w:proofErr w:type="spellStart"/>
      <w:r w:rsidRPr="008C371D">
        <w:rPr>
          <w:sz w:val="22"/>
          <w:szCs w:val="22"/>
        </w:rPr>
        <w:t>ubruttowioną</w:t>
      </w:r>
      <w:proofErr w:type="spellEnd"/>
      <w:r w:rsidRPr="008C371D">
        <w:rPr>
          <w:sz w:val="22"/>
          <w:szCs w:val="22"/>
        </w:rPr>
        <w:t xml:space="preserve"> stawkę za urządzenia. Po podpisaniu umowy i  przeprowadzonej przez Zamawiającego procedurze otrzymania na rzeczone urz</w:t>
      </w:r>
      <w:r>
        <w:rPr>
          <w:sz w:val="22"/>
          <w:szCs w:val="22"/>
        </w:rPr>
        <w:t>ą</w:t>
      </w:r>
      <w:r w:rsidRPr="008C371D">
        <w:rPr>
          <w:sz w:val="22"/>
          <w:szCs w:val="22"/>
        </w:rPr>
        <w:t>dzenia, 0 stawki vat, Zamawiający zgłasza ten fakt Wykonawcy i od tego momentu wystawiane dokumenty fiskalne są ze 0 stawka vat.</w:t>
      </w:r>
    </w:p>
    <w:p w14:paraId="0725B6AF" w14:textId="7B45C3E3" w:rsidR="00E64432" w:rsidRPr="008C371D" w:rsidRDefault="008C371D" w:rsidP="00652E6C">
      <w:pPr>
        <w:jc w:val="both"/>
        <w:rPr>
          <w:b/>
          <w:sz w:val="22"/>
          <w:szCs w:val="22"/>
        </w:rPr>
      </w:pPr>
      <w:r w:rsidRPr="008C371D">
        <w:rPr>
          <w:b/>
          <w:sz w:val="22"/>
          <w:szCs w:val="22"/>
        </w:rPr>
        <w:t>Ad. 4</w:t>
      </w:r>
    </w:p>
    <w:p w14:paraId="4BC3D639" w14:textId="77777777" w:rsidR="00E64432" w:rsidRPr="00E64432" w:rsidRDefault="00E64432" w:rsidP="00E64432">
      <w:pPr>
        <w:jc w:val="both"/>
        <w:rPr>
          <w:sz w:val="22"/>
          <w:szCs w:val="22"/>
        </w:rPr>
      </w:pPr>
      <w:r w:rsidRPr="00E64432">
        <w:rPr>
          <w:sz w:val="22"/>
          <w:szCs w:val="22"/>
        </w:rPr>
        <w:t>Zamawiający potwierdza, że dopuszcza możliwość zawierania – obok umowy o udzielenie zamówienia – jednostkowych lub zbiorczych umów o świadczenie usług komunikacji elektronicznej (w poprzednim stanie prawnym: umów o świadczenie usług telekomunikacyjnych), stanowiących podstawę świadczenia usług komunikacji elektronicznej oraz zlecania ich aktywacji, w zakresie, w jakim nie będą one sprzeczne z umową o zamówienie oraz będą zawierały postanowienia wymagane przepisami prawa, po uprzedniej akceptacji wzoru takiej umowy przez Zamawiającego.</w:t>
      </w:r>
    </w:p>
    <w:p w14:paraId="25B770CC" w14:textId="77777777" w:rsidR="008C371D" w:rsidRPr="008C371D" w:rsidRDefault="008C371D" w:rsidP="00652E6C">
      <w:pPr>
        <w:jc w:val="both"/>
        <w:rPr>
          <w:b/>
          <w:sz w:val="22"/>
          <w:szCs w:val="22"/>
        </w:rPr>
      </w:pPr>
      <w:r w:rsidRPr="008C371D">
        <w:rPr>
          <w:b/>
          <w:sz w:val="22"/>
          <w:szCs w:val="22"/>
        </w:rPr>
        <w:t>Ad. 5</w:t>
      </w:r>
    </w:p>
    <w:p w14:paraId="096F1356" w14:textId="77777777" w:rsidR="008C371D" w:rsidRDefault="008C371D" w:rsidP="00652E6C">
      <w:pPr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8C371D">
        <w:rPr>
          <w:sz w:val="22"/>
          <w:szCs w:val="22"/>
        </w:rPr>
        <w:t>amawiający</w:t>
      </w:r>
      <w:r>
        <w:rPr>
          <w:sz w:val="22"/>
          <w:szCs w:val="22"/>
        </w:rPr>
        <w:t xml:space="preserve"> potwierdza, że</w:t>
      </w:r>
      <w:r w:rsidRPr="008C371D">
        <w:rPr>
          <w:sz w:val="22"/>
          <w:szCs w:val="22"/>
        </w:rPr>
        <w:t xml:space="preserve"> udzieli wszelkich upoważnień i pełnomocnictw niezbędnych do obsługi i aktywacji umów</w:t>
      </w:r>
      <w:r>
        <w:rPr>
          <w:sz w:val="22"/>
          <w:szCs w:val="22"/>
        </w:rPr>
        <w:t xml:space="preserve"> </w:t>
      </w:r>
      <w:r w:rsidRPr="008C371D">
        <w:rPr>
          <w:sz w:val="22"/>
          <w:szCs w:val="22"/>
        </w:rPr>
        <w:t>o świadczenie usług komunikacji elektronicznych, jeżeli umocowanie przedstawicieli Zamawiającego okaże się niewystarczające</w:t>
      </w:r>
      <w:r>
        <w:rPr>
          <w:sz w:val="22"/>
          <w:szCs w:val="22"/>
        </w:rPr>
        <w:t>.</w:t>
      </w:r>
    </w:p>
    <w:p w14:paraId="054579D3" w14:textId="77777777" w:rsidR="008C371D" w:rsidRPr="00AF4271" w:rsidRDefault="008C371D" w:rsidP="00652E6C">
      <w:pPr>
        <w:jc w:val="both"/>
        <w:rPr>
          <w:b/>
          <w:sz w:val="22"/>
          <w:szCs w:val="22"/>
        </w:rPr>
      </w:pPr>
      <w:r w:rsidRPr="00AF4271">
        <w:rPr>
          <w:b/>
          <w:sz w:val="22"/>
          <w:szCs w:val="22"/>
        </w:rPr>
        <w:t>Ad. 6</w:t>
      </w:r>
    </w:p>
    <w:p w14:paraId="555F543D" w14:textId="77777777" w:rsidR="008C371D" w:rsidRPr="006A5DF1" w:rsidRDefault="00AF4271" w:rsidP="00652E6C">
      <w:pPr>
        <w:jc w:val="both"/>
        <w:rPr>
          <w:sz w:val="22"/>
          <w:szCs w:val="22"/>
        </w:rPr>
      </w:pPr>
      <w:r w:rsidRPr="00AF4271">
        <w:rPr>
          <w:sz w:val="22"/>
          <w:szCs w:val="22"/>
        </w:rPr>
        <w:t xml:space="preserve">Zamawiający potwierdza, że nielimitowane rozmowy, </w:t>
      </w:r>
      <w:proofErr w:type="spellStart"/>
      <w:r w:rsidRPr="00AF4271">
        <w:rPr>
          <w:sz w:val="22"/>
          <w:szCs w:val="22"/>
        </w:rPr>
        <w:t>sms-y</w:t>
      </w:r>
      <w:proofErr w:type="spellEnd"/>
      <w:r w:rsidRPr="00AF4271">
        <w:rPr>
          <w:sz w:val="22"/>
          <w:szCs w:val="22"/>
        </w:rPr>
        <w:t xml:space="preserve">, </w:t>
      </w:r>
      <w:proofErr w:type="spellStart"/>
      <w:r w:rsidRPr="00AF4271">
        <w:rPr>
          <w:sz w:val="22"/>
          <w:szCs w:val="22"/>
        </w:rPr>
        <w:t>mms</w:t>
      </w:r>
      <w:proofErr w:type="spellEnd"/>
      <w:r w:rsidRPr="00AF4271">
        <w:rPr>
          <w:sz w:val="22"/>
          <w:szCs w:val="22"/>
        </w:rPr>
        <w:t xml:space="preserve">-y które mają dotyczyć usług w </w:t>
      </w:r>
      <w:proofErr w:type="spellStart"/>
      <w:r w:rsidRPr="00AF4271">
        <w:rPr>
          <w:sz w:val="22"/>
          <w:szCs w:val="22"/>
        </w:rPr>
        <w:t>roamingu</w:t>
      </w:r>
      <w:proofErr w:type="spellEnd"/>
      <w:r w:rsidRPr="00AF4271">
        <w:rPr>
          <w:sz w:val="22"/>
          <w:szCs w:val="22"/>
        </w:rPr>
        <w:t xml:space="preserve"> w krajach UE umożliwią stosowanie przez Wykonawcę Polityki Uczciwego Korzystania (ang. Fair </w:t>
      </w:r>
      <w:proofErr w:type="spellStart"/>
      <w:r w:rsidRPr="00AF4271">
        <w:rPr>
          <w:sz w:val="22"/>
          <w:szCs w:val="22"/>
        </w:rPr>
        <w:t>Use</w:t>
      </w:r>
      <w:proofErr w:type="spellEnd"/>
      <w:r w:rsidRPr="00AF4271">
        <w:rPr>
          <w:sz w:val="22"/>
          <w:szCs w:val="22"/>
        </w:rPr>
        <w:t xml:space="preserve"> Policy w skrócie „FUP”), zgodnie z którą abonent ma nie odczuwać skutków wyższych opłat za połączenia wykonywane i odbierane podczas podróży zagranicznych, ale kluczowe jest przy tym określenie, iż powyższe zasady dotyczą zwykłego użytkowania usług </w:t>
      </w:r>
      <w:proofErr w:type="spellStart"/>
      <w:r w:rsidRPr="00AF4271">
        <w:rPr>
          <w:sz w:val="22"/>
          <w:szCs w:val="22"/>
        </w:rPr>
        <w:t>roamingowych</w:t>
      </w:r>
      <w:proofErr w:type="spellEnd"/>
      <w:r w:rsidRPr="00AF4271">
        <w:rPr>
          <w:sz w:val="22"/>
          <w:szCs w:val="22"/>
        </w:rPr>
        <w:t xml:space="preserve"> tj. użytkowania ich nie w ramach planu przewidującego nielimitowane minuty w ramach abonamentu </w:t>
      </w:r>
      <w:r w:rsidRPr="00AF4271">
        <w:rPr>
          <w:sz w:val="22"/>
          <w:szCs w:val="22"/>
        </w:rPr>
        <w:lastRenderedPageBreak/>
        <w:t>wykonywane w połączeniach krajowych w sieci operatora macierzystego, z którym dany abonent podpisał umowę, ale tzw. normalnego użytkowania przez abonenta, który od czasu do czasu podróżuje poza kraj swojego operatora macierzystego i z tego tytułu nie powinien ponosić nadmiernych opłat.</w:t>
      </w:r>
    </w:p>
    <w:p w14:paraId="452F9807" w14:textId="77777777" w:rsidR="00BE7BFD" w:rsidRPr="006A5DF1" w:rsidRDefault="00BE7BFD" w:rsidP="00652E6C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B817A4" w14:textId="77777777" w:rsidR="001F4BEE" w:rsidRDefault="001F4BEE">
      <w:r>
        <w:separator/>
      </w:r>
    </w:p>
  </w:endnote>
  <w:endnote w:type="continuationSeparator" w:id="0">
    <w:p w14:paraId="67E13D1C" w14:textId="77777777" w:rsidR="001F4BEE" w:rsidRDefault="001F4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4745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40ED2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F7C427" w14:textId="77777777" w:rsidR="006D4AB3" w:rsidRDefault="00E90F9C">
    <w:pPr>
      <w:pStyle w:val="Stopka"/>
      <w:tabs>
        <w:tab w:val="clear" w:pos="4536"/>
      </w:tabs>
      <w:jc w:val="center"/>
    </w:pPr>
    <w:r>
      <w:rPr>
        <w:noProof/>
      </w:rPr>
      <w:pict w14:anchorId="3512B663">
        <v:line id="_x0000_s1025" style="position:absolute;left:0;text-align:left;z-index:251657728" from="-3.85pt,8.75pt" to="455.15pt,8.75pt"/>
      </w:pict>
    </w:r>
  </w:p>
  <w:p w14:paraId="102CFE8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39FDF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D1D34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9A290F4" w14:textId="77777777" w:rsidR="006D4AB3" w:rsidRDefault="006D4AB3">
    <w:pPr>
      <w:pStyle w:val="Stopka"/>
      <w:tabs>
        <w:tab w:val="clear" w:pos="4536"/>
        <w:tab w:val="left" w:pos="6237"/>
      </w:tabs>
    </w:pPr>
  </w:p>
  <w:p w14:paraId="3C9F8B6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F32DF8" w14:textId="77777777" w:rsidR="001F4BEE" w:rsidRDefault="001F4BEE">
      <w:r>
        <w:separator/>
      </w:r>
    </w:p>
  </w:footnote>
  <w:footnote w:type="continuationSeparator" w:id="0">
    <w:p w14:paraId="3899952A" w14:textId="77777777" w:rsidR="001F4BEE" w:rsidRDefault="001F4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AA86C" w14:textId="77777777" w:rsidR="00066373" w:rsidRDefault="000663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EFBE6" w14:textId="77777777" w:rsidR="00066373" w:rsidRPr="00652E6C" w:rsidRDefault="00E90F9C" w:rsidP="00652E6C">
    <w:pPr>
      <w:pStyle w:val="Nagwek"/>
    </w:pPr>
    <w:r>
      <w:rPr>
        <w:noProof/>
      </w:rPr>
      <w:pict w14:anchorId="2F2838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3E0B1" w14:textId="77777777" w:rsidR="00066373" w:rsidRDefault="000663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44B4"/>
    <w:rsid w:val="00031374"/>
    <w:rsid w:val="00066373"/>
    <w:rsid w:val="000A1097"/>
    <w:rsid w:val="000E2A8F"/>
    <w:rsid w:val="0012774F"/>
    <w:rsid w:val="00144B7A"/>
    <w:rsid w:val="00180C6E"/>
    <w:rsid w:val="001D75AC"/>
    <w:rsid w:val="001F4BEE"/>
    <w:rsid w:val="0029606A"/>
    <w:rsid w:val="00446E44"/>
    <w:rsid w:val="004848F3"/>
    <w:rsid w:val="004A75F2"/>
    <w:rsid w:val="005144A9"/>
    <w:rsid w:val="00520165"/>
    <w:rsid w:val="0053062D"/>
    <w:rsid w:val="005B1B08"/>
    <w:rsid w:val="00624789"/>
    <w:rsid w:val="00632C3C"/>
    <w:rsid w:val="00652E6C"/>
    <w:rsid w:val="00662BDB"/>
    <w:rsid w:val="006A5DF1"/>
    <w:rsid w:val="006B7198"/>
    <w:rsid w:val="006D4AB3"/>
    <w:rsid w:val="006F3B81"/>
    <w:rsid w:val="007D6860"/>
    <w:rsid w:val="007D7198"/>
    <w:rsid w:val="00832FE1"/>
    <w:rsid w:val="00870F9F"/>
    <w:rsid w:val="008804B6"/>
    <w:rsid w:val="00893499"/>
    <w:rsid w:val="00897AB0"/>
    <w:rsid w:val="008A3553"/>
    <w:rsid w:val="008C371D"/>
    <w:rsid w:val="00947A50"/>
    <w:rsid w:val="009B3429"/>
    <w:rsid w:val="00A905AC"/>
    <w:rsid w:val="00AF4271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DF44B4"/>
    <w:rsid w:val="00E21B49"/>
    <w:rsid w:val="00E2789F"/>
    <w:rsid w:val="00E64432"/>
    <w:rsid w:val="00E72428"/>
    <w:rsid w:val="00E90F9C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EFCD42"/>
  <w15:chartTrackingRefBased/>
  <w15:docId w15:val="{28207E09-707B-4EE8-A70F-862B59F10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2026-06-09T08:30:00Z</cp:lastPrinted>
  <dcterms:created xsi:type="dcterms:W3CDTF">2026-06-09T08:30:00Z</dcterms:created>
  <dcterms:modified xsi:type="dcterms:W3CDTF">2026-06-09T08:30:00Z</dcterms:modified>
</cp:coreProperties>
</file>