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22AC47" w14:textId="69A76035" w:rsidR="006A5DF1" w:rsidRDefault="00236C5C" w:rsidP="00050AF6">
      <w:pPr>
        <w:jc w:val="right"/>
        <w:rPr>
          <w:sz w:val="22"/>
          <w:szCs w:val="22"/>
        </w:rPr>
      </w:pPr>
      <w:r w:rsidRPr="00236C5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36C5C">
        <w:rPr>
          <w:sz w:val="22"/>
          <w:szCs w:val="22"/>
        </w:rPr>
        <w:t>2026-06-</w:t>
      </w:r>
      <w:r w:rsidR="00C265F1" w:rsidRPr="00236C5C">
        <w:rPr>
          <w:sz w:val="22"/>
          <w:szCs w:val="22"/>
        </w:rPr>
        <w:t>0</w:t>
      </w:r>
      <w:r w:rsidR="00C265F1">
        <w:rPr>
          <w:sz w:val="22"/>
          <w:szCs w:val="22"/>
        </w:rPr>
        <w:t>9</w:t>
      </w:r>
    </w:p>
    <w:p w14:paraId="6337CA20" w14:textId="77777777" w:rsidR="00236C5C" w:rsidRPr="00236C5C" w:rsidRDefault="00236C5C" w:rsidP="00050AF6">
      <w:pPr>
        <w:rPr>
          <w:b/>
          <w:bCs/>
          <w:sz w:val="22"/>
          <w:szCs w:val="22"/>
        </w:rPr>
      </w:pPr>
      <w:r w:rsidRPr="00236C5C">
        <w:rPr>
          <w:b/>
          <w:bCs/>
          <w:sz w:val="22"/>
          <w:szCs w:val="22"/>
        </w:rPr>
        <w:t>Akademia Górniczo - Hutnicza</w:t>
      </w:r>
    </w:p>
    <w:p w14:paraId="6E521F83" w14:textId="77777777" w:rsidR="00236C5C" w:rsidRPr="00236C5C" w:rsidRDefault="00236C5C" w:rsidP="00050AF6">
      <w:pPr>
        <w:rPr>
          <w:b/>
          <w:bCs/>
          <w:sz w:val="22"/>
          <w:szCs w:val="22"/>
        </w:rPr>
      </w:pPr>
      <w:r w:rsidRPr="00236C5C">
        <w:rPr>
          <w:b/>
          <w:bCs/>
          <w:sz w:val="22"/>
          <w:szCs w:val="22"/>
        </w:rPr>
        <w:t>im. Stanisława Staszica w Krakowie</w:t>
      </w:r>
    </w:p>
    <w:p w14:paraId="5F8FE863" w14:textId="77777777" w:rsidR="006A5DF1" w:rsidRPr="00D91931" w:rsidRDefault="00236C5C" w:rsidP="00050AF6">
      <w:pPr>
        <w:rPr>
          <w:b/>
          <w:bCs/>
          <w:sz w:val="22"/>
          <w:szCs w:val="22"/>
        </w:rPr>
      </w:pPr>
      <w:r w:rsidRPr="00236C5C">
        <w:rPr>
          <w:b/>
          <w:bCs/>
          <w:sz w:val="22"/>
          <w:szCs w:val="22"/>
        </w:rPr>
        <w:t>Dział Zamówień Publicznych</w:t>
      </w:r>
    </w:p>
    <w:p w14:paraId="2ED30B49" w14:textId="77777777" w:rsidR="006A5DF1" w:rsidRPr="00BD5546" w:rsidRDefault="00236C5C" w:rsidP="00050AF6">
      <w:pPr>
        <w:rPr>
          <w:sz w:val="22"/>
          <w:szCs w:val="22"/>
        </w:rPr>
      </w:pPr>
      <w:r w:rsidRPr="00236C5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36C5C">
        <w:rPr>
          <w:sz w:val="22"/>
          <w:szCs w:val="22"/>
        </w:rPr>
        <w:t>30</w:t>
      </w:r>
    </w:p>
    <w:p w14:paraId="7164C9E1" w14:textId="77777777" w:rsidR="006A5DF1" w:rsidRPr="00BD5546" w:rsidRDefault="00236C5C" w:rsidP="00050AF6">
      <w:pPr>
        <w:rPr>
          <w:sz w:val="22"/>
          <w:szCs w:val="22"/>
        </w:rPr>
      </w:pPr>
      <w:r w:rsidRPr="00236C5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36C5C">
        <w:rPr>
          <w:sz w:val="22"/>
          <w:szCs w:val="22"/>
        </w:rPr>
        <w:t>Kraków</w:t>
      </w:r>
    </w:p>
    <w:p w14:paraId="42A1BF30" w14:textId="77777777" w:rsidR="006A5DF1" w:rsidRPr="00D91931" w:rsidRDefault="006A5DF1" w:rsidP="00050AF6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50AF6" w:rsidRPr="00236C5C">
        <w:rPr>
          <w:b/>
          <w:sz w:val="22"/>
          <w:szCs w:val="22"/>
        </w:rPr>
        <w:t>KC-DE-zp.25.196.2026</w:t>
      </w:r>
      <w:r w:rsidRPr="00D91931">
        <w:rPr>
          <w:sz w:val="22"/>
          <w:szCs w:val="22"/>
        </w:rPr>
        <w:tab/>
        <w:t xml:space="preserve"> </w:t>
      </w:r>
    </w:p>
    <w:p w14:paraId="5230776B" w14:textId="77777777" w:rsidR="006A5DF1" w:rsidRPr="00D91931" w:rsidRDefault="006A5DF1" w:rsidP="00050AF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621BB0" w14:textId="77777777" w:rsidR="006A5DF1" w:rsidRPr="00D91931" w:rsidRDefault="006A5DF1" w:rsidP="00050AF6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6CD0448" w14:textId="77777777" w:rsidR="006A5DF1" w:rsidRPr="00D91931" w:rsidRDefault="006A5DF1" w:rsidP="00050AF6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22A13BA" w14:textId="77777777" w:rsidR="006D4AB3" w:rsidRPr="006A5DF1" w:rsidRDefault="006D4AB3" w:rsidP="00050AF6">
      <w:pPr>
        <w:pStyle w:val="Nagwek"/>
        <w:tabs>
          <w:tab w:val="clear" w:pos="4536"/>
        </w:tabs>
        <w:rPr>
          <w:sz w:val="22"/>
          <w:szCs w:val="22"/>
        </w:rPr>
      </w:pPr>
    </w:p>
    <w:p w14:paraId="73438AAD" w14:textId="77777777" w:rsidR="00632C3C" w:rsidRDefault="00E21B49" w:rsidP="00050AF6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50AF6">
        <w:rPr>
          <w:rFonts w:ascii="Times New Roman" w:hAnsi="Times New Roman"/>
          <w:szCs w:val="28"/>
        </w:rPr>
        <w:t xml:space="preserve"> nr 6</w:t>
      </w:r>
    </w:p>
    <w:p w14:paraId="012C1353" w14:textId="77777777" w:rsidR="00712312" w:rsidRPr="00712312" w:rsidRDefault="00712312" w:rsidP="00712312">
      <w:pPr>
        <w:jc w:val="center"/>
        <w:rPr>
          <w:b/>
          <w:sz w:val="28"/>
          <w:szCs w:val="28"/>
        </w:rPr>
      </w:pPr>
      <w:r w:rsidRPr="00712312">
        <w:rPr>
          <w:b/>
          <w:sz w:val="28"/>
          <w:szCs w:val="28"/>
        </w:rPr>
        <w:t>oraz</w:t>
      </w:r>
    </w:p>
    <w:p w14:paraId="12EE1007" w14:textId="77777777" w:rsidR="00712312" w:rsidRPr="00712312" w:rsidRDefault="00712312" w:rsidP="00712312">
      <w:pPr>
        <w:jc w:val="center"/>
        <w:rPr>
          <w:b/>
          <w:sz w:val="28"/>
          <w:szCs w:val="28"/>
        </w:rPr>
      </w:pPr>
      <w:r w:rsidRPr="00712312">
        <w:rPr>
          <w:b/>
          <w:sz w:val="28"/>
          <w:szCs w:val="28"/>
        </w:rPr>
        <w:t>Zmiana SWZ nr 3</w:t>
      </w:r>
    </w:p>
    <w:p w14:paraId="51E98AD9" w14:textId="77777777" w:rsidR="00050AF6" w:rsidRPr="00050AF6" w:rsidRDefault="00050AF6" w:rsidP="00050AF6"/>
    <w:p w14:paraId="078095EB" w14:textId="77777777" w:rsidR="006D4AB3" w:rsidRDefault="00632C3C" w:rsidP="00050AF6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36C5C" w:rsidRPr="00236C5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36C5C" w:rsidRPr="00236C5C">
        <w:rPr>
          <w:b/>
          <w:bCs/>
          <w:sz w:val="22"/>
          <w:szCs w:val="22"/>
        </w:rPr>
        <w:t>Świadczenie usług w zakresie telefonii komórkowej dla AGH - KC-DE-zp.25.196.2026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bookmarkStart w:id="0" w:name="_Hlk231370091"/>
      <w:r w:rsidR="00236C5C" w:rsidRPr="00236C5C">
        <w:rPr>
          <w:b/>
          <w:sz w:val="22"/>
          <w:szCs w:val="22"/>
        </w:rPr>
        <w:t>KC-DE-zp.25.196.2026</w:t>
      </w:r>
      <w:bookmarkEnd w:id="0"/>
      <w:r w:rsidRPr="006A5DF1">
        <w:rPr>
          <w:b/>
          <w:sz w:val="22"/>
          <w:szCs w:val="22"/>
        </w:rPr>
        <w:t>.</w:t>
      </w:r>
    </w:p>
    <w:p w14:paraId="6B040387" w14:textId="77777777" w:rsidR="00050AF6" w:rsidRPr="006A5DF1" w:rsidRDefault="00050AF6" w:rsidP="00050AF6">
      <w:pPr>
        <w:jc w:val="both"/>
        <w:rPr>
          <w:sz w:val="22"/>
          <w:szCs w:val="22"/>
        </w:rPr>
      </w:pPr>
    </w:p>
    <w:p w14:paraId="140843DD" w14:textId="77777777" w:rsidR="0012774F" w:rsidRDefault="00520165" w:rsidP="00050AF6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1C202577" w14:textId="77777777" w:rsidR="00050AF6" w:rsidRDefault="00050AF6" w:rsidP="00050AF6">
      <w:pPr>
        <w:jc w:val="both"/>
        <w:rPr>
          <w:bCs/>
          <w:sz w:val="22"/>
          <w:szCs w:val="22"/>
          <w:lang w:eastAsia="ar-SA"/>
        </w:rPr>
      </w:pPr>
    </w:p>
    <w:p w14:paraId="184A1834" w14:textId="77777777" w:rsidR="00050AF6" w:rsidRPr="006A5DF1" w:rsidRDefault="00050AF6" w:rsidP="00050AF6">
      <w:pPr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Treść zapytań brzmi następująco:</w:t>
      </w:r>
    </w:p>
    <w:p w14:paraId="6D8F51CA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Pyt.1.</w:t>
      </w:r>
      <w:bookmarkStart w:id="1" w:name="_Hlk122608715"/>
    </w:p>
    <w:p w14:paraId="2E41967D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 xml:space="preserve">Czy Zamawiający wyrazi zgodę na modyfikację postanowienia § 4, ust. 1, </w:t>
      </w:r>
      <w:proofErr w:type="spellStart"/>
      <w:r w:rsidRPr="00050AF6">
        <w:rPr>
          <w:color w:val="000000"/>
          <w:sz w:val="22"/>
          <w:szCs w:val="22"/>
        </w:rPr>
        <w:t>tiret</w:t>
      </w:r>
      <w:proofErr w:type="spellEnd"/>
      <w:r w:rsidRPr="00050AF6">
        <w:rPr>
          <w:color w:val="000000"/>
          <w:sz w:val="22"/>
          <w:szCs w:val="22"/>
        </w:rPr>
        <w:t xml:space="preserve"> pierwszy umowy poprzez wykreślenie zobowiązania Wykonawcy do: </w:t>
      </w:r>
      <w:r w:rsidRPr="00050AF6">
        <w:rPr>
          <w:i/>
          <w:iCs/>
          <w:color w:val="000000"/>
          <w:sz w:val="22"/>
          <w:szCs w:val="22"/>
        </w:rPr>
        <w:t>„pokrycia zobowiązań związanych z przejęciem numerów telefonicznych od aktualnego Operatora”</w:t>
      </w:r>
      <w:r w:rsidRPr="00050AF6">
        <w:rPr>
          <w:color w:val="000000"/>
          <w:sz w:val="22"/>
          <w:szCs w:val="22"/>
        </w:rPr>
        <w:t>?</w:t>
      </w:r>
    </w:p>
    <w:p w14:paraId="253706AA" w14:textId="77777777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Postanowienie jest niejednoznaczne i budzi wątpliwości interpretacyjne. Zobowiązania wynikające z przeniesienia numerów mogą dotyczyć ewentualnych roszczeń, które mogą przysługiwać dotychczasowemu Operatorowi wobec Zamawiającego w związku z zawartymi umowami i które pozostają poza zakresem odpowiedzialności Wykonawcy wyłonionego w ramach przedmiotowego postępowania.</w:t>
      </w:r>
    </w:p>
    <w:p w14:paraId="75D36C7D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Pyt.2.</w:t>
      </w:r>
    </w:p>
    <w:p w14:paraId="4AF5F9C9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Czy Zamawiający wyrazi zgodę na wykreślenie postanowienia § 6, ust. 2, pkt 1 umowy przewidującego karę umowną za nienależyte wykonanie przedmiotu umowy w wysokości 10 % wynagrodzenia brutto przypadającego za miesiąc, w którym usługa była realizowana nienależycie?</w:t>
      </w:r>
    </w:p>
    <w:p w14:paraId="597C6FF5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Kara umowna powinna być określona precyzyjnie i odniesiona do konkretnego przypadku nienależytego wykonania zobowiązania umownego. Tylko wówczas możliwa jest ocena adekwatności kary do danego naruszenia i oszacowanie ryzyka związanego z jej naliczeniem. Przedmiotowe postanowienie nie spełnia tego postulatu.</w:t>
      </w:r>
    </w:p>
    <w:p w14:paraId="15DFDEFA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Ewentualnie czy Zamawiający mógłby doprecyzować postanowienie w taki sposób, aby zostały określone konkretne przypadki niewykonania umowy, za które zostanie przewidziana określona kara umowna?</w:t>
      </w:r>
    </w:p>
    <w:p w14:paraId="4879CF8C" w14:textId="77777777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</w:p>
    <w:p w14:paraId="041C0694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Pyt.3.</w:t>
      </w:r>
    </w:p>
    <w:p w14:paraId="08F28B0F" w14:textId="7EBC7B16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Czy Zamawiający, w wykonaniu Umowy dopuszcza zawieranie jednostkowych umów o świadczenie usług komunikacji elektronicznej zgodnie wzorem Wykonawcy właściwym dla usługi objętej przedmiotem Umowy? Takie umowy będą zawierały postanowienia wymagane prawem. Postanowienia umów o świadczenie usług komunikacji elektronicznej nie mogą modyfikować postanowień Umowy i nie będą obowiązywania w zakresie sprzecznym z Umową, ale będą zawierały wymagania stawiane usługom komunikacji elektronicznej przez obowiązujące przepisy prawa (w tym przede wszystkim przez ustawę z dnia 10 lipca 2024r. Prawo komunikacji elektronicznej).</w:t>
      </w:r>
    </w:p>
    <w:p w14:paraId="5BCD870E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Pyt.4.</w:t>
      </w:r>
    </w:p>
    <w:p w14:paraId="76C2FE4C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 xml:space="preserve">Pkt 4.1., </w:t>
      </w:r>
      <w:proofErr w:type="spellStart"/>
      <w:r w:rsidRPr="00050AF6">
        <w:rPr>
          <w:color w:val="000000"/>
          <w:sz w:val="22"/>
          <w:szCs w:val="22"/>
        </w:rPr>
        <w:t>ppkt</w:t>
      </w:r>
      <w:proofErr w:type="spellEnd"/>
      <w:r w:rsidRPr="00050AF6">
        <w:rPr>
          <w:color w:val="000000"/>
          <w:sz w:val="22"/>
          <w:szCs w:val="22"/>
        </w:rPr>
        <w:t xml:space="preserve"> IV. 2. i 3 SWZ - tak sformułowane wykorzystanie nie daje Wykonawcom możliwości poprawnego oszacowania oferty.</w:t>
      </w:r>
    </w:p>
    <w:p w14:paraId="31A29E20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 xml:space="preserve">Przedmiotem niniejszego zamówienia jest świadczenie usług telefonii komórkowej. W przypadku takich usług istotnym elementem składającym się na opis udzielanego zamówienia jest informacja na temat międzyoperatorskiego ruchu telekomunikacyjnego występującego u danego zamawiającego (połączenie przychodzące i wychodzące z rozbiciem na poszczególnych operatorów telekomunikacyjnych). Informacja na temat tego jaki ruch jest generowany przez zamawiającego pozwala na oszacowanie podstawnych elementów </w:t>
      </w:r>
      <w:proofErr w:type="spellStart"/>
      <w:r w:rsidRPr="00050AF6">
        <w:rPr>
          <w:color w:val="000000"/>
          <w:sz w:val="22"/>
          <w:szCs w:val="22"/>
        </w:rPr>
        <w:t>kosztotwórczych</w:t>
      </w:r>
      <w:proofErr w:type="spellEnd"/>
      <w:r w:rsidRPr="00050AF6">
        <w:rPr>
          <w:color w:val="000000"/>
          <w:sz w:val="22"/>
          <w:szCs w:val="22"/>
        </w:rPr>
        <w:t xml:space="preserve"> dla usługi telekomunikacyjnej (jest to wiedza notoryjna dla każdego operatora telekomunikacyjnego). Tylko Zamawiający wraz z dotychczasowym usługodawcą są w posiadaniu informacji niezbędnych dla ustalenia rzeczywistych elementów </w:t>
      </w:r>
      <w:proofErr w:type="spellStart"/>
      <w:r w:rsidRPr="00050AF6">
        <w:rPr>
          <w:color w:val="000000"/>
          <w:sz w:val="22"/>
          <w:szCs w:val="22"/>
        </w:rPr>
        <w:t>kosztotwórczych</w:t>
      </w:r>
      <w:proofErr w:type="spellEnd"/>
      <w:r w:rsidRPr="00050AF6">
        <w:rPr>
          <w:color w:val="000000"/>
          <w:sz w:val="22"/>
          <w:szCs w:val="22"/>
        </w:rPr>
        <w:t xml:space="preserve"> wpływających na wysokość ceny.</w:t>
      </w:r>
    </w:p>
    <w:p w14:paraId="4698F67C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 xml:space="preserve">W związku z powyższym wnosimy o podanie średniomiesięcznego ruchu wychodzącego i przychodzącego (w podziale na operatorów, do których generowane były połączenia głosowe, SMS, MMS, GPRS, </w:t>
      </w:r>
      <w:proofErr w:type="spellStart"/>
      <w:r w:rsidRPr="00050AF6">
        <w:rPr>
          <w:color w:val="000000"/>
          <w:sz w:val="22"/>
          <w:szCs w:val="22"/>
        </w:rPr>
        <w:t>roaming</w:t>
      </w:r>
      <w:proofErr w:type="spellEnd"/>
      <w:r w:rsidRPr="00050AF6">
        <w:rPr>
          <w:color w:val="000000"/>
          <w:sz w:val="22"/>
          <w:szCs w:val="22"/>
        </w:rPr>
        <w:t xml:space="preserve"> itd.) w oparciu o dane z 3 miesięcy z zaznaczeniem ilości kart SIM generujących ten ruch u operatora. Informujemy, iż dane te dotychczasowy operator musi, na żądanie Zamawiającego, udostępnić mu w formie billingu technicznego. Żaden z Wykonawców (innych niż dotychczasowy) bez tych danych nie może skalkulować poprawnie oferty.</w:t>
      </w:r>
    </w:p>
    <w:p w14:paraId="053A96ED" w14:textId="1FCAE41E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Czy Zamawiający poda wymagane dane do prawidłowego opracowania oferty?</w:t>
      </w:r>
    </w:p>
    <w:p w14:paraId="33BCB43A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Pyt.5.</w:t>
      </w:r>
    </w:p>
    <w:p w14:paraId="5DC63242" w14:textId="459E26BE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 xml:space="preserve">Pkt 4.1., </w:t>
      </w:r>
      <w:proofErr w:type="spellStart"/>
      <w:r w:rsidRPr="00050AF6">
        <w:rPr>
          <w:color w:val="000000"/>
          <w:sz w:val="22"/>
          <w:szCs w:val="22"/>
        </w:rPr>
        <w:t>ppkt</w:t>
      </w:r>
      <w:proofErr w:type="spellEnd"/>
      <w:r w:rsidRPr="00050AF6">
        <w:rPr>
          <w:color w:val="000000"/>
          <w:sz w:val="22"/>
          <w:szCs w:val="22"/>
        </w:rPr>
        <w:t xml:space="preserve"> V. 4. SWZ - wnosimy o doprecyzowanie na jaki okres Zamawiający przewiduje zawieszać do 10% usług w trakcie trwania umowy?</w:t>
      </w:r>
    </w:p>
    <w:p w14:paraId="1782FBD3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Pyt.6.</w:t>
      </w:r>
    </w:p>
    <w:p w14:paraId="7E214DC6" w14:textId="5F412AAD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 xml:space="preserve">Pyt 4.1., </w:t>
      </w:r>
      <w:proofErr w:type="spellStart"/>
      <w:r w:rsidRPr="00050AF6">
        <w:rPr>
          <w:color w:val="000000"/>
          <w:sz w:val="22"/>
          <w:szCs w:val="22"/>
        </w:rPr>
        <w:t>ppkt</w:t>
      </w:r>
      <w:proofErr w:type="spellEnd"/>
      <w:r w:rsidRPr="00050AF6">
        <w:rPr>
          <w:color w:val="000000"/>
          <w:sz w:val="22"/>
          <w:szCs w:val="22"/>
        </w:rPr>
        <w:t xml:space="preserve"> V. 10. SWZ - czy Zamawiający wymaga udzielenia gwarancji na karty SIM? Wnosimy o doprecyzowanie o jakim sprzęcie pisze w tym punkcie, czy dotyczy on dostarczonych telefonów?</w:t>
      </w:r>
    </w:p>
    <w:p w14:paraId="5EB1B0D2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Pyt.7.</w:t>
      </w:r>
    </w:p>
    <w:p w14:paraId="6782B562" w14:textId="620F1F03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 xml:space="preserve">Pkt 4.1., </w:t>
      </w:r>
      <w:proofErr w:type="spellStart"/>
      <w:r w:rsidRPr="00050AF6">
        <w:rPr>
          <w:color w:val="000000"/>
          <w:sz w:val="22"/>
          <w:szCs w:val="22"/>
        </w:rPr>
        <w:t>ppkt</w:t>
      </w:r>
      <w:proofErr w:type="spellEnd"/>
      <w:r w:rsidRPr="00050AF6">
        <w:rPr>
          <w:color w:val="000000"/>
          <w:sz w:val="22"/>
          <w:szCs w:val="22"/>
        </w:rPr>
        <w:t xml:space="preserve"> VII. 8. SWZ - wnosimy o potwierdzenie, iż aparaty mają mieć okres gwarancji zgodny z zapisami producenta dla terminali wyniesie 24 miesiące, z wyłączeniem produktów marki Apple (firma Apple udziela 12 miesięcznej gwarancji na swoje produkty na terenie Polski). Takie okresy gwarancji określają producenci tychże terminali, Wykonawca nie może sam wydłużyć tych terminów - gdyż to nie on określa warunki ewentualnych napraw (koszty napraw są po stronie producenta sprzętu jako gwaranta). Czy Zamawiający potwierdza powyższe?</w:t>
      </w:r>
    </w:p>
    <w:p w14:paraId="1C754ECA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Pyt.8.</w:t>
      </w:r>
    </w:p>
    <w:p w14:paraId="5B5C5B38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 xml:space="preserve">Pyt 4.1., </w:t>
      </w:r>
      <w:proofErr w:type="spellStart"/>
      <w:r w:rsidRPr="00050AF6">
        <w:rPr>
          <w:color w:val="000000"/>
          <w:sz w:val="22"/>
          <w:szCs w:val="22"/>
        </w:rPr>
        <w:t>ppkt</w:t>
      </w:r>
      <w:proofErr w:type="spellEnd"/>
      <w:r w:rsidRPr="00050AF6">
        <w:rPr>
          <w:color w:val="000000"/>
          <w:sz w:val="22"/>
          <w:szCs w:val="22"/>
        </w:rPr>
        <w:t xml:space="preserve"> V. 16. SWZ - wnosimy o potwierdzenie, iż wymagana bezpłatna zmiana numeru nie dotyczy zmiany na numery o podwyższonej płatności tzw. srebrne, złote i platynowe a bezpłatna wymiana karty SIM nie dotyczy e-SIM. Czy Zamawiający potwierdza powyższe?</w:t>
      </w:r>
    </w:p>
    <w:p w14:paraId="01246A42" w14:textId="77777777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</w:p>
    <w:p w14:paraId="6D0D2391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Pyt.9.</w:t>
      </w:r>
    </w:p>
    <w:p w14:paraId="09960FCF" w14:textId="7925B311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 xml:space="preserve">Pkt 4.1., </w:t>
      </w:r>
      <w:proofErr w:type="spellStart"/>
      <w:r w:rsidRPr="00050AF6">
        <w:rPr>
          <w:color w:val="000000"/>
          <w:sz w:val="22"/>
          <w:szCs w:val="22"/>
        </w:rPr>
        <w:t>ppkt</w:t>
      </w:r>
      <w:proofErr w:type="spellEnd"/>
      <w:r w:rsidRPr="00050AF6">
        <w:rPr>
          <w:color w:val="000000"/>
          <w:sz w:val="22"/>
          <w:szCs w:val="22"/>
        </w:rPr>
        <w:t xml:space="preserve"> VIII. 6. SWZ - wnosimy o doprecyzowanie 3 szt.</w:t>
      </w:r>
      <w:r w:rsidRPr="00050AF6">
        <w:rPr>
          <w:sz w:val="22"/>
          <w:szCs w:val="22"/>
        </w:rPr>
        <w:t xml:space="preserve"> </w:t>
      </w:r>
      <w:r w:rsidRPr="00050AF6">
        <w:rPr>
          <w:color w:val="000000"/>
          <w:sz w:val="22"/>
          <w:szCs w:val="22"/>
        </w:rPr>
        <w:t>urządzeń serwisowych - 3 szt. telefonów z której puli Wymaga Zamawiający. W każdej z PUL od 1 do 4 są różne aparaty o różnej wartości rynkowej, podanie tych informacji pomoże poprawnie oszacować jej koszty. Ponieważ na wydany w taki sposób sprzęt Wykonawcy muszą wystawić fakturę zakupu, która jest jednocześnie gwarancją, wnosimy o dodanie do kalkulacji cenowej pozycji jako dostarczenie 3 szt. urządzeń serwisowych lub powiększenie wymaganych terminali o wymaganą 1 szt. w określonych przez Zamawiającego Pulach. Czy Zamawiający doprecyzuje zapis?</w:t>
      </w:r>
    </w:p>
    <w:p w14:paraId="5CE93231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Pyt.10.</w:t>
      </w:r>
    </w:p>
    <w:p w14:paraId="79377244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 xml:space="preserve">Pkt 4.1., </w:t>
      </w:r>
      <w:proofErr w:type="spellStart"/>
      <w:r w:rsidRPr="00050AF6">
        <w:rPr>
          <w:color w:val="000000"/>
          <w:sz w:val="22"/>
          <w:szCs w:val="22"/>
        </w:rPr>
        <w:t>ppkt</w:t>
      </w:r>
      <w:proofErr w:type="spellEnd"/>
      <w:r w:rsidRPr="00050AF6">
        <w:rPr>
          <w:color w:val="000000"/>
          <w:sz w:val="22"/>
          <w:szCs w:val="22"/>
        </w:rPr>
        <w:t xml:space="preserve"> VII. 8. SWZ - wnosimy o potwierdzenie, iż w ramach rozszerzonego serwisu warunek zostanie uznany za spełniony jeśli Wykonawcy zaproponują w jego zakresie:</w:t>
      </w:r>
    </w:p>
    <w:p w14:paraId="5F278D31" w14:textId="77777777" w:rsidR="00050AF6" w:rsidRPr="00050AF6" w:rsidRDefault="00050AF6" w:rsidP="00050AF6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naprawa wszystkich uszkodzeń mechanicznych urządzenia,</w:t>
      </w:r>
    </w:p>
    <w:p w14:paraId="0B607FA0" w14:textId="77777777" w:rsidR="00050AF6" w:rsidRPr="00050AF6" w:rsidRDefault="00050AF6" w:rsidP="00050AF6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usunięcie wszystkich skutków zalania wodą,</w:t>
      </w:r>
    </w:p>
    <w:p w14:paraId="100CC30B" w14:textId="77777777" w:rsidR="00050AF6" w:rsidRPr="00050AF6" w:rsidRDefault="00050AF6" w:rsidP="00050AF6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1 naprawa urządzenia w ciągu pierwszego i odpowiednio kolejnego roku począwszy od dnia aktywacji ochrony,</w:t>
      </w:r>
    </w:p>
    <w:tbl>
      <w:tblPr>
        <w:tblW w:w="8820" w:type="dxa"/>
        <w:tblCellSpacing w:w="6" w:type="dxa"/>
        <w:tblInd w:w="166" w:type="dxa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8820"/>
      </w:tblGrid>
      <w:tr w:rsidR="00050AF6" w:rsidRPr="00050AF6" w14:paraId="7B5EE9E7" w14:textId="77777777" w:rsidTr="00050AF6">
        <w:trPr>
          <w:tblCellSpacing w:w="6" w:type="dxa"/>
        </w:trPr>
        <w:tc>
          <w:tcPr>
            <w:tcW w:w="0" w:type="auto"/>
            <w:shd w:val="clear" w:color="auto" w:fill="EEEEEE"/>
            <w:vAlign w:val="center"/>
            <w:hideMark/>
          </w:tcPr>
          <w:p w14:paraId="54A32D06" w14:textId="77777777" w:rsidR="00050AF6" w:rsidRPr="00050AF6" w:rsidRDefault="00050AF6" w:rsidP="00050AF6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050AF6">
              <w:rPr>
                <w:b/>
                <w:bCs/>
                <w:color w:val="000000"/>
                <w:sz w:val="22"/>
                <w:szCs w:val="22"/>
              </w:rPr>
              <w:t>Przykład:</w:t>
            </w:r>
          </w:p>
          <w:p w14:paraId="13032995" w14:textId="77777777" w:rsidR="00050AF6" w:rsidRPr="00050AF6" w:rsidRDefault="00050AF6" w:rsidP="00050AF6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2"/>
                <w:szCs w:val="22"/>
              </w:rPr>
            </w:pPr>
            <w:r w:rsidRPr="00050AF6">
              <w:rPr>
                <w:color w:val="000000"/>
                <w:sz w:val="22"/>
                <w:szCs w:val="22"/>
              </w:rPr>
              <w:t>Kupiłem telefon z ochroną 15.05.2026. Telefon zepsuł się 14.05.2027 czyli rok później i został naprawiony. Znów zepsułem telefon 15.06.2027 i znów został naprawiony. Limit napraw równy 1 odnawia się co rok, licząc od daty aktywacji. W okresie 15.05.2026 - 14.05.2027 przysługuje mi 1 naprawa. W okresie 15.05.2027 - 14.05.2028 przysługuje mi 1 naprawa. W okresie 15.05.2028 - 14.05.2029 przysługuje mi 1 naprawa itd.</w:t>
            </w:r>
          </w:p>
        </w:tc>
      </w:tr>
    </w:tbl>
    <w:p w14:paraId="03404CA4" w14:textId="77777777" w:rsidR="00050AF6" w:rsidRPr="00050AF6" w:rsidRDefault="00050AF6" w:rsidP="00050AF6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pokrycie kosztów logistyki (na terytorium Rzeczypospolitej Polskiej) i ekspertyzy,</w:t>
      </w:r>
    </w:p>
    <w:p w14:paraId="54C8DDA8" w14:textId="77777777" w:rsidR="00050AF6" w:rsidRPr="00050AF6" w:rsidRDefault="00050AF6" w:rsidP="00050AF6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brak udziału własnego w naprawie,</w:t>
      </w:r>
    </w:p>
    <w:p w14:paraId="38EC6B13" w14:textId="77777777" w:rsidR="00050AF6" w:rsidRPr="00050AF6" w:rsidRDefault="00050AF6" w:rsidP="00050AF6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wymiana telefonu na nowy, jeśli nie można go naprawić.</w:t>
      </w:r>
    </w:p>
    <w:p w14:paraId="52028492" w14:textId="3653927B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Czy Zamawiający potwierdza powyższe?</w:t>
      </w:r>
    </w:p>
    <w:p w14:paraId="45A4B8FE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Pyt.11.</w:t>
      </w:r>
    </w:p>
    <w:p w14:paraId="1F3ECFC7" w14:textId="3F27438A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 xml:space="preserve">Pkt 4.1., </w:t>
      </w:r>
      <w:proofErr w:type="spellStart"/>
      <w:r w:rsidRPr="00050AF6">
        <w:rPr>
          <w:color w:val="000000"/>
          <w:sz w:val="22"/>
          <w:szCs w:val="22"/>
        </w:rPr>
        <w:t>ppkt</w:t>
      </w:r>
      <w:proofErr w:type="spellEnd"/>
      <w:r w:rsidRPr="00050AF6">
        <w:rPr>
          <w:color w:val="000000"/>
          <w:sz w:val="22"/>
          <w:szCs w:val="22"/>
        </w:rPr>
        <w:t xml:space="preserve"> VII. 8. Procesor SWZ- ponieważ producent Apple nie podaje nigdzie informacji o parametrach procesora oraz pamięci operacyjnej co za tym idzie nie ma możliwości zweryfikowania na stronach producenta (jedynych rzetelnych) wnosimy o ich usunięcie. Czy Zamawiający zmodyfikuje zapis SWZ?</w:t>
      </w:r>
    </w:p>
    <w:p w14:paraId="47B5B95E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Pyt.12.</w:t>
      </w:r>
    </w:p>
    <w:p w14:paraId="1260C6A3" w14:textId="77BA564B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 xml:space="preserve">Pkt 4.1., </w:t>
      </w:r>
      <w:proofErr w:type="spellStart"/>
      <w:r w:rsidRPr="00050AF6">
        <w:rPr>
          <w:color w:val="000000"/>
          <w:sz w:val="22"/>
          <w:szCs w:val="22"/>
        </w:rPr>
        <w:t>ppkt</w:t>
      </w:r>
      <w:proofErr w:type="spellEnd"/>
      <w:r w:rsidRPr="00050AF6">
        <w:rPr>
          <w:color w:val="000000"/>
          <w:sz w:val="22"/>
          <w:szCs w:val="22"/>
        </w:rPr>
        <w:t xml:space="preserve"> VII. 8. SWZ - wnosimy o doprecyzowanie czy Zamawiający wymaga dla proponowanych telefonów wersji obsługującej częstotliwość 5G, czy nie jest to warunek konieczny- w specyfikacji nie ma wskazania na ten wymóg?</w:t>
      </w:r>
    </w:p>
    <w:p w14:paraId="25B124DF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Pyt.13.</w:t>
      </w:r>
    </w:p>
    <w:p w14:paraId="122B327C" w14:textId="428D7DC6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 xml:space="preserve">Pyt 4.1., </w:t>
      </w:r>
      <w:proofErr w:type="spellStart"/>
      <w:r w:rsidRPr="00050AF6">
        <w:rPr>
          <w:color w:val="000000"/>
          <w:sz w:val="22"/>
          <w:szCs w:val="22"/>
        </w:rPr>
        <w:t>ppkt</w:t>
      </w:r>
      <w:proofErr w:type="spellEnd"/>
      <w:r w:rsidRPr="00050AF6">
        <w:rPr>
          <w:color w:val="000000"/>
          <w:sz w:val="22"/>
          <w:szCs w:val="22"/>
        </w:rPr>
        <w:t xml:space="preserve"> VII. 8. SWZ - wnosimy o potwierdzenie, iż Wykonawcy mogą zaproponować sprzęt, który debiutował z Androidem 15, ale ma potwierdzoną aktualizację do Androida 16. Czy Zamawiający potwierdza powyższe?</w:t>
      </w:r>
    </w:p>
    <w:p w14:paraId="1E3C8914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Pyt.14.</w:t>
      </w:r>
    </w:p>
    <w:p w14:paraId="47D3F949" w14:textId="491EEF85" w:rsidR="00C265F1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 xml:space="preserve">Pkt 4.1., </w:t>
      </w:r>
      <w:proofErr w:type="spellStart"/>
      <w:r w:rsidRPr="00050AF6">
        <w:rPr>
          <w:color w:val="000000"/>
          <w:sz w:val="22"/>
          <w:szCs w:val="22"/>
        </w:rPr>
        <w:t>ppkt</w:t>
      </w:r>
      <w:proofErr w:type="spellEnd"/>
      <w:r w:rsidRPr="00050AF6">
        <w:rPr>
          <w:color w:val="000000"/>
          <w:sz w:val="22"/>
          <w:szCs w:val="22"/>
        </w:rPr>
        <w:t xml:space="preserve"> VII. 8. SWZ - wnosimy o potwierdzenie, iż wymóg zegara procesora w każdej Puli telefonów, Wykonawcy mają odczytać w taki sposób iż jeden z procesorów ma być o wartości minimalnej wskazanej w Puli 1 Telefon 1 i 2, Puli 2, Puli 3, Puli 4 oraz </w:t>
      </w:r>
      <w:proofErr w:type="spellStart"/>
      <w:r w:rsidRPr="00050AF6">
        <w:rPr>
          <w:color w:val="000000"/>
          <w:sz w:val="22"/>
          <w:szCs w:val="22"/>
        </w:rPr>
        <w:t>Tableta</w:t>
      </w:r>
      <w:proofErr w:type="spellEnd"/>
      <w:r w:rsidRPr="00050AF6">
        <w:rPr>
          <w:color w:val="000000"/>
          <w:sz w:val="22"/>
          <w:szCs w:val="22"/>
        </w:rPr>
        <w:t>. Czy Zamawiający potwierdza powyższe?</w:t>
      </w:r>
    </w:p>
    <w:p w14:paraId="27A7EAF5" w14:textId="6FED6FEC" w:rsidR="00C265F1" w:rsidRDefault="00C265F1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</w:p>
    <w:p w14:paraId="02EBB669" w14:textId="77777777" w:rsidR="00C265F1" w:rsidRPr="00050AF6" w:rsidRDefault="00C265F1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</w:p>
    <w:p w14:paraId="6C9BE72C" w14:textId="77777777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</w:p>
    <w:p w14:paraId="34007540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Pyt.15.</w:t>
      </w:r>
    </w:p>
    <w:p w14:paraId="109EF23E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 xml:space="preserve">Pyt 4.1., </w:t>
      </w:r>
      <w:proofErr w:type="spellStart"/>
      <w:r w:rsidRPr="00050AF6">
        <w:rPr>
          <w:color w:val="000000"/>
          <w:sz w:val="22"/>
          <w:szCs w:val="22"/>
        </w:rPr>
        <w:t>ppkt</w:t>
      </w:r>
      <w:proofErr w:type="spellEnd"/>
      <w:r w:rsidRPr="00050AF6">
        <w:rPr>
          <w:color w:val="000000"/>
          <w:sz w:val="22"/>
          <w:szCs w:val="22"/>
        </w:rPr>
        <w:t xml:space="preserve"> VII. 8. Router mobilny 5G. SWZ - celem zaproponowania routera wnosimy o zmianę parametru dotyczącego Wymiarów, na Wymiar: nie mniejsze niż: 98x71x12mm, w nosimy również o usunięcie zapisu dotyczącego wymogu obsługi częstotliwości HSPA+/HSPA.</w:t>
      </w:r>
    </w:p>
    <w:p w14:paraId="3CBFEDC5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Informujemy, iż sieć 3G jest wyłączana na całym świecie, a wykorzystywane przez nią częstotliwości są przeznaczane na poprawę sieci 4G LTE oraz rozwój 5G.</w:t>
      </w:r>
    </w:p>
    <w:p w14:paraId="2A116FB7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Operatorzy w Polsce wyłączają sieć 3G, zgodnie z informacjami zamieszczonymi na ich stronach w terminach jak poniżej:</w:t>
      </w:r>
    </w:p>
    <w:p w14:paraId="79F78E74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•</w:t>
      </w:r>
      <w:r w:rsidRPr="00050AF6">
        <w:rPr>
          <w:color w:val="000000"/>
          <w:sz w:val="22"/>
          <w:szCs w:val="22"/>
        </w:rPr>
        <w:tab/>
        <w:t xml:space="preserve">T-Mobile zakończył świadczenie usług 3G w II kwartale 2023r. </w:t>
      </w:r>
    </w:p>
    <w:p w14:paraId="2920E337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•</w:t>
      </w:r>
      <w:r w:rsidRPr="00050AF6">
        <w:rPr>
          <w:color w:val="000000"/>
          <w:sz w:val="22"/>
          <w:szCs w:val="22"/>
        </w:rPr>
        <w:tab/>
        <w:t>Spółka P4, czyli operator sieci Play, planuje wyłączyć 3G w 2025r.,</w:t>
      </w:r>
    </w:p>
    <w:p w14:paraId="6DB97E2F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•</w:t>
      </w:r>
      <w:r w:rsidRPr="00050AF6">
        <w:rPr>
          <w:color w:val="000000"/>
          <w:sz w:val="22"/>
          <w:szCs w:val="22"/>
        </w:rPr>
        <w:tab/>
        <w:t>Orange wyłączanie sieci 3G rozpoczął w drugiej połowie września 2023r., a cały proces ma się zakończyć w 2025r.,</w:t>
      </w:r>
    </w:p>
    <w:p w14:paraId="002ABCAD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•</w:t>
      </w:r>
      <w:r w:rsidRPr="00050AF6">
        <w:rPr>
          <w:color w:val="000000"/>
          <w:sz w:val="22"/>
          <w:szCs w:val="22"/>
        </w:rPr>
        <w:tab/>
        <w:t>Polkomtel rozpoczął wyłączanie 3G, a cały proces ma się zakończyć do 2027r.</w:t>
      </w:r>
    </w:p>
    <w:p w14:paraId="254988B1" w14:textId="42D78BF2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Czy Zamawiający zmodyfikuje zapis SWZ w podanym powyżej zakresie?</w:t>
      </w:r>
    </w:p>
    <w:p w14:paraId="110DB09B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Pyt.16.</w:t>
      </w:r>
    </w:p>
    <w:p w14:paraId="19AC79ED" w14:textId="62209974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 xml:space="preserve">Pyt. 4.1., </w:t>
      </w:r>
      <w:proofErr w:type="spellStart"/>
      <w:r w:rsidRPr="00050AF6">
        <w:rPr>
          <w:color w:val="000000"/>
          <w:sz w:val="22"/>
          <w:szCs w:val="22"/>
        </w:rPr>
        <w:t>ppkt</w:t>
      </w:r>
      <w:proofErr w:type="spellEnd"/>
      <w:r w:rsidRPr="00050AF6">
        <w:rPr>
          <w:color w:val="000000"/>
          <w:sz w:val="22"/>
          <w:szCs w:val="22"/>
        </w:rPr>
        <w:t xml:space="preserve"> VII. 8. Router stacjonarny 5G. SWZ - ponieważ na rynku nie ma routerów stacjonarnych z wbudowanym akumulatorem wnosimy o usunięcie tego wymogu. Jak sama nazwa mówi jest to router stacjonarny i musi być podłączony do sieci 230V. Czy Zamawiający zmodyfikuje zapis SWZ w podanym powyżej zakresie?</w:t>
      </w:r>
    </w:p>
    <w:p w14:paraId="08CE2B74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Pyt.17.</w:t>
      </w:r>
    </w:p>
    <w:p w14:paraId="4DE3417F" w14:textId="4900EB07" w:rsidR="00712312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 xml:space="preserve">Pyt 4.1., </w:t>
      </w:r>
      <w:proofErr w:type="spellStart"/>
      <w:r w:rsidRPr="00050AF6">
        <w:rPr>
          <w:color w:val="000000"/>
          <w:sz w:val="22"/>
          <w:szCs w:val="22"/>
        </w:rPr>
        <w:t>ppkt</w:t>
      </w:r>
      <w:proofErr w:type="spellEnd"/>
      <w:r w:rsidRPr="00050AF6">
        <w:rPr>
          <w:color w:val="000000"/>
          <w:sz w:val="22"/>
          <w:szCs w:val="22"/>
        </w:rPr>
        <w:t xml:space="preserve"> VII. 8. Router stacjonarny 5G. SWZ - celem zaproponowania dostępnego u Wykonawcy routera wnosimy o zmianę parametru dotyczącego Wymiaru na - Wymiary: nie mniejsze niż: 180mm x 109mm x 70mm. Wnosimy również o doprecyzowanie co Zamawiający miał na myśli jeśli chodzi o antenę wbudowaną, obsługa standardu WIFI (Sam router MC 889 5G jest urządzeniem ODU i nie posiada wifi można stworzyć zestaw ODU/IDU ale to już jest wymóg 2 urządzeń). Czy Zamawiający doprecyzuje zapisy SWZ w podanym powyżej zakresie?</w:t>
      </w:r>
    </w:p>
    <w:p w14:paraId="22549049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Pyt.18.</w:t>
      </w:r>
    </w:p>
    <w:p w14:paraId="4BFA5DE8" w14:textId="43454FCC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 xml:space="preserve">Pyt 4.1., </w:t>
      </w:r>
      <w:proofErr w:type="spellStart"/>
      <w:r w:rsidRPr="00050AF6">
        <w:rPr>
          <w:color w:val="000000"/>
          <w:sz w:val="22"/>
          <w:szCs w:val="22"/>
        </w:rPr>
        <w:t>ppkt</w:t>
      </w:r>
      <w:proofErr w:type="spellEnd"/>
      <w:r w:rsidRPr="00050AF6">
        <w:rPr>
          <w:color w:val="000000"/>
          <w:sz w:val="22"/>
          <w:szCs w:val="22"/>
        </w:rPr>
        <w:t xml:space="preserve"> VII. 8. Pula 1 Telefon 2. SWZ - celem zaproponowania telefonu spełniającego pozostałe parametry wnosimy o zmianę zapisu dotyczącego Wymiaru na wymiary: nie mniejszy niż: 149,6 × 71,7 × 6.99 mm. Czy Zamawiający doprecyzuje zapisy SWZ w podanym powyżej zakresie?</w:t>
      </w:r>
    </w:p>
    <w:p w14:paraId="5EF16552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Pyt.19.</w:t>
      </w:r>
    </w:p>
    <w:p w14:paraId="4F0779D6" w14:textId="5513204C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 xml:space="preserve">Pyt 4.1., </w:t>
      </w:r>
      <w:proofErr w:type="spellStart"/>
      <w:r w:rsidRPr="00050AF6">
        <w:rPr>
          <w:color w:val="000000"/>
          <w:sz w:val="22"/>
          <w:szCs w:val="22"/>
        </w:rPr>
        <w:t>ppkt</w:t>
      </w:r>
      <w:proofErr w:type="spellEnd"/>
      <w:r w:rsidRPr="00050AF6">
        <w:rPr>
          <w:color w:val="000000"/>
          <w:sz w:val="22"/>
          <w:szCs w:val="22"/>
        </w:rPr>
        <w:t xml:space="preserve"> VII. 8. Pula 3. SWZ - celem zaproponowania telefonu spełniającego pozostałe parametry wnosimy o zmianę zapisu dotyczącego Wymiaru na wymiary: nie mniejszy niż: 162,69 x 75,6 x 7,19 mm. Czy Zamawiający doprecyzuje zapisy SWZ w podanym powyżej zakresie?</w:t>
      </w:r>
    </w:p>
    <w:p w14:paraId="6CD9F269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Pyt.20.</w:t>
      </w:r>
    </w:p>
    <w:p w14:paraId="255554D8" w14:textId="59CADF9F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 xml:space="preserve">Pyt 4.1., </w:t>
      </w:r>
      <w:proofErr w:type="spellStart"/>
      <w:r w:rsidRPr="00050AF6">
        <w:rPr>
          <w:color w:val="000000"/>
          <w:sz w:val="22"/>
          <w:szCs w:val="22"/>
        </w:rPr>
        <w:t>ppkt</w:t>
      </w:r>
      <w:proofErr w:type="spellEnd"/>
      <w:r w:rsidRPr="00050AF6">
        <w:rPr>
          <w:color w:val="000000"/>
          <w:sz w:val="22"/>
          <w:szCs w:val="22"/>
        </w:rPr>
        <w:t xml:space="preserve"> VII. 8. Pula 4. SWZ - celem zaproponowania telefonu spełniającego pozostałe parametry wnosimy o zmianę zapisu dotyczącego Wymiaru na wymiary: nie mniejszy niż: 164.18 x 77.37 x 7.33 mm. Czy Zamawiający doprecyzuje zapisy SWZ w podanym powyżej zakresie?</w:t>
      </w:r>
    </w:p>
    <w:p w14:paraId="55A496C5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Pyt.21.</w:t>
      </w:r>
    </w:p>
    <w:p w14:paraId="2638E38D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 xml:space="preserve">OPZ w SWZ Pkt II, ust. 4 oraz pkt V, ust. 4 - </w:t>
      </w:r>
      <w:bookmarkStart w:id="2" w:name="_Hlk157765310"/>
      <w:r w:rsidRPr="00050AF6">
        <w:rPr>
          <w:color w:val="000000"/>
          <w:sz w:val="22"/>
          <w:szCs w:val="22"/>
        </w:rPr>
        <w:t>Wykonawca wnosi o potwierdzenie, że w przypadku zakupu dodatkowych kart SIM/sprzętu, zwiększy się każdorazowo należne wynagrodzenie Wykonawcy. Jednocześnie Wykonawca rozumie, że Zamawiający dopuszcza wówczas zawarcie do Umowy umów o świadczenie usług w ramach zwiększonego budżetu na wzorze umowy Wykonawcy? A zamówienia będą realizowane najpóźniej do 6 miesięcy przed zakończeniem umowy.</w:t>
      </w:r>
      <w:bookmarkEnd w:id="2"/>
      <w:r w:rsidRPr="00050AF6">
        <w:rPr>
          <w:color w:val="000000"/>
          <w:sz w:val="22"/>
          <w:szCs w:val="22"/>
        </w:rPr>
        <w:t xml:space="preserve"> Czy Zamawiający potwierdza powyższe?</w:t>
      </w:r>
    </w:p>
    <w:p w14:paraId="6F7E65D9" w14:textId="77777777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</w:p>
    <w:p w14:paraId="5F161690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Pyt.22.</w:t>
      </w:r>
    </w:p>
    <w:p w14:paraId="765DC4BB" w14:textId="56F1B2B3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Cs/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OPZ w ZWZ Pkt V ust. 6 - w</w:t>
      </w:r>
      <w:r w:rsidRPr="00050AF6">
        <w:rPr>
          <w:bCs/>
          <w:color w:val="000000"/>
          <w:sz w:val="22"/>
          <w:szCs w:val="22"/>
        </w:rPr>
        <w:t xml:space="preserve">nosimy o modyfikację zapisu, bowiem Wykonawca będzie dostarczał rachunki szczegółowe łączenie z miesięcznym rozliczeniem. Jednocześnie Wykonawca gwarantuje dostęp do aplikacji internetowych, gdzie Zamawiający będzie mógł również samodzielnie pobierać billingi. Wykonawca nie gwarantuje odrębnej wysyłki rachunków w wersji papierowej i elektronicznej. </w:t>
      </w:r>
      <w:r w:rsidRPr="00050AF6">
        <w:rPr>
          <w:color w:val="000000"/>
          <w:sz w:val="22"/>
          <w:szCs w:val="22"/>
        </w:rPr>
        <w:t>Czy Zamawiający zmodyfikuje zapis SWZ w podanym powyżej zakresie?</w:t>
      </w:r>
    </w:p>
    <w:p w14:paraId="065126A9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50AF6">
        <w:rPr>
          <w:b/>
          <w:bCs/>
          <w:color w:val="000000"/>
          <w:sz w:val="22"/>
          <w:szCs w:val="22"/>
        </w:rPr>
        <w:t>Pyt.23.</w:t>
      </w:r>
    </w:p>
    <w:p w14:paraId="53235DA7" w14:textId="11615200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bCs/>
          <w:color w:val="000000"/>
          <w:sz w:val="22"/>
          <w:szCs w:val="22"/>
        </w:rPr>
        <w:t xml:space="preserve">OPZ w SWZ Pkt V ust. 12 - </w:t>
      </w:r>
      <w:bookmarkStart w:id="3" w:name="_Hlk161388348"/>
      <w:r w:rsidRPr="00050AF6">
        <w:rPr>
          <w:bCs/>
          <w:color w:val="000000"/>
          <w:sz w:val="22"/>
          <w:szCs w:val="22"/>
        </w:rPr>
        <w:t>z</w:t>
      </w:r>
      <w:r w:rsidRPr="00050AF6">
        <w:rPr>
          <w:color w:val="000000"/>
          <w:sz w:val="22"/>
          <w:szCs w:val="22"/>
        </w:rPr>
        <w:t xml:space="preserve"> uwagi na fakt, że to nie Wykonawca udziela gwarancji, a jedynie przekazuje dokumenty gwarancyjne producenta, czy Zamawiający dopuszcza gwarancję producenta urządzeń i to, aby proces przebiegał na zasadach producenta i w terminach określonych w karcie gwarancyjnej?</w:t>
      </w:r>
      <w:bookmarkEnd w:id="3"/>
    </w:p>
    <w:p w14:paraId="0ECCAB9C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Pyt.24.</w:t>
      </w:r>
    </w:p>
    <w:p w14:paraId="5CE02E47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OPZ w SWZ Pkt V ust. 16 - zmiana numeru jest usługą płatną zgodnie z cennikiem Wykonawcy. W związku z powyższym prosimy o uzasadnienie dowolności w zakresie częstotliwości zmian numeru oraz braku opłaty za te zmiany.</w:t>
      </w:r>
    </w:p>
    <w:p w14:paraId="1F5C32E3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Ponadto wnosimy również o potwierdzenie, że w przypadku zmiany numeru nie będą to numery z puli „numerów złotych”, „na życzenie” – dodatkowo płatnych.</w:t>
      </w:r>
    </w:p>
    <w:p w14:paraId="06583A45" w14:textId="638B00C1" w:rsidR="00712312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Czy Zamawiający zmodyfikuje zapis SWZ w podanym powyżej zakresie?</w:t>
      </w:r>
    </w:p>
    <w:p w14:paraId="01C01CEC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Pyt.25.</w:t>
      </w:r>
    </w:p>
    <w:p w14:paraId="368BB4A0" w14:textId="66A8DD0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§ 2, ust. 5 umowy - zgodnie z ugruntowanym orzecznictwem Sądu Najwyższego, m.in. wyrok Sądu Najwyższego z dnia 12.07.1996r. (</w:t>
      </w:r>
      <w:proofErr w:type="spellStart"/>
      <w:r w:rsidRPr="00050AF6">
        <w:rPr>
          <w:color w:val="000000"/>
          <w:sz w:val="22"/>
          <w:szCs w:val="22"/>
        </w:rPr>
        <w:t>sygniżn</w:t>
      </w:r>
      <w:proofErr w:type="spellEnd"/>
      <w:r w:rsidRPr="00050AF6">
        <w:rPr>
          <w:color w:val="000000"/>
          <w:sz w:val="22"/>
          <w:szCs w:val="22"/>
        </w:rPr>
        <w:t xml:space="preserve">. akt II CRN 79/96) „w </w:t>
      </w:r>
      <w:r w:rsidRPr="00050AF6">
        <w:rPr>
          <w:i/>
          <w:iCs/>
          <w:color w:val="000000"/>
          <w:sz w:val="22"/>
          <w:szCs w:val="22"/>
        </w:rPr>
        <w:t>rozliczeniach bezgotówkowych za chwilę otrzymania zapłaty przez wierzyciela uważać trzeba chwilę uznania jego rachunku bankowego</w:t>
      </w:r>
      <w:r w:rsidRPr="00050AF6">
        <w:rPr>
          <w:color w:val="000000"/>
          <w:sz w:val="22"/>
          <w:szCs w:val="22"/>
        </w:rPr>
        <w:t>”. W związku z powyższym, czy Zamawiający dokona modyfikacji zapisu, w taki sposób aby był zgodny z aktualnym orzecznictwem w tym zakresie, czyli uzna dniem zapłaty dzień uznania środków na rachunku bankowym Wykonawcy?</w:t>
      </w:r>
    </w:p>
    <w:p w14:paraId="289D21F0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Pyt.26.</w:t>
      </w:r>
    </w:p>
    <w:p w14:paraId="3B023CF4" w14:textId="77344B7A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Cs/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§ 3, ust. 1 umowy - w</w:t>
      </w:r>
      <w:r w:rsidRPr="00050AF6">
        <w:rPr>
          <w:bCs/>
          <w:color w:val="000000"/>
          <w:sz w:val="22"/>
          <w:szCs w:val="22"/>
        </w:rPr>
        <w:t>nioskujemy o potwierdzenie, czy Zamawiający jest podmiotem odpowiedzialnym za kontrolowanie czy kwota brutto tego zadania jest wyczerpana i powiadomi Wykonawcę o ryzyku wykorzystania ww. kwoty z wyprzedzeniem obejmującym co najmniej 1 okres rozliczeniowy?</w:t>
      </w:r>
    </w:p>
    <w:p w14:paraId="5FE92FCF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50AF6">
        <w:rPr>
          <w:b/>
          <w:bCs/>
          <w:color w:val="000000"/>
          <w:sz w:val="22"/>
          <w:szCs w:val="22"/>
        </w:rPr>
        <w:t>Pyt.27.</w:t>
      </w:r>
    </w:p>
    <w:p w14:paraId="0773522F" w14:textId="2C4083C7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§ 6, pkt 2, ust. 2 umowy - wnosimy o doprecyzowanie zapisu, bowiem Wykonawca dokona przeniesienia i aktywacji numerów telefonicznych przydzielonych przez dotychczasowego operatora zgodnie z Rozporządzeniem Ministra Cyfryzacji z dnia 11 grudnia 2018r. w sprawie warunków korzystania z uprawnień w publicznych sieciach telefonicznych (Dz. U. z 2018 r. poz. 2324), które dopuszcza przerwę w świadczeniu usług telekomunikacyjnych pomiędzy godziną 0:00 a godziną 06:00. Czy Zamawiający doprecyzuje zapisy umowy w podanym powyżej zakresie?</w:t>
      </w:r>
    </w:p>
    <w:p w14:paraId="6E2481F4" w14:textId="77777777" w:rsidR="00050AF6" w:rsidRPr="00712312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712312">
        <w:rPr>
          <w:b/>
          <w:color w:val="000000"/>
          <w:sz w:val="22"/>
          <w:szCs w:val="22"/>
        </w:rPr>
        <w:t>Pyt.28.</w:t>
      </w:r>
    </w:p>
    <w:p w14:paraId="0352765B" w14:textId="420C37E5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§ 6, pkt 2, ust. 3 umowy - wnosimy o usunięcie/modyfikację zapisów, bowiem umowa ma charakter umowy zawieranej na czas określony. Natomiast z treści art. 3531 k.c.) wynika, że umowy zawarte na czas określony charakteryzuje brak możliwości wcześniejszego jego zerwania w drodze wypowiedzenia którejkolwiek ze stron. Możliwość przerywania okresu trwania zobowiązania jest bowiem właściwa dla umów zawieranych na czas nieokreślony i dla tego rodzaju umów przewidziana została instytucja wypowiedzenia umowy. Natomiast umowy zawarte na czas określony zostały przez ustawodawcę skonstruowane jako źródło zobowiązań o charakterze trwałym, które jeżeli tylko są wykonywane należycie, to powinny istnieć aż do upływu terminu, na jaki została zawarta umowa. Czy Zamawiający doprecyzuje zapisy umowy w podanym powyżej zakresie?</w:t>
      </w:r>
    </w:p>
    <w:p w14:paraId="0D933C41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Pyt.29.</w:t>
      </w:r>
    </w:p>
    <w:p w14:paraId="69BDA32E" w14:textId="69C9146C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§ 6, pkt 2, ust. 5 umowy - zwracamy się z prośbą o modyfikację niniejszego zapisu. Zgodnie z przepisami prawa komunikacji elektronicznej, użytkownicy usług telekomunikacyjnych nabierają uprawnień do wypłaty rekompensaty oraz zwrotu poniesionych kosztów po upływie 24 godzin od chwili zaistnienie przerwy w świadczonych usługach. Dlatego też prosimy o wydłużenie czasu do okresu 24 godz., który będzie racjonalnym terminem umożliwiającym Wykonawcy realizację zlecenia. Czy Zamawiający zmodyfikuje zapisy umowy w podanym powyżej zakresie?</w:t>
      </w:r>
    </w:p>
    <w:p w14:paraId="2B2A0776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Pyt.30.</w:t>
      </w:r>
    </w:p>
    <w:p w14:paraId="1CFF4D74" w14:textId="622150F8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§ 6 umowy - zwracamy się z prośbą o uzupełnienie zapisów o informacje, że kary umowne nie będą naliczane w przypadku gdy brak realizacji warunków umowy przez Wykonawcę będzie następstwem siły wyższej lub nieupoważnionego działania osób trzecich na które to zdarzenia Wykonawca nie ma wpływu. Czy Zamawiający doprecyzuje zapisy umowy w podanym powyżej zakresie?</w:t>
      </w:r>
    </w:p>
    <w:p w14:paraId="094B0FD2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Pyt.31.</w:t>
      </w:r>
    </w:p>
    <w:p w14:paraId="6DD64B2D" w14:textId="332C1CDA" w:rsid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050AF6">
        <w:rPr>
          <w:color w:val="000000"/>
          <w:sz w:val="22"/>
          <w:szCs w:val="22"/>
        </w:rPr>
        <w:t>§ 6 umowy – czy Zamawiający doprecyzuje umowę o zapis w treści: „Naliczenie kar umownych przez Zamawiającego może nastąpić wyłączenie po zakończeniu postępowania reklamacyjnego, potwierdzającego winę Wykonawcy, prowadzonego na zasadach i warunkach określonych w Rozporządzeniu Ministra Administracji i Cyfryzacji z dnia 11 grudnia 2018 r. w sprawie reklamacji usług telekomunikacyjnych.”?</w:t>
      </w:r>
    </w:p>
    <w:p w14:paraId="510EF7EE" w14:textId="77777777" w:rsidR="00050AF6" w:rsidRPr="00050AF6" w:rsidRDefault="00050AF6" w:rsidP="00050AF6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2"/>
          <w:szCs w:val="22"/>
        </w:rPr>
      </w:pPr>
      <w:r w:rsidRPr="00050AF6">
        <w:rPr>
          <w:b/>
          <w:color w:val="000000"/>
          <w:sz w:val="22"/>
          <w:szCs w:val="22"/>
        </w:rPr>
        <w:t>Pyt.32.</w:t>
      </w:r>
    </w:p>
    <w:p w14:paraId="2A5CB3C8" w14:textId="7EC90747" w:rsidR="00050AF6" w:rsidRDefault="00050AF6" w:rsidP="00C265F1">
      <w:pPr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  <w:highlight w:val="darkGray"/>
        </w:rPr>
      </w:pPr>
      <w:r w:rsidRPr="00050AF6">
        <w:rPr>
          <w:color w:val="000000"/>
          <w:sz w:val="22"/>
          <w:szCs w:val="22"/>
        </w:rPr>
        <w:t>Czy Zamawiający zgodzi się na wydłużenie terminu składania ofert o co najmniej do dnia 23 czerwca 2026</w:t>
      </w:r>
      <w:r>
        <w:rPr>
          <w:color w:val="000000"/>
          <w:sz w:val="22"/>
          <w:szCs w:val="22"/>
        </w:rPr>
        <w:t xml:space="preserve"> </w:t>
      </w:r>
      <w:r w:rsidRPr="00050AF6">
        <w:rPr>
          <w:color w:val="000000"/>
          <w:sz w:val="22"/>
          <w:szCs w:val="22"/>
        </w:rPr>
        <w:t>r.? Wniosek Wykonawcy podyktowany jest należytym przygotowaniem oferty w</w:t>
      </w:r>
      <w:r>
        <w:rPr>
          <w:color w:val="000000"/>
          <w:sz w:val="22"/>
          <w:szCs w:val="22"/>
        </w:rPr>
        <w:t xml:space="preserve"> </w:t>
      </w:r>
      <w:r w:rsidRPr="00050AF6">
        <w:rPr>
          <w:color w:val="000000"/>
          <w:sz w:val="22"/>
          <w:szCs w:val="22"/>
        </w:rPr>
        <w:t xml:space="preserve">przedmiotowym postępowaniu, Wykonawca musi przeprowadzić analizę wymagań opisanych w postępowaniu, w zakresie wymagań </w:t>
      </w:r>
      <w:r w:rsidRPr="00050AF6">
        <w:rPr>
          <w:sz w:val="22"/>
          <w:szCs w:val="22"/>
        </w:rPr>
        <w:t>opisanych w SWZ. Wymagania określone w postępowaniu przez Zamawiającego potrzebują dłuższego czasu na opracowanie oferty, niż został pierwotnie wyznaczony. Zamawiający jako podmiot określony w ustawie zobowiązany jest do prowadzenia takich postępowań znacznie częściej i ma świadomość jakie działania Wykonawcy muszą podjąć na etapie składania ofert aby prawidłowo przygotować oferty i oszacować wartość zamówienia.</w:t>
      </w:r>
      <w:bookmarkEnd w:id="1"/>
    </w:p>
    <w:p w14:paraId="4169D826" w14:textId="77777777" w:rsidR="00050AF6" w:rsidRPr="006A5DF1" w:rsidRDefault="00050AF6" w:rsidP="00050AF6">
      <w:pPr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 Zamawiającego:</w:t>
      </w:r>
    </w:p>
    <w:p w14:paraId="0165D167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1</w:t>
      </w:r>
    </w:p>
    <w:p w14:paraId="3A1F1E35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zapewnia o pełnej  regulacji wszystkich zobowiązań wobec dotychczasowego Operatora i braku przesłanek do ewentualnych roszczeń.</w:t>
      </w:r>
    </w:p>
    <w:p w14:paraId="56D69D29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2</w:t>
      </w:r>
    </w:p>
    <w:p w14:paraId="02582542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Wymagania wobec Operatora są należycie sprecyzowane w OPZ.</w:t>
      </w:r>
    </w:p>
    <w:p w14:paraId="0A9A1605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3</w:t>
      </w:r>
    </w:p>
    <w:p w14:paraId="544B6468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Tak, Zamawiający, w wykonaniu Umowy dopuszcza zawieranie jednostkowych umów o świadczenie usług komunikacji elektronicznej w zakresie w jakim nie będą one pozostawały w sprzeczności z umową główną oraz będą zawierały postanowienia wymagane prawem, po zaakceptowaniu wzoru takowej umowy przez Zamawiającego. </w:t>
      </w:r>
    </w:p>
    <w:p w14:paraId="6B57C927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4</w:t>
      </w:r>
    </w:p>
    <w:p w14:paraId="21CCD6DB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Uśrednione szacowane ilości wykorzystywanych usług są wskazane w SWZ. Charakterystyka struktury podziału jednostek telekomunikacyjnych dla ruchu wychodzącego jest zbliżona co do ilości wykorzystania usług w podobnych instytucjach o podobnym charakterze funkcjonowania.     </w:t>
      </w:r>
    </w:p>
    <w:p w14:paraId="47A7DB55" w14:textId="77777777" w:rsidR="00C265F1" w:rsidRDefault="00C265F1" w:rsidP="00C265F1">
      <w:pPr>
        <w:jc w:val="both"/>
        <w:rPr>
          <w:b/>
          <w:sz w:val="22"/>
          <w:szCs w:val="22"/>
        </w:rPr>
      </w:pPr>
    </w:p>
    <w:p w14:paraId="544034DE" w14:textId="77777777" w:rsidR="00C265F1" w:rsidRDefault="00C265F1" w:rsidP="00C265F1">
      <w:pPr>
        <w:jc w:val="both"/>
        <w:rPr>
          <w:b/>
          <w:sz w:val="22"/>
          <w:szCs w:val="22"/>
        </w:rPr>
      </w:pPr>
    </w:p>
    <w:p w14:paraId="4A5B426F" w14:textId="0D962619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5</w:t>
      </w:r>
    </w:p>
    <w:p w14:paraId="2A1082FA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Zawieszenie usług wynika z potrzeb dotyczących charakteru eksploatacji i realizacji specjalnych projektów, działalność badawczej i naukowej. Nie jesteśmy w stanie precyzyjnie określić czasu zawieszenia. Nie wykluczamy również, w ilości sporadycznej, terminu zawieszenia ,do końca umowy.</w:t>
      </w:r>
    </w:p>
    <w:p w14:paraId="567D84D0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6</w:t>
      </w:r>
    </w:p>
    <w:p w14:paraId="4EFF8916" w14:textId="260AC6CB" w:rsidR="00C265F1" w:rsidRDefault="00C265F1" w:rsidP="00C265F1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Zmawiający nie wymaga gwarancji na karty sim. Zapis dotyczy pozostałego precyzowanego w OPZ sprzętu. </w:t>
      </w:r>
    </w:p>
    <w:p w14:paraId="3C3AE2E4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7</w:t>
      </w:r>
    </w:p>
    <w:p w14:paraId="3A1F0CC3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potwierdza, że aparaty mają mieć okres gwarancji zgodny z zapisami producenta dla terminali wyniesie 24 miesiące, z wyłączeniem produktów marki Apple (firma Apple udziela 12 miesięcznej gwarancji na swoje produkty na terenie Polski).</w:t>
      </w:r>
    </w:p>
    <w:p w14:paraId="543956B3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8</w:t>
      </w:r>
    </w:p>
    <w:p w14:paraId="36C00445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potwierdza w zakresie: bezpłatna zmiana numeru nie dotyczy zmiany na numery o podwyższonej płatności tzw. srebrne, złote i platynowe. Zapis dotyczy bezpłatnej wymiany karty sim również w zakresie e-sim.</w:t>
      </w:r>
    </w:p>
    <w:p w14:paraId="7F708C7A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9</w:t>
      </w:r>
    </w:p>
    <w:p w14:paraId="1BCA141E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nie jest w stanie sprecyzować z jakiego obszaru pojawi się zapotrzebowanie na urządzenia serwisowe. Różnorodność eksploatacyjna, specyficzne wymogi w zakresie testowania, konfiguracji i serwisowania, powodują konieczność dostępu do urządzeń o jak największych możliwościach parametrowych i przekroju systemowym.   </w:t>
      </w:r>
    </w:p>
    <w:p w14:paraId="327276AD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Ad.10</w:t>
      </w:r>
    </w:p>
    <w:p w14:paraId="6C3F9207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potwierdza, że w ramach rozszerzonego serwisu warunek zostanie uznany za spełniony jeśli Wykonawcy zaproponują w jego zakresie:</w:t>
      </w:r>
    </w:p>
    <w:p w14:paraId="5DD205CF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• naprawa wszystkich uszkodzeń mechanicznych urządzenia,</w:t>
      </w:r>
    </w:p>
    <w:p w14:paraId="5D35CC5C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• usunięcie wszystkich skutków zalania wodą,</w:t>
      </w:r>
    </w:p>
    <w:p w14:paraId="73EDD06B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• 1 naprawa urządzenia w ciągu pierwszego i odpowiednio kolejnego roku począwszy od dnia aktywacji ochrony,</w:t>
      </w:r>
    </w:p>
    <w:p w14:paraId="05618166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• pokrycie kosztów logistyki (na terytorium Rzeczypospolitej Polskiej) i ekspertyzy,</w:t>
      </w:r>
    </w:p>
    <w:p w14:paraId="08ADE885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• brak udziału własnego w naprawie,</w:t>
      </w:r>
    </w:p>
    <w:p w14:paraId="12BDEE37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• wymiana telefonu na nowy, jeśli nie można go naprawić.</w:t>
      </w:r>
    </w:p>
    <w:p w14:paraId="1B687ACA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11</w:t>
      </w:r>
    </w:p>
    <w:p w14:paraId="123B63D0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wyraża zgody na modyfikację zapisów SWZ. Brak publikacji części parametrów technicznych przez producenta nie oznacza, że parametry te nie istnieją lub nie mogą zostać ustalone. Zamawiający określił wymagania w sposób odnoszący się do swoich rzeczywistych potrzeb . Parametry techniczne mogą zostać potwierdzone również na podstawie innych wiarygodnych źródeł, dokumentacji technicznej, kart katalogowych, oświadczeń producenta lub autoryzowanego przedstawiciela producenta.</w:t>
      </w:r>
    </w:p>
    <w:p w14:paraId="0B70E088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12</w:t>
      </w:r>
    </w:p>
    <w:p w14:paraId="04627D34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wyjaśnia, że nie wskazał wymogu obsługi technologii 5G, ponieważ jest ona obecnie standardem powszechnie występującym w urządzeniach telefonii komórkowej dostępnych na rynku i spełniających pozostałe wymagania określone w specyfikacji. W związku z powyższym Zamawiający nie wprowadza dodatkowych zapisów w tym zakresie.</w:t>
      </w:r>
    </w:p>
    <w:p w14:paraId="5169E56B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13</w:t>
      </w:r>
    </w:p>
    <w:p w14:paraId="6693162E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potwierdza zapisy SWZ.:  system operacyjny : nie gorszy niż: Android 16 lub równoważny (równoważność systemu oznacza dowolny system operacyjny posiadający możliwość uruchomienia aplikacji napisanych pod system Android 16).</w:t>
      </w:r>
    </w:p>
    <w:p w14:paraId="33C6DA86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14</w:t>
      </w:r>
    </w:p>
    <w:p w14:paraId="6EBA0B29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potwierdza, że wymóg zegara procesora w każdej Puli telefonów, Wykonawcy mają odczytać w taki sposób iż jeden z procesorów ma być o wartości minimalnej wskazanej w Puli 1 Telefon 1 i 2, Puli 2, Puli 3, Puli 4 oraz </w:t>
      </w:r>
      <w:proofErr w:type="spellStart"/>
      <w:r>
        <w:rPr>
          <w:sz w:val="22"/>
          <w:szCs w:val="22"/>
        </w:rPr>
        <w:t>Tableta</w:t>
      </w:r>
      <w:proofErr w:type="spellEnd"/>
      <w:r>
        <w:rPr>
          <w:sz w:val="22"/>
          <w:szCs w:val="22"/>
        </w:rPr>
        <w:t>.</w:t>
      </w:r>
    </w:p>
    <w:p w14:paraId="724B24D8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15</w:t>
      </w:r>
    </w:p>
    <w:p w14:paraId="47D16389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W zakresie: wnosimy o zmianę parametru dotyczącego Wymiarów, na Wymiar: nie mniejsze niż: 98x71x12mm – Zamawiający pozostawia pierwotny zapis bez zmian.</w:t>
      </w:r>
    </w:p>
    <w:p w14:paraId="46E45C5B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W zakresie: zapisu dotyczącego wymogu obsługi częstotliwości HSPA+/HSPA- Zamawiający wyjaśnia, że propozycja mieści się we wskazaniach SWZ. W opisie przedmiotu zamówienia użyto sformułowania: "nie gorsze niż", a Stan</w:t>
      </w:r>
      <w:bookmarkStart w:id="4" w:name="_GoBack"/>
      <w:bookmarkEnd w:id="4"/>
      <w:r>
        <w:rPr>
          <w:sz w:val="22"/>
          <w:szCs w:val="22"/>
        </w:rPr>
        <w:t>dard LTE/5G jest wyższy i lepszy parametrowo.</w:t>
      </w:r>
    </w:p>
    <w:p w14:paraId="41B7E3E1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16</w:t>
      </w:r>
    </w:p>
    <w:p w14:paraId="46ADF9E4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potwierdza, że wymóg „Akumulator” dla Routerów 5G stacjonarny, to oczywista omyłka pisarska. Zamawiający już odpowiadał na takie pytanie i w dniu 01.06.2026 r. zmienił SWZ w przedmiotowym zakresie.</w:t>
      </w:r>
    </w:p>
    <w:p w14:paraId="1B5880CA" w14:textId="77777777" w:rsidR="00C265F1" w:rsidRPr="00C265F1" w:rsidRDefault="00C265F1" w:rsidP="00C265F1">
      <w:pPr>
        <w:jc w:val="both"/>
        <w:rPr>
          <w:b/>
          <w:sz w:val="22"/>
          <w:szCs w:val="22"/>
        </w:rPr>
      </w:pPr>
      <w:r w:rsidRPr="00C265F1">
        <w:rPr>
          <w:b/>
          <w:sz w:val="22"/>
          <w:szCs w:val="22"/>
        </w:rPr>
        <w:t>Ad. 17</w:t>
      </w:r>
    </w:p>
    <w:p w14:paraId="2D517A82" w14:textId="77777777" w:rsidR="00C265F1" w:rsidRPr="00C265F1" w:rsidRDefault="00C265F1" w:rsidP="00C265F1">
      <w:pPr>
        <w:jc w:val="both"/>
        <w:rPr>
          <w:sz w:val="22"/>
          <w:szCs w:val="22"/>
        </w:rPr>
      </w:pPr>
      <w:r w:rsidRPr="00C265F1">
        <w:rPr>
          <w:b/>
          <w:sz w:val="22"/>
          <w:szCs w:val="22"/>
        </w:rPr>
        <w:t>Zamawiający doprecyzowuje i jednocześnie zmienia SWZ</w:t>
      </w:r>
      <w:r w:rsidRPr="00C265F1">
        <w:rPr>
          <w:sz w:val="22"/>
          <w:szCs w:val="22"/>
        </w:rPr>
        <w:t xml:space="preserve"> w przedmiotowym zakresie na zapis o następującej treści:</w:t>
      </w:r>
    </w:p>
    <w:p w14:paraId="29D59EC0" w14:textId="77777777" w:rsidR="00C265F1" w:rsidRPr="00C265F1" w:rsidRDefault="00C265F1" w:rsidP="00C265F1">
      <w:pPr>
        <w:jc w:val="both"/>
        <w:rPr>
          <w:sz w:val="22"/>
          <w:szCs w:val="22"/>
        </w:rPr>
      </w:pPr>
      <w:r w:rsidRPr="00C265F1">
        <w:rPr>
          <w:sz w:val="22"/>
          <w:szCs w:val="22"/>
        </w:rPr>
        <w:t xml:space="preserve">Router 5G stacjonarny:   </w:t>
      </w:r>
    </w:p>
    <w:p w14:paraId="0337F735" w14:textId="77777777" w:rsidR="00C265F1" w:rsidRPr="00C265F1" w:rsidRDefault="00C265F1" w:rsidP="00C265F1">
      <w:pPr>
        <w:jc w:val="both"/>
        <w:rPr>
          <w:sz w:val="22"/>
          <w:szCs w:val="22"/>
        </w:rPr>
      </w:pPr>
      <w:r w:rsidRPr="00C265F1">
        <w:rPr>
          <w:sz w:val="22"/>
          <w:szCs w:val="22"/>
        </w:rPr>
        <w:t>Urządzenie 1: np. Router ZTE MC888 5G</w:t>
      </w:r>
    </w:p>
    <w:p w14:paraId="15135C5C" w14:textId="77777777" w:rsidR="00C265F1" w:rsidRPr="00C265F1" w:rsidRDefault="00C265F1" w:rsidP="00C265F1">
      <w:pPr>
        <w:jc w:val="both"/>
        <w:rPr>
          <w:sz w:val="22"/>
          <w:szCs w:val="22"/>
        </w:rPr>
      </w:pPr>
      <w:r w:rsidRPr="00C265F1">
        <w:rPr>
          <w:sz w:val="22"/>
          <w:szCs w:val="22"/>
        </w:rPr>
        <w:t>Wymiary : nie mniejsze niż : 182mm x 124mm x 70mm</w:t>
      </w:r>
    </w:p>
    <w:p w14:paraId="22CB006E" w14:textId="77777777" w:rsidR="00C265F1" w:rsidRPr="00C265F1" w:rsidRDefault="00C265F1" w:rsidP="00C265F1">
      <w:pPr>
        <w:jc w:val="both"/>
        <w:rPr>
          <w:sz w:val="22"/>
          <w:szCs w:val="22"/>
        </w:rPr>
      </w:pPr>
      <w:r w:rsidRPr="00C265F1">
        <w:rPr>
          <w:sz w:val="22"/>
          <w:szCs w:val="22"/>
        </w:rPr>
        <w:t>Częstotliwość pasm Wi-Fi: 2,4 GHz &amp; 5GHz</w:t>
      </w:r>
    </w:p>
    <w:p w14:paraId="60DC3F9F" w14:textId="77777777" w:rsidR="00C265F1" w:rsidRPr="00C265F1" w:rsidRDefault="00C265F1" w:rsidP="00C265F1">
      <w:pPr>
        <w:jc w:val="both"/>
        <w:rPr>
          <w:sz w:val="22"/>
          <w:szCs w:val="22"/>
        </w:rPr>
      </w:pPr>
      <w:r w:rsidRPr="00C265F1">
        <w:rPr>
          <w:sz w:val="22"/>
          <w:szCs w:val="22"/>
        </w:rPr>
        <w:t xml:space="preserve">Rodzaj anteny: wewnętrzna </w:t>
      </w:r>
    </w:p>
    <w:p w14:paraId="7C81916C" w14:textId="77777777" w:rsidR="00C265F1" w:rsidRPr="00C265F1" w:rsidRDefault="00C265F1" w:rsidP="00C265F1">
      <w:pPr>
        <w:jc w:val="both"/>
        <w:rPr>
          <w:sz w:val="22"/>
          <w:szCs w:val="22"/>
        </w:rPr>
      </w:pPr>
      <w:r w:rsidRPr="00C265F1">
        <w:rPr>
          <w:sz w:val="22"/>
          <w:szCs w:val="22"/>
        </w:rPr>
        <w:t>Rodzaj portów: co najmniej 2xLAN</w:t>
      </w:r>
    </w:p>
    <w:p w14:paraId="11B4D433" w14:textId="77777777" w:rsidR="00C265F1" w:rsidRPr="00C265F1" w:rsidRDefault="00C265F1" w:rsidP="00C265F1">
      <w:pPr>
        <w:jc w:val="both"/>
        <w:rPr>
          <w:sz w:val="22"/>
          <w:szCs w:val="22"/>
        </w:rPr>
      </w:pPr>
      <w:r w:rsidRPr="00C265F1">
        <w:rPr>
          <w:sz w:val="22"/>
          <w:szCs w:val="22"/>
        </w:rPr>
        <w:t>Obsługiwane standardy: nie gorsze niż : LTE / 5G</w:t>
      </w:r>
    </w:p>
    <w:p w14:paraId="613D54A9" w14:textId="77777777" w:rsidR="00C265F1" w:rsidRDefault="00C265F1" w:rsidP="00C265F1">
      <w:pPr>
        <w:jc w:val="both"/>
        <w:rPr>
          <w:b/>
          <w:sz w:val="22"/>
          <w:szCs w:val="22"/>
        </w:rPr>
      </w:pPr>
      <w:r w:rsidRPr="00C265F1">
        <w:rPr>
          <w:b/>
          <w:sz w:val="22"/>
          <w:szCs w:val="22"/>
        </w:rPr>
        <w:t>Ad. 18</w:t>
      </w:r>
    </w:p>
    <w:p w14:paraId="08E5B0B6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podtrzymuje dotychczasowe zapisy SWZ.</w:t>
      </w:r>
    </w:p>
    <w:p w14:paraId="6EB8FD5F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19</w:t>
      </w:r>
    </w:p>
    <w:p w14:paraId="49DD1BC0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podtrzymuje dotychczasowe zapisy SWZ.</w:t>
      </w:r>
    </w:p>
    <w:p w14:paraId="427E6081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20</w:t>
      </w:r>
    </w:p>
    <w:p w14:paraId="054900D8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podtrzymuje dotychczasowe zapisy SWZ.</w:t>
      </w:r>
    </w:p>
    <w:p w14:paraId="5CB218FC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21</w:t>
      </w:r>
    </w:p>
    <w:p w14:paraId="3775766E" w14:textId="77777777" w:rsidR="00C265F1" w:rsidRPr="00C265F1" w:rsidRDefault="00C265F1" w:rsidP="00C265F1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 w:themeColor="text1"/>
          <w:sz w:val="22"/>
          <w:szCs w:val="22"/>
        </w:rPr>
      </w:pPr>
      <w:r w:rsidRPr="00C265F1">
        <w:rPr>
          <w:color w:val="000000" w:themeColor="text1"/>
          <w:sz w:val="22"/>
          <w:szCs w:val="22"/>
        </w:rPr>
        <w:t xml:space="preserve">Zamawiający potwierdza świadomość zwiększenia kosztów które generuje kontrakt. W przypadku odpowiednio czasowego, szacunkowego określenia zbliżania się do granicy zagwarantowanych środków, Zamawiający zareaguje w odpowiedni formalno-prawny sposób.  </w:t>
      </w:r>
    </w:p>
    <w:p w14:paraId="304D2F9B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22</w:t>
      </w:r>
    </w:p>
    <w:p w14:paraId="1C281864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wymaga dostarczenia bilingów w formie papierowej tylko dla kont abonenckich na których nie jest uruchomiony rachunek elektroniczny. Wykaz kont zostanie przekazany Wykonawcy niezwłocznie po podpisaniu umowy.</w:t>
      </w:r>
    </w:p>
    <w:p w14:paraId="493C67F4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23</w:t>
      </w:r>
    </w:p>
    <w:p w14:paraId="2D6CDB40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dopuszcza gwarancję producenta urządzeń i to, aby proces przebiegał na zasadach producenta i w terminach określonych w karcie gwarancyjnej.</w:t>
      </w:r>
    </w:p>
    <w:p w14:paraId="4423F766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24</w:t>
      </w:r>
    </w:p>
    <w:p w14:paraId="32D6D308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Częstotliwość zamiany numeru jest sporadyczna i wynika z określonego zapotrzebowania. Charakter funkcjonowania uczelni wyższej, działalność naukowa i badawcza wymusza tego typu działanie. </w:t>
      </w:r>
    </w:p>
    <w:p w14:paraId="766A9E9D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Ponadto Zamawiający potwierdza</w:t>
      </w:r>
      <w:r>
        <w:rPr>
          <w:i/>
          <w:sz w:val="22"/>
          <w:szCs w:val="22"/>
        </w:rPr>
        <w:t xml:space="preserve">, </w:t>
      </w:r>
      <w:r>
        <w:rPr>
          <w:sz w:val="22"/>
          <w:szCs w:val="22"/>
        </w:rPr>
        <w:t>że w przypadku zmiany numeru nie będą to numery z puli „numerów złotych”, „na życzenie” – dodatkowo płatnych.”.</w:t>
      </w:r>
    </w:p>
    <w:p w14:paraId="7353DC87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25</w:t>
      </w:r>
    </w:p>
    <w:p w14:paraId="329A370D" w14:textId="318816F6" w:rsidR="00C265F1" w:rsidRDefault="00C265F1" w:rsidP="00C265F1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Zamawiający nie wyraża zgody na modyfikację § 2, ust. 5 wzoru umowy.</w:t>
      </w:r>
    </w:p>
    <w:p w14:paraId="613EB44E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26</w:t>
      </w:r>
    </w:p>
    <w:p w14:paraId="3D97F239" w14:textId="77777777" w:rsid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potwierdza, że jest podmiotem odpowiedzialnym za kontrolowanie czy kwota brutto tego zadania jest wyczerpana i powiadomi Wykonawcę o ryzyku wykorzystania ww. kwoty z wyprzedzeniem obejmującym co najmniej 1 okres rozliczeniowy.</w:t>
      </w:r>
    </w:p>
    <w:p w14:paraId="09343F0A" w14:textId="77777777" w:rsidR="00C265F1" w:rsidRDefault="00C265F1" w:rsidP="00C265F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Ad. 27</w:t>
      </w:r>
    </w:p>
    <w:p w14:paraId="34631D4D" w14:textId="77777777" w:rsidR="00C265F1" w:rsidRPr="00C265F1" w:rsidRDefault="00C265F1" w:rsidP="00C265F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dopuszcza przerwę w świadczeniu usług, zgodnie z Rozporządzeniem Ministra Cyfryzacji z dnia 11 grudnia 2018r. w sprawie warunków korzystania z uprawnień w publicznych sieciach telefonicznych (Dz. U. z 2018 r. poz. 2324), które dopuszcza przerwę w świadczeniu usług </w:t>
      </w:r>
      <w:r w:rsidRPr="00C265F1">
        <w:rPr>
          <w:sz w:val="22"/>
          <w:szCs w:val="22"/>
        </w:rPr>
        <w:t>telekomunikacyjnych pomiędzy godziną 0:00 a godziną 06:00.</w:t>
      </w:r>
    </w:p>
    <w:p w14:paraId="5967F56D" w14:textId="77777777" w:rsidR="00C265F1" w:rsidRPr="00C265F1" w:rsidRDefault="00C265F1" w:rsidP="00C265F1">
      <w:pPr>
        <w:jc w:val="both"/>
        <w:rPr>
          <w:b/>
          <w:sz w:val="22"/>
          <w:szCs w:val="22"/>
        </w:rPr>
      </w:pPr>
      <w:r w:rsidRPr="00C265F1">
        <w:rPr>
          <w:b/>
          <w:sz w:val="22"/>
          <w:szCs w:val="22"/>
        </w:rPr>
        <w:t>Ad. 28</w:t>
      </w:r>
    </w:p>
    <w:p w14:paraId="043F4A5E" w14:textId="77777777" w:rsidR="00C265F1" w:rsidRPr="00C265F1" w:rsidRDefault="00C265F1" w:rsidP="00C265F1">
      <w:pPr>
        <w:jc w:val="both"/>
        <w:rPr>
          <w:color w:val="000000" w:themeColor="text1"/>
          <w:sz w:val="22"/>
          <w:szCs w:val="22"/>
        </w:rPr>
      </w:pPr>
      <w:bookmarkStart w:id="5" w:name="_Hlk231375358"/>
      <w:r w:rsidRPr="00C265F1">
        <w:rPr>
          <w:color w:val="000000" w:themeColor="text1"/>
          <w:sz w:val="22"/>
          <w:szCs w:val="22"/>
        </w:rPr>
        <w:t>Zamawiający nie dokonuje zmian zapisów § 6, pkt 2, ust. 3 wzoru umowy.</w:t>
      </w:r>
    </w:p>
    <w:bookmarkEnd w:id="5"/>
    <w:p w14:paraId="0B149D9E" w14:textId="77777777" w:rsidR="00C265F1" w:rsidRPr="00C265F1" w:rsidRDefault="00C265F1" w:rsidP="00C265F1">
      <w:pPr>
        <w:jc w:val="both"/>
        <w:rPr>
          <w:b/>
          <w:color w:val="000000" w:themeColor="text1"/>
          <w:sz w:val="22"/>
          <w:szCs w:val="22"/>
        </w:rPr>
      </w:pPr>
      <w:r w:rsidRPr="00C265F1">
        <w:rPr>
          <w:b/>
          <w:color w:val="000000" w:themeColor="text1"/>
          <w:sz w:val="22"/>
          <w:szCs w:val="22"/>
        </w:rPr>
        <w:t>Ad. 29</w:t>
      </w:r>
    </w:p>
    <w:p w14:paraId="30EF62FB" w14:textId="77777777" w:rsidR="00C265F1" w:rsidRPr="00C265F1" w:rsidRDefault="00C265F1" w:rsidP="00C265F1">
      <w:pPr>
        <w:jc w:val="both"/>
        <w:rPr>
          <w:color w:val="000000" w:themeColor="text1"/>
          <w:sz w:val="22"/>
          <w:szCs w:val="22"/>
        </w:rPr>
      </w:pPr>
      <w:r w:rsidRPr="00C265F1">
        <w:rPr>
          <w:color w:val="000000" w:themeColor="text1"/>
          <w:sz w:val="22"/>
          <w:szCs w:val="22"/>
        </w:rPr>
        <w:t>Zamawiający sprecyzował w SWZ, co rozumie poprzez rozpoczęcie realizacji zleceń. Mowa jest o zadziałaniu operacyjnym na kontrakcie, a nie o przerwie w świadczonych usługach.</w:t>
      </w:r>
    </w:p>
    <w:p w14:paraId="6AB513F1" w14:textId="77777777" w:rsidR="00C265F1" w:rsidRPr="00C265F1" w:rsidRDefault="00C265F1" w:rsidP="00C265F1">
      <w:pPr>
        <w:jc w:val="both"/>
        <w:rPr>
          <w:b/>
          <w:color w:val="000000" w:themeColor="text1"/>
          <w:sz w:val="22"/>
          <w:szCs w:val="22"/>
        </w:rPr>
      </w:pPr>
      <w:r w:rsidRPr="00C265F1">
        <w:rPr>
          <w:b/>
          <w:color w:val="000000" w:themeColor="text1"/>
          <w:sz w:val="22"/>
          <w:szCs w:val="22"/>
        </w:rPr>
        <w:t>Ad. 30</w:t>
      </w:r>
    </w:p>
    <w:p w14:paraId="3FCAFFCF" w14:textId="77777777" w:rsidR="00C265F1" w:rsidRPr="00C265F1" w:rsidRDefault="00C265F1" w:rsidP="00C265F1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 w:themeColor="text1"/>
          <w:sz w:val="22"/>
          <w:szCs w:val="22"/>
        </w:rPr>
      </w:pPr>
      <w:r w:rsidRPr="00C265F1">
        <w:rPr>
          <w:color w:val="000000" w:themeColor="text1"/>
          <w:sz w:val="22"/>
          <w:szCs w:val="22"/>
        </w:rPr>
        <w:t xml:space="preserve">Zamawiający nie dokonuje zmian zapisów § 6 wzoru umowy. Zapisy § 6 wykluczają naliczanie kar będących następstwem działania siły wyższej.  </w:t>
      </w:r>
    </w:p>
    <w:p w14:paraId="69C47A52" w14:textId="77777777" w:rsidR="00C265F1" w:rsidRPr="00C265F1" w:rsidRDefault="00C265F1" w:rsidP="00C265F1">
      <w:pPr>
        <w:jc w:val="both"/>
        <w:rPr>
          <w:b/>
          <w:color w:val="000000" w:themeColor="text1"/>
          <w:sz w:val="22"/>
          <w:szCs w:val="22"/>
        </w:rPr>
      </w:pPr>
      <w:r w:rsidRPr="00C265F1">
        <w:rPr>
          <w:b/>
          <w:color w:val="000000" w:themeColor="text1"/>
          <w:sz w:val="22"/>
          <w:szCs w:val="22"/>
        </w:rPr>
        <w:t>Ad. 31</w:t>
      </w:r>
    </w:p>
    <w:p w14:paraId="319578A0" w14:textId="77777777" w:rsidR="00C265F1" w:rsidRPr="00C265F1" w:rsidRDefault="00C265F1" w:rsidP="00C265F1">
      <w:pPr>
        <w:overflowPunct w:val="0"/>
        <w:autoSpaceDE w:val="0"/>
        <w:autoSpaceDN w:val="0"/>
        <w:adjustRightInd w:val="0"/>
        <w:jc w:val="both"/>
        <w:textAlignment w:val="baseline"/>
        <w:rPr>
          <w:color w:val="000000" w:themeColor="text1"/>
          <w:sz w:val="22"/>
          <w:szCs w:val="22"/>
        </w:rPr>
      </w:pPr>
      <w:r w:rsidRPr="00C265F1">
        <w:rPr>
          <w:color w:val="000000" w:themeColor="text1"/>
          <w:sz w:val="22"/>
          <w:szCs w:val="22"/>
        </w:rPr>
        <w:t xml:space="preserve">Zamawiający informuje, że będzie stosował procedury dotyczące postępowania reklamacyjnego w zakresie w jakim zobowiązują go do tego przepisy prawa. </w:t>
      </w:r>
    </w:p>
    <w:p w14:paraId="4E416DFD" w14:textId="77777777" w:rsidR="00C265F1" w:rsidRPr="00C265F1" w:rsidRDefault="00C265F1" w:rsidP="00C265F1">
      <w:pPr>
        <w:jc w:val="both"/>
        <w:rPr>
          <w:b/>
          <w:color w:val="000000" w:themeColor="text1"/>
          <w:sz w:val="22"/>
          <w:szCs w:val="22"/>
        </w:rPr>
      </w:pPr>
      <w:r w:rsidRPr="00C265F1">
        <w:rPr>
          <w:b/>
          <w:color w:val="000000" w:themeColor="text1"/>
          <w:sz w:val="22"/>
          <w:szCs w:val="22"/>
        </w:rPr>
        <w:t>Ad. 32</w:t>
      </w:r>
    </w:p>
    <w:p w14:paraId="3F2550E9" w14:textId="77777777" w:rsidR="00C265F1" w:rsidRDefault="00C265F1" w:rsidP="00C265F1">
      <w:pPr>
        <w:jc w:val="both"/>
        <w:rPr>
          <w:sz w:val="22"/>
          <w:szCs w:val="22"/>
        </w:rPr>
      </w:pPr>
      <w:r w:rsidRPr="00C265F1">
        <w:rPr>
          <w:color w:val="000000" w:themeColor="text1"/>
          <w:sz w:val="22"/>
          <w:szCs w:val="22"/>
        </w:rPr>
        <w:t>Zamawiający nie wyraża zgody na przedłużenie terminu składania i</w:t>
      </w:r>
      <w:r>
        <w:rPr>
          <w:sz w:val="22"/>
          <w:szCs w:val="22"/>
        </w:rPr>
        <w:t xml:space="preserve"> otwarcia ofert.</w:t>
      </w:r>
    </w:p>
    <w:p w14:paraId="042B869B" w14:textId="1637DE04" w:rsidR="00607D23" w:rsidRPr="00607D23" w:rsidRDefault="00607D23" w:rsidP="00B33BF9">
      <w:pPr>
        <w:jc w:val="both"/>
        <w:rPr>
          <w:sz w:val="22"/>
          <w:szCs w:val="22"/>
        </w:rPr>
      </w:pPr>
    </w:p>
    <w:sectPr w:rsidR="00607D23" w:rsidRPr="00607D2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D2238D" w14:textId="77777777" w:rsidR="002627B0" w:rsidRDefault="002627B0">
      <w:r>
        <w:separator/>
      </w:r>
    </w:p>
  </w:endnote>
  <w:endnote w:type="continuationSeparator" w:id="0">
    <w:p w14:paraId="263EFB5A" w14:textId="77777777" w:rsidR="002627B0" w:rsidRDefault="00262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923FF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AD15D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720F4" w14:textId="77777777" w:rsidR="006D4AB3" w:rsidRDefault="00C265F1">
    <w:pPr>
      <w:pStyle w:val="Stopka"/>
      <w:tabs>
        <w:tab w:val="clear" w:pos="4536"/>
      </w:tabs>
      <w:jc w:val="center"/>
    </w:pPr>
    <w:r>
      <w:rPr>
        <w:noProof/>
      </w:rPr>
      <w:pict w14:anchorId="2A622327">
        <v:line id="_x0000_s1025" style="position:absolute;left:0;text-align:left;z-index:251657728" from="-3.85pt,8.75pt" to="455.15pt,8.75pt"/>
      </w:pict>
    </w:r>
  </w:p>
  <w:p w14:paraId="73D7FF1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94DD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8AE38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3469584" w14:textId="77777777" w:rsidR="006D4AB3" w:rsidRDefault="006D4AB3">
    <w:pPr>
      <w:pStyle w:val="Stopka"/>
      <w:tabs>
        <w:tab w:val="clear" w:pos="4536"/>
        <w:tab w:val="left" w:pos="6237"/>
      </w:tabs>
    </w:pPr>
  </w:p>
  <w:p w14:paraId="75E2D7F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F49D30" w14:textId="77777777" w:rsidR="002627B0" w:rsidRDefault="002627B0">
      <w:r>
        <w:separator/>
      </w:r>
    </w:p>
  </w:footnote>
  <w:footnote w:type="continuationSeparator" w:id="0">
    <w:p w14:paraId="70724885" w14:textId="77777777" w:rsidR="002627B0" w:rsidRDefault="00262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BC450" w14:textId="77777777" w:rsidR="00236C5C" w:rsidRDefault="00236C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A580F" w14:textId="77777777" w:rsidR="00236C5C" w:rsidRDefault="00C265F1">
    <w:pPr>
      <w:pStyle w:val="Nagwek"/>
    </w:pPr>
    <w:r>
      <w:rPr>
        <w:noProof/>
      </w:rPr>
      <w:pict w14:anchorId="5F06FE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27B739" w14:textId="77777777" w:rsidR="00236C5C" w:rsidRDefault="00236C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B062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ACB5FF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39B5"/>
    <w:rsid w:val="00031374"/>
    <w:rsid w:val="00050AF6"/>
    <w:rsid w:val="000A1097"/>
    <w:rsid w:val="000E2A8F"/>
    <w:rsid w:val="0012774F"/>
    <w:rsid w:val="00144B7A"/>
    <w:rsid w:val="00165710"/>
    <w:rsid w:val="00180C6E"/>
    <w:rsid w:val="001D75AC"/>
    <w:rsid w:val="00232F0D"/>
    <w:rsid w:val="00236C5C"/>
    <w:rsid w:val="002627B0"/>
    <w:rsid w:val="0029606A"/>
    <w:rsid w:val="003920DB"/>
    <w:rsid w:val="00446E44"/>
    <w:rsid w:val="004848F3"/>
    <w:rsid w:val="004A75F2"/>
    <w:rsid w:val="005144A9"/>
    <w:rsid w:val="00520165"/>
    <w:rsid w:val="0053062D"/>
    <w:rsid w:val="005B1B08"/>
    <w:rsid w:val="00607D23"/>
    <w:rsid w:val="00632C3C"/>
    <w:rsid w:val="00662BDB"/>
    <w:rsid w:val="006A5DF1"/>
    <w:rsid w:val="006B7198"/>
    <w:rsid w:val="006D4AB3"/>
    <w:rsid w:val="006D787D"/>
    <w:rsid w:val="006F3B81"/>
    <w:rsid w:val="00712312"/>
    <w:rsid w:val="007B0E62"/>
    <w:rsid w:val="007D6860"/>
    <w:rsid w:val="007D7198"/>
    <w:rsid w:val="00870F9F"/>
    <w:rsid w:val="008804B6"/>
    <w:rsid w:val="00893499"/>
    <w:rsid w:val="00897226"/>
    <w:rsid w:val="00897AB0"/>
    <w:rsid w:val="008A3553"/>
    <w:rsid w:val="009276E4"/>
    <w:rsid w:val="00947A50"/>
    <w:rsid w:val="009B3429"/>
    <w:rsid w:val="00A905AC"/>
    <w:rsid w:val="00AD76AD"/>
    <w:rsid w:val="00B33BF9"/>
    <w:rsid w:val="00BA6584"/>
    <w:rsid w:val="00BB55D0"/>
    <w:rsid w:val="00BE7BFD"/>
    <w:rsid w:val="00BF4833"/>
    <w:rsid w:val="00C265F1"/>
    <w:rsid w:val="00C370F2"/>
    <w:rsid w:val="00C44EEC"/>
    <w:rsid w:val="00CF0649"/>
    <w:rsid w:val="00D22FFA"/>
    <w:rsid w:val="00D400F5"/>
    <w:rsid w:val="00D617F0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39B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843F43"/>
  <w15:chartTrackingRefBased/>
  <w15:docId w15:val="{057DD94B-19D1-4A0B-B684-E49248D15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07D2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AD76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3330</Words>
  <Characters>20771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2026-06-09T08:40:00Z</cp:lastPrinted>
  <dcterms:created xsi:type="dcterms:W3CDTF">2026-06-09T08:40:00Z</dcterms:created>
  <dcterms:modified xsi:type="dcterms:W3CDTF">2026-06-09T08:40:00Z</dcterms:modified>
</cp:coreProperties>
</file>