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7B2B83" w:rsidP="006A5DF1">
      <w:pPr>
        <w:spacing w:after="240"/>
        <w:jc w:val="right"/>
        <w:rPr>
          <w:sz w:val="22"/>
          <w:szCs w:val="22"/>
        </w:rPr>
      </w:pPr>
      <w:r w:rsidRPr="007B2B8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7B2B83">
        <w:rPr>
          <w:sz w:val="22"/>
          <w:szCs w:val="22"/>
        </w:rPr>
        <w:t>2026-04-28</w:t>
      </w:r>
    </w:p>
    <w:p w:rsidR="007B2B83" w:rsidRPr="007B2B83" w:rsidRDefault="007B2B83" w:rsidP="006A5DF1">
      <w:pPr>
        <w:rPr>
          <w:b/>
          <w:bCs/>
          <w:sz w:val="22"/>
          <w:szCs w:val="22"/>
        </w:rPr>
      </w:pPr>
      <w:r w:rsidRPr="007B2B83">
        <w:rPr>
          <w:b/>
          <w:bCs/>
          <w:sz w:val="22"/>
          <w:szCs w:val="22"/>
        </w:rPr>
        <w:t>Akademia Górniczo - Hutnicza</w:t>
      </w:r>
    </w:p>
    <w:p w:rsidR="007B2B83" w:rsidRPr="007B2B83" w:rsidRDefault="007B2B83" w:rsidP="006A5DF1">
      <w:pPr>
        <w:rPr>
          <w:b/>
          <w:bCs/>
          <w:sz w:val="22"/>
          <w:szCs w:val="22"/>
        </w:rPr>
      </w:pPr>
      <w:r w:rsidRPr="007B2B83">
        <w:rPr>
          <w:b/>
          <w:bCs/>
          <w:sz w:val="22"/>
          <w:szCs w:val="22"/>
        </w:rPr>
        <w:t>im. Stanisława Staszica w Krakowie</w:t>
      </w:r>
    </w:p>
    <w:p w:rsidR="006A5DF1" w:rsidRPr="00D91931" w:rsidRDefault="007B2B83" w:rsidP="006A5DF1">
      <w:pPr>
        <w:rPr>
          <w:b/>
          <w:bCs/>
          <w:sz w:val="22"/>
          <w:szCs w:val="22"/>
        </w:rPr>
      </w:pPr>
      <w:r w:rsidRPr="007B2B83">
        <w:rPr>
          <w:b/>
          <w:bCs/>
          <w:sz w:val="22"/>
          <w:szCs w:val="22"/>
        </w:rPr>
        <w:t>Dział Zamówień Publicznych</w:t>
      </w:r>
    </w:p>
    <w:p w:rsidR="006A5DF1" w:rsidRPr="00BD5546" w:rsidRDefault="007B2B83" w:rsidP="006A5DF1">
      <w:pPr>
        <w:rPr>
          <w:sz w:val="22"/>
          <w:szCs w:val="22"/>
        </w:rPr>
      </w:pPr>
      <w:r w:rsidRPr="007B2B8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7B2B83">
        <w:rPr>
          <w:sz w:val="22"/>
          <w:szCs w:val="22"/>
        </w:rPr>
        <w:t>30</w:t>
      </w:r>
    </w:p>
    <w:p w:rsidR="006A5DF1" w:rsidRPr="00BD5546" w:rsidRDefault="007B2B83" w:rsidP="006A5DF1">
      <w:pPr>
        <w:rPr>
          <w:sz w:val="22"/>
          <w:szCs w:val="22"/>
        </w:rPr>
      </w:pPr>
      <w:r w:rsidRPr="007B2B8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7B2B8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E5C45" w:rsidRPr="007B2B83">
        <w:rPr>
          <w:b/>
          <w:sz w:val="22"/>
          <w:szCs w:val="22"/>
        </w:rPr>
        <w:t>KC-DE-zp.25.77.2026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7B2B83" w:rsidRPr="007B2B8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B2B83" w:rsidRPr="007B2B83">
        <w:rPr>
          <w:b/>
          <w:bCs/>
          <w:sz w:val="22"/>
          <w:szCs w:val="22"/>
        </w:rPr>
        <w:t>Dostawa i montaż mebli dla modernizowanych pomieszczeń w budynkach C-1/C-2 (pom.127,128,128a, 225, 223, 223a, 223b) AGH w Krakowie - KC-DE-zp.25.77.2026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B2B83" w:rsidRPr="007B2B83">
        <w:rPr>
          <w:b/>
          <w:sz w:val="22"/>
          <w:szCs w:val="22"/>
        </w:rPr>
        <w:t>KC-DE-zp.25.77.2026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t.j.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B2B83" w:rsidRPr="005E5C45" w:rsidTr="006C143C">
        <w:tc>
          <w:tcPr>
            <w:tcW w:w="9356" w:type="dxa"/>
            <w:shd w:val="clear" w:color="auto" w:fill="auto"/>
          </w:tcPr>
          <w:p w:rsidR="007B2B83" w:rsidRPr="005E5C45" w:rsidRDefault="007B2B83" w:rsidP="006C143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E5C45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7B2B83" w:rsidRPr="005E5C45" w:rsidRDefault="007B2B83" w:rsidP="006C14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5C45">
              <w:rPr>
                <w:sz w:val="22"/>
                <w:szCs w:val="22"/>
              </w:rPr>
              <w:t>W związku z informacją uzyskaną od producenta krzeseł, iż mechanizm wskazany w pozycji nr 2 został wycofany z oferty producenta, zwracamy się z uprzejmą prośbą o dopuszczenie mechanizmu o poniższych parametrach:</w:t>
            </w:r>
          </w:p>
          <w:p w:rsidR="007B2B83" w:rsidRPr="005E5C45" w:rsidRDefault="007B2B83" w:rsidP="006C14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5C45">
              <w:rPr>
                <w:sz w:val="22"/>
                <w:szCs w:val="22"/>
              </w:rPr>
              <w:t xml:space="preserve">•  Anti-Shock – zabezpieczenie przed uderzeniem oparcia w plecy użytkownika po zwolnieniu blokady: tak </w:t>
            </w:r>
          </w:p>
          <w:p w:rsidR="007B2B83" w:rsidRPr="005E5C45" w:rsidRDefault="007B2B83" w:rsidP="006C14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5C45">
              <w:rPr>
                <w:sz w:val="22"/>
                <w:szCs w:val="22"/>
              </w:rPr>
              <w:t xml:space="preserve">•  Możliwość swobodnego kołysania się: tak </w:t>
            </w:r>
          </w:p>
          <w:p w:rsidR="007B2B83" w:rsidRPr="005E5C45" w:rsidRDefault="007B2B83" w:rsidP="006C14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5C45">
              <w:rPr>
                <w:sz w:val="22"/>
                <w:szCs w:val="22"/>
              </w:rPr>
              <w:t xml:space="preserve">•  Oparcie odchylające się synchronicznie z siedziskiem: tak </w:t>
            </w:r>
          </w:p>
          <w:p w:rsidR="007B2B83" w:rsidRPr="005E5C45" w:rsidRDefault="007B2B83" w:rsidP="006C14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5C45">
              <w:rPr>
                <w:sz w:val="22"/>
                <w:szCs w:val="22"/>
              </w:rPr>
              <w:t xml:space="preserve">•  Kąt pochylenia siedziska: 11° </w:t>
            </w:r>
          </w:p>
          <w:p w:rsidR="007B2B83" w:rsidRPr="005E5C45" w:rsidRDefault="007B2B83" w:rsidP="006C14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5C45">
              <w:rPr>
                <w:sz w:val="22"/>
                <w:szCs w:val="22"/>
              </w:rPr>
              <w:t xml:space="preserve">•  Blokada kąta odchylenia oparcia: w 5 pozycjach </w:t>
            </w:r>
          </w:p>
          <w:p w:rsidR="007B2B83" w:rsidRPr="005E5C45" w:rsidRDefault="007B2B83" w:rsidP="006C14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5C45">
              <w:rPr>
                <w:sz w:val="22"/>
                <w:szCs w:val="22"/>
              </w:rPr>
              <w:t xml:space="preserve">•  Regulacja siły oporu oparcia: za pomocą pokrętła </w:t>
            </w:r>
          </w:p>
          <w:p w:rsidR="007B2B83" w:rsidRPr="005E5C45" w:rsidRDefault="007B2B83" w:rsidP="006C14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5C45">
              <w:rPr>
                <w:sz w:val="22"/>
                <w:szCs w:val="22"/>
              </w:rPr>
              <w:t xml:space="preserve">•  Regulacja głębokości siedziska: 50 mm, 6 pozycji blokady </w:t>
            </w:r>
          </w:p>
          <w:p w:rsidR="007B2B83" w:rsidRPr="005E5C45" w:rsidRDefault="007B2B83" w:rsidP="006C143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5C45">
              <w:rPr>
                <w:sz w:val="22"/>
                <w:szCs w:val="22"/>
              </w:rPr>
              <w:t>•  Płynna regulacja wysokości krzesła: za pomocą pod</w:t>
            </w:r>
            <w:bookmarkStart w:id="0" w:name="_GoBack"/>
            <w:bookmarkEnd w:id="0"/>
            <w:r w:rsidRPr="005E5C45">
              <w:rPr>
                <w:sz w:val="22"/>
                <w:szCs w:val="22"/>
              </w:rPr>
              <w:t>nośnika pneumatycznego</w:t>
            </w:r>
          </w:p>
          <w:p w:rsidR="007B2B83" w:rsidRPr="005E5C45" w:rsidRDefault="007B2B83" w:rsidP="006C143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E5C45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5E5C45" w:rsidRPr="005E5C45" w:rsidRDefault="005E5C45" w:rsidP="00575CA3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5E5C45">
              <w:rPr>
                <w:sz w:val="22"/>
                <w:szCs w:val="22"/>
              </w:rPr>
              <w:t>Zamawiający przychyla się do wniosku Oferenta i</w:t>
            </w:r>
            <w:r w:rsidR="00575CA3">
              <w:rPr>
                <w:sz w:val="22"/>
                <w:szCs w:val="22"/>
              </w:rPr>
              <w:t xml:space="preserve"> dopuszcza mechanizm dla krzesła M33,</w:t>
            </w:r>
            <w:r w:rsidRPr="005E5C45">
              <w:rPr>
                <w:sz w:val="22"/>
                <w:szCs w:val="22"/>
              </w:rPr>
              <w:t xml:space="preserve"> posiadający</w:t>
            </w:r>
            <w:r w:rsidR="00685AD5">
              <w:rPr>
                <w:sz w:val="22"/>
                <w:szCs w:val="22"/>
              </w:rPr>
              <w:t xml:space="preserve"> powyższe parametry.</w:t>
            </w:r>
          </w:p>
          <w:p w:rsidR="007B2B83" w:rsidRPr="005E5C45" w:rsidRDefault="007B2B83" w:rsidP="00A3654B">
            <w:pPr>
              <w:spacing w:before="100" w:beforeAutospacing="1" w:after="100" w:afterAutospacing="1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5E5C45" w:rsidRDefault="00BE7BFD" w:rsidP="00520165">
      <w:pPr>
        <w:jc w:val="both"/>
        <w:rPr>
          <w:sz w:val="22"/>
          <w:szCs w:val="22"/>
        </w:rPr>
      </w:pPr>
    </w:p>
    <w:sectPr w:rsidR="00BE7BFD" w:rsidRPr="005E5C4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0E9E" w:rsidRDefault="005D0E9E">
      <w:r>
        <w:separator/>
      </w:r>
    </w:p>
  </w:endnote>
  <w:endnote w:type="continuationSeparator" w:id="0">
    <w:p w:rsidR="005D0E9E" w:rsidRDefault="005D0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85AD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EDF5F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0E9E" w:rsidRDefault="005D0E9E">
      <w:r>
        <w:separator/>
      </w:r>
    </w:p>
  </w:footnote>
  <w:footnote w:type="continuationSeparator" w:id="0">
    <w:p w:rsidR="005D0E9E" w:rsidRDefault="005D0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B83" w:rsidRDefault="007B2B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B83" w:rsidRDefault="007B2B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B83" w:rsidRDefault="007B2B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57454"/>
    <w:multiLevelType w:val="hybridMultilevel"/>
    <w:tmpl w:val="0462812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BD33D7A"/>
    <w:multiLevelType w:val="hybridMultilevel"/>
    <w:tmpl w:val="59A813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E177D4E"/>
    <w:multiLevelType w:val="hybridMultilevel"/>
    <w:tmpl w:val="2160CAA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2F95C7B"/>
    <w:multiLevelType w:val="hybridMultilevel"/>
    <w:tmpl w:val="594C45E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64BF39B7"/>
    <w:multiLevelType w:val="hybridMultilevel"/>
    <w:tmpl w:val="D3FE3B4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1"/>
  </w:num>
  <w:num w:numId="3">
    <w:abstractNumId w:val="4"/>
  </w:num>
  <w:num w:numId="4">
    <w:abstractNumId w:val="10"/>
  </w:num>
  <w:num w:numId="5">
    <w:abstractNumId w:val="1"/>
  </w:num>
  <w:num w:numId="6">
    <w:abstractNumId w:val="2"/>
  </w:num>
  <w:num w:numId="7">
    <w:abstractNumId w:val="9"/>
  </w:num>
  <w:num w:numId="8">
    <w:abstractNumId w:val="6"/>
  </w:num>
  <w:num w:numId="9">
    <w:abstractNumId w:val="8"/>
  </w:num>
  <w:num w:numId="10">
    <w:abstractNumId w:val="7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DB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4F3EDB"/>
    <w:rsid w:val="005144A9"/>
    <w:rsid w:val="00520165"/>
    <w:rsid w:val="0053062D"/>
    <w:rsid w:val="00575CA3"/>
    <w:rsid w:val="005B1B08"/>
    <w:rsid w:val="005D0E9E"/>
    <w:rsid w:val="005E5C45"/>
    <w:rsid w:val="00632C3C"/>
    <w:rsid w:val="00662BDB"/>
    <w:rsid w:val="006826A4"/>
    <w:rsid w:val="00685AD5"/>
    <w:rsid w:val="006A5DF1"/>
    <w:rsid w:val="006B7198"/>
    <w:rsid w:val="006D4AB3"/>
    <w:rsid w:val="006F3B81"/>
    <w:rsid w:val="007B2B83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3654B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B5EF1"/>
    <w:rsid w:val="00DF32E8"/>
    <w:rsid w:val="00E21B49"/>
    <w:rsid w:val="00E2789F"/>
    <w:rsid w:val="00E72428"/>
    <w:rsid w:val="00EA14B3"/>
    <w:rsid w:val="00EA416E"/>
    <w:rsid w:val="00EF1B1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C1C3969"/>
  <w15:chartTrackingRefBased/>
  <w15:docId w15:val="{B6A4863E-1047-4F87-AA83-8EF3C8F3F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E5C45"/>
    <w:pPr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paragraph"/>
    <w:basedOn w:val="Normalny"/>
    <w:rsid w:val="005E5C4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1</cp:revision>
  <cp:lastPrinted>2026-04-28T13:05:00Z</cp:lastPrinted>
  <dcterms:created xsi:type="dcterms:W3CDTF">2026-04-28T12:58:00Z</dcterms:created>
  <dcterms:modified xsi:type="dcterms:W3CDTF">2026-04-28T13:06:00Z</dcterms:modified>
</cp:coreProperties>
</file>