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8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8"/>
        <w:gridCol w:w="1863"/>
        <w:gridCol w:w="6022"/>
        <w:gridCol w:w="1249"/>
        <w:gridCol w:w="1376"/>
      </w:tblGrid>
      <w:tr w:rsidR="00B46375" w:rsidRPr="00B46375" w14:paraId="6DE3EAAB" w14:textId="77777777" w:rsidTr="00B46375">
        <w:trPr>
          <w:trHeight w:val="300"/>
        </w:trPr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879BB0" w14:textId="77777777" w:rsidR="00B46375" w:rsidRPr="00B46375" w:rsidRDefault="00B46375" w:rsidP="00B4637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Nr</w:t>
            </w:r>
          </w:p>
        </w:tc>
        <w:tc>
          <w:tcPr>
            <w:tcW w:w="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6CB0A4" w14:textId="77777777" w:rsidR="00B46375" w:rsidRPr="00B46375" w:rsidRDefault="00B46375" w:rsidP="00B4637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Nazwa</w:t>
            </w:r>
          </w:p>
        </w:tc>
        <w:tc>
          <w:tcPr>
            <w:tcW w:w="7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C1473E" w14:textId="77777777" w:rsidR="00B46375" w:rsidRPr="00B46375" w:rsidRDefault="00B46375" w:rsidP="00B4637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Opis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D6C9D2" w14:textId="77777777" w:rsidR="00B46375" w:rsidRPr="00B46375" w:rsidRDefault="00B46375" w:rsidP="00B4637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Jednostka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097541" w14:textId="77777777" w:rsidR="00B46375" w:rsidRPr="00B46375" w:rsidRDefault="00B46375" w:rsidP="00B4637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Ilość w depozycie</w:t>
            </w:r>
          </w:p>
        </w:tc>
      </w:tr>
      <w:tr w:rsidR="00B46375" w:rsidRPr="00B46375" w14:paraId="2355E492" w14:textId="77777777" w:rsidTr="00B46375">
        <w:trPr>
          <w:trHeight w:val="3601"/>
        </w:trPr>
        <w:tc>
          <w:tcPr>
            <w:tcW w:w="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AE9AD4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76A8D5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Proteza</w:t>
            </w:r>
          </w:p>
        </w:tc>
        <w:tc>
          <w:tcPr>
            <w:tcW w:w="7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7C9D8" w14:textId="77777777" w:rsidR="00B46375" w:rsidRPr="00B46375" w:rsidRDefault="00B46375" w:rsidP="00B46375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Jednorazowa proteza </w:t>
            </w:r>
            <w:proofErr w:type="spellStart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samorozprężalna</w:t>
            </w:r>
            <w:proofErr w:type="spellEnd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do odźwiernika i dwunastnicy; wykonana z </w:t>
            </w:r>
            <w:proofErr w:type="spellStart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nitinolu</w:t>
            </w:r>
            <w:proofErr w:type="spellEnd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, częściowo pokrywana silikonem; posiada 1 lasso do repozycji; górny kołnierz niepokrywany i poszerzony; posiada 16 złotych znaczników radiologicznych: po 4 na kołnierzach i po 4 w części zakończenia silikonowego pokrycia; długość całkowita protezy 90mm-130mm; długość silikonowego pokrycia 54mm-94mm; średnica 20mm, średnica dolnego kołnierza 22mm, średnica górnego kołnierza 40mm; długość aplikatora TTS 230cm, średnica aplikatora 3,4mm/10,2Fr; posiada podwójny system kontroli punktu, po przekroczeniu którego nie można wycofać protezy do aplikatora: znacznik radiologiczny i graficzny na aplikatorze.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754D5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E68C3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</w:t>
            </w:r>
          </w:p>
        </w:tc>
      </w:tr>
      <w:tr w:rsidR="00B46375" w:rsidRPr="00B46375" w14:paraId="1BFBD7C7" w14:textId="77777777" w:rsidTr="00B46375">
        <w:trPr>
          <w:trHeight w:val="2701"/>
        </w:trPr>
        <w:tc>
          <w:tcPr>
            <w:tcW w:w="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2E85D0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D04F0F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Proteza</w:t>
            </w:r>
          </w:p>
        </w:tc>
        <w:tc>
          <w:tcPr>
            <w:tcW w:w="7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5CBC4" w14:textId="77777777" w:rsidR="00B46375" w:rsidRPr="00B46375" w:rsidRDefault="00B46375" w:rsidP="00B46375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Jednorazowa proteza </w:t>
            </w:r>
            <w:proofErr w:type="spellStart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samorozprężalna</w:t>
            </w:r>
            <w:proofErr w:type="spellEnd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wykonana z </w:t>
            </w:r>
            <w:proofErr w:type="spellStart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nitinolu</w:t>
            </w:r>
            <w:proofErr w:type="spellEnd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; niepokrywana, wykonana z dwóch warstw siatki; długość całkowita 80mm-140mm; średnica 20mm lub 22mm; średnica kołnierzy 26mm-28mm; 1 lasso; 12 złotych znaczników radiologicznych: po 4 na końcach i 4 na środku protezy; aplikator o długości 230cm i średnicy 3,4mm/10,2Fr; posiada podwójny system kontroli punktu, po przekroczeniu którego nie można wycofać protezy do aplikatora: znacznik radiologiczny i graficzny na aplikatorze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6E575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DAFBE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</w:t>
            </w:r>
          </w:p>
        </w:tc>
      </w:tr>
      <w:tr w:rsidR="00B46375" w:rsidRPr="00B46375" w14:paraId="36C3EDCA" w14:textId="77777777" w:rsidTr="00B46375">
        <w:trPr>
          <w:trHeight w:val="3001"/>
        </w:trPr>
        <w:tc>
          <w:tcPr>
            <w:tcW w:w="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91B946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7D6CF4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Proteza</w:t>
            </w:r>
          </w:p>
        </w:tc>
        <w:tc>
          <w:tcPr>
            <w:tcW w:w="7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97ACD" w14:textId="77777777" w:rsidR="00B46375" w:rsidRPr="00B46375" w:rsidRDefault="00B46375" w:rsidP="00B46375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Jednorazowa, niepokrywana proteza </w:t>
            </w:r>
            <w:proofErr w:type="spellStart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samorozprężalna</w:t>
            </w:r>
            <w:proofErr w:type="spellEnd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; wprowadzana przez endoskop; wykonana z </w:t>
            </w:r>
            <w:proofErr w:type="spellStart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nitinolu</w:t>
            </w:r>
            <w:proofErr w:type="spellEnd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; podwójna siatka </w:t>
            </w:r>
            <w:proofErr w:type="spellStart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minimimlizuje</w:t>
            </w:r>
            <w:proofErr w:type="spellEnd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wrastanie tkanki; średnica protezy 22mm lub 24mm, średnica kołnierzy 28mm-30mm; długość całkowita protezy 80mm-170mm;  12 złotych znaczników radiologicznych, po 4 na kołnierzach i 4 na w części środkowej; długość aplikatora 230cm, średnica aplikatora 3,4mm/10,2Fr; posiada podwójny system kontroli punktu, po przekroczeniu którego nie można wycofać protezy do aplikatora: znacznik radiologiczny i graficzny na aplikatorze.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8B9C0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AEC30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</w:t>
            </w:r>
          </w:p>
        </w:tc>
      </w:tr>
      <w:tr w:rsidR="00B46375" w:rsidRPr="00B46375" w14:paraId="1AD40038" w14:textId="77777777" w:rsidTr="00B46375">
        <w:trPr>
          <w:trHeight w:val="3001"/>
        </w:trPr>
        <w:tc>
          <w:tcPr>
            <w:tcW w:w="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863E12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07EA4A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Proteza</w:t>
            </w:r>
          </w:p>
        </w:tc>
        <w:tc>
          <w:tcPr>
            <w:tcW w:w="7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40A19" w14:textId="77777777" w:rsidR="00B46375" w:rsidRPr="00B46375" w:rsidRDefault="00B46375" w:rsidP="00B46375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Jednorazowa proteza </w:t>
            </w:r>
            <w:proofErr w:type="spellStart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samorozprężalna</w:t>
            </w:r>
            <w:proofErr w:type="spellEnd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; w środkowej części wzmocniona podwójną warstwą </w:t>
            </w:r>
            <w:proofErr w:type="spellStart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nitynolowej</w:t>
            </w:r>
            <w:proofErr w:type="spellEnd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siatki, pomiędzy którymi znajduje się membrana z silikonu; kołnierze niepokrywane; 12 złotych znaczników radiologicznych, po 4 na kołnierzach i 4 w części środkowej. Długość całkowita 60mm-140mm; średnica części środkowej 22mm, średnica kołnierzy 28mm; aplikator o długości 230cm i średnicy 3,4mm/10,2Fr; posiada podwójny system kontroli punktu, po przekroczeniu którego nie można wycofać protezy do aplikatora: znacznik radiologiczny i graficzny na aplikatorze.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44C88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8C32A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</w:t>
            </w:r>
          </w:p>
        </w:tc>
      </w:tr>
      <w:tr w:rsidR="00B46375" w:rsidRPr="00B46375" w14:paraId="5DCD3F2E" w14:textId="77777777" w:rsidTr="00B46375">
        <w:trPr>
          <w:trHeight w:val="2701"/>
        </w:trPr>
        <w:tc>
          <w:tcPr>
            <w:tcW w:w="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1935A4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lastRenderedPageBreak/>
              <w:t>5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2BB17E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Proteza</w:t>
            </w:r>
          </w:p>
        </w:tc>
        <w:tc>
          <w:tcPr>
            <w:tcW w:w="7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4EB3E" w14:textId="77777777" w:rsidR="00B46375" w:rsidRPr="00B46375" w:rsidRDefault="00B46375" w:rsidP="00B46375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Jednorazowa proteza </w:t>
            </w:r>
            <w:proofErr w:type="spellStart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samorozprężalna</w:t>
            </w:r>
            <w:proofErr w:type="spellEnd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do stosowania w obrębie jelita; w całości pokrywana silikonem;  wprowadzana przez endoskop; posiada 12 złotych znaczników radiologicznych, po 4 na kołnierzach i 4 w części środkowej; 1 lasso; długość całkowita 100mm-130mm; średnica kołnierzy 26mm, średnica części środkowej 20mm; aplikator o </w:t>
            </w:r>
            <w:proofErr w:type="spellStart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dlugości</w:t>
            </w:r>
            <w:proofErr w:type="spellEnd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230cm i średnicy 3,4mm/ 10,2Fr; posiada podwójny system kontroli punktu, po przekroczeniu którego nie można wycofać protezy do aplikatora: znacznik radiologiczny i graficzny na aplikatorze.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17368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51401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</w:t>
            </w:r>
          </w:p>
        </w:tc>
      </w:tr>
      <w:tr w:rsidR="00B46375" w:rsidRPr="00B46375" w14:paraId="44DEA6FA" w14:textId="77777777" w:rsidTr="00B46375">
        <w:trPr>
          <w:trHeight w:val="2100"/>
        </w:trPr>
        <w:tc>
          <w:tcPr>
            <w:tcW w:w="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FDB93B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6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B7C708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Proteza</w:t>
            </w:r>
          </w:p>
        </w:tc>
        <w:tc>
          <w:tcPr>
            <w:tcW w:w="7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B3308" w14:textId="77777777" w:rsidR="00B46375" w:rsidRPr="00B46375" w:rsidRDefault="00B46375" w:rsidP="00B46375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Metalowa proteza </w:t>
            </w:r>
            <w:proofErr w:type="spellStart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samorozprężalna</w:t>
            </w:r>
            <w:proofErr w:type="spellEnd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wykonana z </w:t>
            </w:r>
            <w:proofErr w:type="spellStart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nitinolu</w:t>
            </w:r>
            <w:proofErr w:type="spellEnd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, dojelitowa, powlekana silikonem na całej długości; asymetryczna, 12 złotych znaczników radiologicznych: po 4 na końcach i 4 na środku protezy; posiada 2 lassa służące do repozycjonowania; długość całkowita protezy 50mm-150mm; średnica 24mm; średnica kołnierzy 32mm; średnica aplikatora 8mm/24Fr, długość aplikatora 70cm.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18B6E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EC66B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</w:t>
            </w:r>
          </w:p>
        </w:tc>
      </w:tr>
      <w:tr w:rsidR="00B46375" w:rsidRPr="00B46375" w14:paraId="199133FD" w14:textId="77777777" w:rsidTr="00B46375">
        <w:trPr>
          <w:trHeight w:val="1800"/>
        </w:trPr>
        <w:tc>
          <w:tcPr>
            <w:tcW w:w="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B88FD3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7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7264AC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Proteza</w:t>
            </w:r>
          </w:p>
        </w:tc>
        <w:tc>
          <w:tcPr>
            <w:tcW w:w="7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CFE37" w14:textId="77777777" w:rsidR="00B46375" w:rsidRPr="00B46375" w:rsidRDefault="00B46375" w:rsidP="00B46375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Proteza </w:t>
            </w:r>
            <w:proofErr w:type="spellStart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samorozprężalna</w:t>
            </w:r>
            <w:proofErr w:type="spellEnd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przełykowa o dł. 60 mm-110mm; średnica 18 mm, średnica kołnierzy 24mm; asymetryczna, pokryta silikonem na całej długości, posiada lassa do repozycji na obu końcach; posiada 12 złotych znaczników radiologicznych do lepszej widoczności </w:t>
            </w:r>
            <w:proofErr w:type="spellStart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fluoroskopowej</w:t>
            </w:r>
            <w:proofErr w:type="spellEnd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, długość aplikatora 70cm, śr. 6 mm/18 Fr.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154C2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D429C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</w:t>
            </w:r>
          </w:p>
        </w:tc>
      </w:tr>
      <w:tr w:rsidR="00B46375" w:rsidRPr="00B46375" w14:paraId="7AC1F85C" w14:textId="77777777" w:rsidTr="00B46375">
        <w:trPr>
          <w:trHeight w:val="1500"/>
        </w:trPr>
        <w:tc>
          <w:tcPr>
            <w:tcW w:w="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84382A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8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6B997E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Proteza</w:t>
            </w:r>
          </w:p>
        </w:tc>
        <w:tc>
          <w:tcPr>
            <w:tcW w:w="7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C68E4" w14:textId="77777777" w:rsidR="00B46375" w:rsidRPr="00B46375" w:rsidRDefault="00B46375" w:rsidP="00B46375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Proteza </w:t>
            </w:r>
            <w:proofErr w:type="spellStart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samorozprężalna</w:t>
            </w:r>
            <w:proofErr w:type="spellEnd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, przełykowa; długość całkowita 110 mm-170mm; średnica protezy 28 mm, średnica kołnierzy 34mm; pokryta silikonem na całej długości, posiada 12 złotych znaczników radiologicznych: po 4 na końcach protezy i 4 na środku; 2 lasso; długość aplikatora 70cm, śr. 8 mm/24Fr.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0BECE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4C5B9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</w:t>
            </w:r>
          </w:p>
        </w:tc>
      </w:tr>
      <w:tr w:rsidR="00B46375" w:rsidRPr="00B46375" w14:paraId="6ABB69C4" w14:textId="77777777" w:rsidTr="00B46375">
        <w:trPr>
          <w:trHeight w:val="2100"/>
        </w:trPr>
        <w:tc>
          <w:tcPr>
            <w:tcW w:w="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61DD6D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9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789BA8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Proteza</w:t>
            </w:r>
          </w:p>
        </w:tc>
        <w:tc>
          <w:tcPr>
            <w:tcW w:w="7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835A7" w14:textId="77777777" w:rsidR="00B46375" w:rsidRPr="00B46375" w:rsidRDefault="00B46375" w:rsidP="00B46375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Jednorazowa proteza </w:t>
            </w:r>
            <w:proofErr w:type="spellStart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samorozprężalna</w:t>
            </w:r>
            <w:proofErr w:type="spellEnd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do przełyku; pokrywana silikonem na zewnątrz i </w:t>
            </w:r>
            <w:proofErr w:type="spellStart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węwnątrz</w:t>
            </w:r>
            <w:proofErr w:type="spellEnd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dla łatwiejszego usunięcia; długość całkowita 80mm-120mm, średnica 22mm, średnica kołnierzy 28mm; </w:t>
            </w:r>
            <w:proofErr w:type="spellStart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długośc</w:t>
            </w:r>
            <w:proofErr w:type="spellEnd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aplikatora 70cm, średnica 8mm/24Fr; posiada 12 złotych znaczników radiologicznych, po 4 na kołnierzach i 4 na środku protezy; posiada 2 lassa do repozycjonowania; kompatybilne z prowadnicą 0.038".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F154B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0BEFB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</w:t>
            </w:r>
          </w:p>
        </w:tc>
      </w:tr>
      <w:tr w:rsidR="00B46375" w:rsidRPr="00B46375" w14:paraId="1A003623" w14:textId="77777777" w:rsidTr="00B46375">
        <w:trPr>
          <w:trHeight w:val="3001"/>
        </w:trPr>
        <w:tc>
          <w:tcPr>
            <w:tcW w:w="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D56217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20D6AF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Proteza</w:t>
            </w:r>
          </w:p>
        </w:tc>
        <w:tc>
          <w:tcPr>
            <w:tcW w:w="7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8D89B" w14:textId="77777777" w:rsidR="00B46375" w:rsidRPr="00B46375" w:rsidRDefault="00B46375" w:rsidP="00B46375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Proteza </w:t>
            </w:r>
            <w:proofErr w:type="spellStart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samorozprężalna</w:t>
            </w:r>
            <w:proofErr w:type="spellEnd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do dróg żółciowych, niepowlekana, wykonana z </w:t>
            </w:r>
            <w:proofErr w:type="spellStart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nitynolu</w:t>
            </w:r>
            <w:proofErr w:type="spellEnd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; wprowadzana przez endoskop; do protezowania równoległego; 9 złotych znaczników radiologicznych: 3 na kołnierzach i 3 na środku protezy; długość robocza i długość całkowita 40mm-120mm, średnica 6mm lub 8mm; aplikator o długości 180 cm, śr. 1,97 mm/5.9 Fr, posiada podwójny system kontroli punktu, po przekroczeniu którego nie można wycofać protezy do aplikatora: znacznik radiologiczny i graficzny na aplikatorze. Dobra widoczność </w:t>
            </w:r>
            <w:proofErr w:type="spellStart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fluoroskopowa</w:t>
            </w:r>
            <w:proofErr w:type="spellEnd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; kompatybilne z prowadnicą 0,025".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A94C4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9F09B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</w:t>
            </w:r>
          </w:p>
        </w:tc>
      </w:tr>
      <w:tr w:rsidR="00B46375" w:rsidRPr="00B46375" w14:paraId="23149CF7" w14:textId="77777777" w:rsidTr="00B46375">
        <w:trPr>
          <w:trHeight w:val="2701"/>
        </w:trPr>
        <w:tc>
          <w:tcPr>
            <w:tcW w:w="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29AFAA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lastRenderedPageBreak/>
              <w:t>11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44C327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Proteza</w:t>
            </w:r>
          </w:p>
        </w:tc>
        <w:tc>
          <w:tcPr>
            <w:tcW w:w="7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FAA6E" w14:textId="77777777" w:rsidR="00B46375" w:rsidRPr="00B46375" w:rsidRDefault="00B46375" w:rsidP="00B46375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Proteza </w:t>
            </w:r>
            <w:proofErr w:type="spellStart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samorozprężalna</w:t>
            </w:r>
            <w:proofErr w:type="spellEnd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do dróg żółciowych, niepowlekana, wykonana z </w:t>
            </w:r>
            <w:proofErr w:type="spellStart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nitynolu</w:t>
            </w:r>
            <w:proofErr w:type="spellEnd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; wprowadzana przez endoskop; 12 złotych znaczników radiologicznych: po 4 na końcach i 4 na środku; długość całkowita 40mm-120mm, średnica 10 mm, średnica kołnierzy 13,5mm; aplikator o długości 180 cm, śr. 2,33/7Fr posiada podwójny system kontroli punktu, po przekroczeniu którego nie można wycofać protezy do aplikatora: znacznik radiologiczny i graficzny na aplikatorze. Dobra widoczność </w:t>
            </w:r>
            <w:proofErr w:type="spellStart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fluoroskopowa</w:t>
            </w:r>
            <w:proofErr w:type="spellEnd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, system </w:t>
            </w:r>
            <w:proofErr w:type="spellStart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antymigracyjny</w:t>
            </w:r>
            <w:proofErr w:type="spellEnd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w postaci rozszerzanych kołnierzy.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9E9CB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AF48D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</w:t>
            </w:r>
          </w:p>
        </w:tc>
      </w:tr>
      <w:tr w:rsidR="00B46375" w:rsidRPr="00B46375" w14:paraId="471E8C7C" w14:textId="77777777" w:rsidTr="00B46375">
        <w:trPr>
          <w:trHeight w:val="3301"/>
        </w:trPr>
        <w:tc>
          <w:tcPr>
            <w:tcW w:w="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D67E1A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12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B0AB80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Proteza</w:t>
            </w:r>
          </w:p>
        </w:tc>
        <w:tc>
          <w:tcPr>
            <w:tcW w:w="7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0113D" w14:textId="77777777" w:rsidR="00B46375" w:rsidRPr="00B46375" w:rsidRDefault="00B46375" w:rsidP="00B46375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Proteza do dróg żółciowych </w:t>
            </w:r>
            <w:proofErr w:type="spellStart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samorozprężalna</w:t>
            </w:r>
            <w:proofErr w:type="spellEnd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, pokrywana silikonem wykonana z </w:t>
            </w:r>
            <w:proofErr w:type="spellStart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nitinolu</w:t>
            </w:r>
            <w:proofErr w:type="spellEnd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. Posiada listki zapobiegające migracji oraz 2 lassa wykonane z polipropylenu , krótsze i dłuższe - na dłuższym umieszczono złoty znacznik. Długość całkowita protezy 40mm-120mm;  średnica 10mm; średnica kołnierza 13.5mm; aplikator o długości 180cm i średnicy 9 Fr (3 mm). Proteza kompatybilna z prowadnicą 0,035 cala; posiada 14 złotych znaczników: po 4 na kołnierzach, 4 w części środkowej i 2 na listkach; posiada podwójny system kontroli punktu, po przekroczeniu którego nie można wycofać protezy do aplikatora: znacznik radiologiczny i graficzny na aplikatorze.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20C6E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3A570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</w:t>
            </w:r>
          </w:p>
        </w:tc>
      </w:tr>
      <w:tr w:rsidR="00B46375" w:rsidRPr="00B46375" w14:paraId="6EC44C27" w14:textId="77777777" w:rsidTr="00B46375">
        <w:trPr>
          <w:trHeight w:val="3901"/>
        </w:trPr>
        <w:tc>
          <w:tcPr>
            <w:tcW w:w="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003FDE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13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9F2B25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Proteza</w:t>
            </w:r>
          </w:p>
        </w:tc>
        <w:tc>
          <w:tcPr>
            <w:tcW w:w="7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72240" w14:textId="77777777" w:rsidR="00B46375" w:rsidRPr="00B46375" w:rsidRDefault="00B46375" w:rsidP="00B46375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Proteza do dróg żółciowych - </w:t>
            </w:r>
            <w:proofErr w:type="spellStart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samorozprężalna</w:t>
            </w:r>
            <w:proofErr w:type="spellEnd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, pokrywana silikonem, w silikonowej powłoce znajdują się otwory umożliwiające odpływ żółci, wykonana z </w:t>
            </w:r>
            <w:proofErr w:type="spellStart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nitinolu</w:t>
            </w:r>
            <w:proofErr w:type="spellEnd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. Posiada kołnierze zapobiegające migracji i 1 lasso do usuwania, wykonane z polipropylenu. Lasso posiada złoty znacznik radiologiczny. Długość całkowita protezy 40mm-120mm; średnica 8mm lub 10mm; średnica kołnierza 11.5mm-13,5mm; aplikator o długości 180cm i średnicy 8 Fr (2,66mm). Proteza kompatybilna z prowadnicą 0,035 cala; posiada 9 złotych znaczników: po 3 na kołnierzach, 3 w części środkowej; posiada podwójny system kontroli punktu, po przekroczeniu którego nie można wycofać protezy do aplikatora: znacznik radiologiczny i graficzny na aplikatorze.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9DC2C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0658B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</w:t>
            </w:r>
          </w:p>
        </w:tc>
      </w:tr>
      <w:tr w:rsidR="00B46375" w:rsidRPr="00B46375" w14:paraId="15F20F1F" w14:textId="77777777" w:rsidTr="00B46375">
        <w:trPr>
          <w:trHeight w:val="3901"/>
        </w:trPr>
        <w:tc>
          <w:tcPr>
            <w:tcW w:w="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AA5905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14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260189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Proteza</w:t>
            </w:r>
          </w:p>
        </w:tc>
        <w:tc>
          <w:tcPr>
            <w:tcW w:w="7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5D430" w14:textId="77777777" w:rsidR="00B46375" w:rsidRPr="00B46375" w:rsidRDefault="00B46375" w:rsidP="00B46375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proofErr w:type="spellStart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Samorozprężalna</w:t>
            </w:r>
            <w:proofErr w:type="spellEnd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proteza do drenażu trzustkowego; wskazana do stosowania w celu ułatwienia </w:t>
            </w:r>
            <w:proofErr w:type="spellStart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przezżołądkowego</w:t>
            </w:r>
            <w:proofErr w:type="spellEnd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lub </w:t>
            </w:r>
            <w:proofErr w:type="spellStart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przezdwunastniczego</w:t>
            </w:r>
            <w:proofErr w:type="spellEnd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, endoskopowego objawowego drenażu  </w:t>
            </w:r>
            <w:proofErr w:type="spellStart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pseudotorbieli</w:t>
            </w:r>
            <w:proofErr w:type="spellEnd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trzustki  lub objawowej otorbionej martwicy, przylegającej do ściany żołądka lub jelita; pokrywana silikonem na całej długości, wykonana z </w:t>
            </w:r>
            <w:proofErr w:type="spellStart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nitinolu</w:t>
            </w:r>
            <w:proofErr w:type="spellEnd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; średnica protezy 12mm, 14mm, 16mm; długość całkowita 20 mm - 40 mm, średnica kołnierzy 24 mm - 28mm, szerokość kołnierzy po 3,5 mm - 4mm; 1 lasso; długość aplikatora 180cm, średnica aplikatora 3,5mm (10,5Fr), posiada 9 złotych znaczników: po 3 na kołnierzach i 3 w części środkowej; posiada podwójny system kontroli punktu, po przekroczeniu którego nie można wycofać protezy do aplikatora: znacznik radiologiczny i graficzny na aplikatorze.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A1318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B81DE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</w:t>
            </w:r>
          </w:p>
        </w:tc>
      </w:tr>
      <w:tr w:rsidR="00B46375" w:rsidRPr="00B46375" w14:paraId="6668CC5A" w14:textId="77777777" w:rsidTr="00B46375">
        <w:trPr>
          <w:trHeight w:val="1500"/>
        </w:trPr>
        <w:tc>
          <w:tcPr>
            <w:tcW w:w="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3ADA34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lastRenderedPageBreak/>
              <w:t>15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D1AA60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Nóż elektrochirurgiczny</w:t>
            </w:r>
          </w:p>
        </w:tc>
        <w:tc>
          <w:tcPr>
            <w:tcW w:w="7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1E22B" w14:textId="77777777" w:rsidR="00B46375" w:rsidRPr="00B46375" w:rsidRDefault="00B46375" w:rsidP="00B46375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Nóż elektrochirurgiczny jednorazowego użytku do endoskopowego usuwania warstw </w:t>
            </w:r>
            <w:proofErr w:type="spellStart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podśluzówkowych</w:t>
            </w:r>
            <w:proofErr w:type="spellEnd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, z izolowaną końcówką w kształcie kulki o średnicy 2,2 mm, posiada dodatkową elektrodę. Długość noża wynosi 4 mm, długość narzędzia 1650 mm, minimalna średnica kanału roboczego 2,8 mm.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E6C6E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28583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</w:t>
            </w:r>
          </w:p>
        </w:tc>
      </w:tr>
      <w:tr w:rsidR="00B46375" w:rsidRPr="00B46375" w14:paraId="34399EE9" w14:textId="77777777" w:rsidTr="00B46375">
        <w:trPr>
          <w:trHeight w:val="1800"/>
        </w:trPr>
        <w:tc>
          <w:tcPr>
            <w:tcW w:w="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7489C3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16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D5DB59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Nóż elektrochirurgiczny</w:t>
            </w:r>
          </w:p>
        </w:tc>
        <w:tc>
          <w:tcPr>
            <w:tcW w:w="7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CD98B" w14:textId="77777777" w:rsidR="00B46375" w:rsidRPr="00B46375" w:rsidRDefault="00B46375" w:rsidP="00B46375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Jednorazowy nóż elektrochirurgiczny do endoskopowego usuwania warstw </w:t>
            </w:r>
            <w:proofErr w:type="spellStart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podśluzówkowych</w:t>
            </w:r>
            <w:proofErr w:type="spellEnd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w obrębie przełyku; zakończony izolowaną końcówką o średnicy 1,7mm; długość noża 3,5mm; całkowita długość narzędzia 165cm lub 230cm; minimalna średnica kanału roboczego endoskopu 2,8mm. Warianty do wyboru przez zamawiającego.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29F21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FBBEF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</w:t>
            </w:r>
          </w:p>
        </w:tc>
      </w:tr>
      <w:tr w:rsidR="00B46375" w:rsidRPr="00B46375" w14:paraId="63D88870" w14:textId="77777777" w:rsidTr="00B46375">
        <w:trPr>
          <w:trHeight w:val="2400"/>
        </w:trPr>
        <w:tc>
          <w:tcPr>
            <w:tcW w:w="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921761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17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97A9B2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Nóż elektrochirurgiczny</w:t>
            </w:r>
          </w:p>
        </w:tc>
        <w:tc>
          <w:tcPr>
            <w:tcW w:w="7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5FA1D" w14:textId="77777777" w:rsidR="00B46375" w:rsidRPr="00B46375" w:rsidRDefault="00B46375" w:rsidP="00B46375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Nóż elektrochirurgiczny do endoskopowej resekcji śluzówki z portem wodnym do </w:t>
            </w:r>
            <w:proofErr w:type="spellStart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podstrzykiwania</w:t>
            </w:r>
            <w:proofErr w:type="spellEnd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, posiada kopulaste zakończenie. Nóż można stosować wysunięty (2,0 mm) lub schowany (0,1 mm) do oznaczania, hemostazy, rozwarstwiania, cięcia. Długość robocza narzędzia 165 cm, kompatybilne z kanałem 2,8 mm. Średnica ostrza wynosi 0,4 mm, a kopulastego zakończenia 0,65 mm. Osłona na części dystalnej służy do izolacji prądu wysokiej częstotliwości.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90C78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01A94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</w:t>
            </w:r>
          </w:p>
        </w:tc>
      </w:tr>
      <w:tr w:rsidR="00B46375" w:rsidRPr="00B46375" w14:paraId="7ABEB9DE" w14:textId="77777777" w:rsidTr="00B46375">
        <w:trPr>
          <w:trHeight w:val="2100"/>
        </w:trPr>
        <w:tc>
          <w:tcPr>
            <w:tcW w:w="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F72774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18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13CCC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Szczypce elektrochirurgiczne</w:t>
            </w:r>
          </w:p>
        </w:tc>
        <w:tc>
          <w:tcPr>
            <w:tcW w:w="7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625AA" w14:textId="77777777" w:rsidR="00B46375" w:rsidRPr="00B46375" w:rsidRDefault="00B46375" w:rsidP="00B46375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Hemostatyczne szczypce elektrochirurgiczne; posiadają funkcję rotacji; przystosowane do tamowania krwawień podczas rutynowych oraz zaawansowanych zabiegów endoskopowych w obrębie żołądka; długość narzędzia 1650 cm; maksymalna szerokość otwarcia łyżeczek 6,5mm; maksymalna średnica części wprowadzanej do endoskopu 2,75mm; minimalna średnica kanału roboczego 2,8 mm; sterylne, jednorazowe.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FD681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4F458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</w:t>
            </w:r>
          </w:p>
        </w:tc>
      </w:tr>
      <w:tr w:rsidR="00B46375" w:rsidRPr="00B46375" w14:paraId="0353DE22" w14:textId="77777777" w:rsidTr="00B46375">
        <w:trPr>
          <w:trHeight w:val="600"/>
        </w:trPr>
        <w:tc>
          <w:tcPr>
            <w:tcW w:w="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ED7B0E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19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66FE0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Dren</w:t>
            </w:r>
          </w:p>
        </w:tc>
        <w:tc>
          <w:tcPr>
            <w:tcW w:w="7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EA929" w14:textId="77777777" w:rsidR="00B46375" w:rsidRPr="00B46375" w:rsidRDefault="00B46375" w:rsidP="00B46375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Dren jednorazowy do portu dodatkowego z nakrętką, długość: 248 cm, sterylne.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C70FF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7BE14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10</w:t>
            </w:r>
          </w:p>
        </w:tc>
      </w:tr>
      <w:tr w:rsidR="00B46375" w:rsidRPr="00B46375" w14:paraId="45C72E20" w14:textId="77777777" w:rsidTr="00B46375">
        <w:trPr>
          <w:trHeight w:val="600"/>
        </w:trPr>
        <w:tc>
          <w:tcPr>
            <w:tcW w:w="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7D8229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20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7477F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Dren</w:t>
            </w:r>
          </w:p>
        </w:tc>
        <w:tc>
          <w:tcPr>
            <w:tcW w:w="7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EB37E" w14:textId="77777777" w:rsidR="00B46375" w:rsidRPr="00B46375" w:rsidRDefault="00B46375" w:rsidP="00B46375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Dren do portu dodatkowego z trzpieniem, długość: 354 cm; sterylne.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8D93E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2EBA7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10</w:t>
            </w:r>
          </w:p>
        </w:tc>
      </w:tr>
      <w:tr w:rsidR="00B46375" w:rsidRPr="00B46375" w14:paraId="6B9DB81B" w14:textId="77777777" w:rsidTr="00B46375">
        <w:trPr>
          <w:trHeight w:val="3301"/>
        </w:trPr>
        <w:tc>
          <w:tcPr>
            <w:tcW w:w="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414DE8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21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66D50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Koszyk</w:t>
            </w:r>
          </w:p>
        </w:tc>
        <w:tc>
          <w:tcPr>
            <w:tcW w:w="7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C5A19" w14:textId="77777777" w:rsidR="00B46375" w:rsidRPr="00B46375" w:rsidRDefault="00B46375" w:rsidP="00B46375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Jednorazowy koszyk do usuwania małych kamieni kieszeniowych z przewodów żółciowych; wykonany z </w:t>
            </w:r>
            <w:proofErr w:type="spellStart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nitynolu</w:t>
            </w:r>
            <w:proofErr w:type="spellEnd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; typ 8-drutowy, o specjalnym splocie w kształcie wiru; do wprowadzania po prowadnicy; maksymalna średnica części wprowadzanej do kanału roboczego endoskopu 2,9mm; minimalna średnica </w:t>
            </w:r>
            <w:proofErr w:type="spellStart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kanalu</w:t>
            </w:r>
            <w:proofErr w:type="spellEnd"/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endoskopu 3,7mm; szerokość rozłożonego koszyka 20mm; długość robocza narzędzia 190cm; narzędzie kompatybilne z litotryptorem awaryjnym BML-110A i uchwytem do litotryptora MAJ-441; posiada port iniekcyjny; posiada zaczep C umożliwiający mocowanie do rękojeści endoskopu; kompatybilny z V-Systemem - posiada znacznik V; sterylny.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9483A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49610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</w:t>
            </w:r>
          </w:p>
        </w:tc>
      </w:tr>
      <w:tr w:rsidR="00B46375" w:rsidRPr="00B46375" w14:paraId="6015B21F" w14:textId="77777777" w:rsidTr="00B46375">
        <w:trPr>
          <w:trHeight w:val="3601"/>
        </w:trPr>
        <w:tc>
          <w:tcPr>
            <w:tcW w:w="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ACCAEA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lastRenderedPageBreak/>
              <w:t>22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12416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Koszyk</w:t>
            </w:r>
          </w:p>
        </w:tc>
        <w:tc>
          <w:tcPr>
            <w:tcW w:w="7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238DB" w14:textId="77777777" w:rsidR="00B46375" w:rsidRPr="00B46375" w:rsidRDefault="00B46375" w:rsidP="00B46375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Jednorazowy koszyk do usuwania kamieni z dróg żółciowych, złogów i ciał obcych w obrębie przewodów żółciowych; typ 4-drutowy wykonany z twardego drutu; maksymalna średnica części wprowadzanej do kanału roboczego endoskopu 2,9mm; minimalna średnica kanału roboczego endoskopu 3,7mm; maksymalna średnica współpracującej prowadnicy 0,035'' (0,89mm); szerokość rozłożonego koszyka 22mm; długość robocza narzędzia 190cm; wprowadzanie koszyka po prowadnicy; narzędzie kompatybilne z litotryptorem awaryjnym BML-110A; posiada zaczep C umożliwiający mocowanie do rękojeści endoskopu; kompatybilny z V-Systemem - posiada znacznik V, sterylny.</w:t>
            </w:r>
            <w:r w:rsidRPr="00B46375">
              <w:rPr>
                <w:rFonts w:ascii="Calibri" w:eastAsia="Times New Roman" w:hAnsi="Calibri" w:cs="Calibri"/>
                <w:strike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C13BC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DD589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</w:t>
            </w:r>
          </w:p>
        </w:tc>
      </w:tr>
      <w:tr w:rsidR="00B46375" w:rsidRPr="00B46375" w14:paraId="6148A77F" w14:textId="77777777" w:rsidTr="00B46375">
        <w:trPr>
          <w:trHeight w:val="3901"/>
        </w:trPr>
        <w:tc>
          <w:tcPr>
            <w:tcW w:w="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5F48CC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23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88569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Koszyk</w:t>
            </w:r>
          </w:p>
        </w:tc>
        <w:tc>
          <w:tcPr>
            <w:tcW w:w="7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2FC0B" w14:textId="77777777" w:rsidR="00B46375" w:rsidRPr="00B46375" w:rsidRDefault="00B46375" w:rsidP="00B46375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Jednorazowy koszyk do usuwania złogów, małych kamieni i ciał obcych w obrębie przewodów żółciowych; typ 8-drutowy wykonany z miękkiego drutu; maksymalna średnica części wprowadzanej do kanału roboczego endoskopu 2,9mm; minimalna średnica kanału roboczego endoskopu 3,7mm; maksymalna średnica współpracującej prowadnicy 0,035'' (0,89mm); szerokość rozłożonego koszyka 20mm; długość robocza narzędzia 190cm; na końcówce dystalnej znajduje się specjalne oczko, które umożliwia wprowadzanie koszyka po prowadnicy; narzędzie kompatybilne z litotryptorem awaryjnym BML-110A; posiada port iniekcyjny; posiada zaczep C umożliwiający mocowanie do rękojeści endoskopu; kompatybilny z V-Systemem - posiada znacznik V, sterylny.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BDEE0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23002" w14:textId="77777777" w:rsidR="00B46375" w:rsidRPr="00B46375" w:rsidRDefault="00B46375" w:rsidP="00B46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4637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</w:t>
            </w:r>
          </w:p>
        </w:tc>
      </w:tr>
    </w:tbl>
    <w:p w14:paraId="28AB7F96" w14:textId="77777777" w:rsidR="00ED1A07" w:rsidRDefault="00ED1A07"/>
    <w:sectPr w:rsidR="00ED1A07" w:rsidSect="00B46375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B7CD91" w14:textId="77777777" w:rsidR="00A117A5" w:rsidRDefault="00A117A5" w:rsidP="00B46375">
      <w:pPr>
        <w:spacing w:after="0" w:line="240" w:lineRule="auto"/>
      </w:pPr>
      <w:r>
        <w:separator/>
      </w:r>
    </w:p>
  </w:endnote>
  <w:endnote w:type="continuationSeparator" w:id="0">
    <w:p w14:paraId="23742818" w14:textId="77777777" w:rsidR="00A117A5" w:rsidRDefault="00A117A5" w:rsidP="00B463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532601" w14:textId="77777777" w:rsidR="00A117A5" w:rsidRDefault="00A117A5" w:rsidP="00B46375">
      <w:pPr>
        <w:spacing w:after="0" w:line="240" w:lineRule="auto"/>
      </w:pPr>
      <w:r>
        <w:separator/>
      </w:r>
    </w:p>
  </w:footnote>
  <w:footnote w:type="continuationSeparator" w:id="0">
    <w:p w14:paraId="08BFAB95" w14:textId="77777777" w:rsidR="00A117A5" w:rsidRDefault="00A117A5" w:rsidP="00B463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97AC3C" w14:textId="6D804F03" w:rsidR="00B46375" w:rsidRDefault="00B46375">
    <w:pPr>
      <w:pStyle w:val="Nagwek"/>
    </w:pPr>
    <w:r>
      <w:t xml:space="preserve">Depozyt – grupa 1 (protezy, noże, koszyki)                                                                         </w:t>
    </w:r>
    <w:r>
      <w:tab/>
      <w:t xml:space="preserve">                       Załącznik nr 5 do SWZ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375"/>
    <w:rsid w:val="006A6BBD"/>
    <w:rsid w:val="006D77D4"/>
    <w:rsid w:val="006F44A7"/>
    <w:rsid w:val="00A117A5"/>
    <w:rsid w:val="00B46375"/>
    <w:rsid w:val="00EC641A"/>
    <w:rsid w:val="00ED1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4D97B"/>
  <w15:chartTrackingRefBased/>
  <w15:docId w15:val="{D7A8D5E8-0CB4-4FBD-9154-409A7E12D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463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463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4637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463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4637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463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463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463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463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637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4637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4637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4637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4637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4637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4637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4637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4637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463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463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463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463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463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4637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4637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4637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4637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4637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46375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B463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46375"/>
  </w:style>
  <w:style w:type="paragraph" w:styleId="Stopka">
    <w:name w:val="footer"/>
    <w:basedOn w:val="Normalny"/>
    <w:link w:val="StopkaZnak"/>
    <w:uiPriority w:val="99"/>
    <w:unhideWhenUsed/>
    <w:rsid w:val="00B463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63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1642</Words>
  <Characters>9852</Characters>
  <Application>Microsoft Office Word</Application>
  <DocSecurity>0</DocSecurity>
  <Lines>82</Lines>
  <Paragraphs>22</Paragraphs>
  <ScaleCrop>false</ScaleCrop>
  <Company/>
  <LinksUpToDate>false</LinksUpToDate>
  <CharactersWithSpaces>11472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Fijak</dc:creator>
  <cp:keywords/>
  <dc:description/>
  <cp:lastModifiedBy>Agata Fijak</cp:lastModifiedBy>
  <cp:revision>1</cp:revision>
  <dcterms:created xsi:type="dcterms:W3CDTF">2026-03-26T11:18:00Z</dcterms:created>
  <dcterms:modified xsi:type="dcterms:W3CDTF">2026-03-26T11:26:00Z</dcterms:modified>
</cp:coreProperties>
</file>