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5F579" w14:textId="4E95078C" w:rsidR="00035DEC" w:rsidRPr="00AD45A9" w:rsidRDefault="00E20331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20331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E20331">
        <w:rPr>
          <w:rFonts w:ascii="Arial" w:hAnsi="Arial" w:cs="Arial"/>
          <w:sz w:val="24"/>
          <w:szCs w:val="24"/>
        </w:rPr>
        <w:t>2026-03-</w:t>
      </w:r>
      <w:r w:rsidR="0091334F">
        <w:rPr>
          <w:rFonts w:ascii="Arial" w:hAnsi="Arial" w:cs="Arial"/>
          <w:sz w:val="24"/>
          <w:szCs w:val="24"/>
        </w:rPr>
        <w:t>31</w:t>
      </w:r>
    </w:p>
    <w:p w14:paraId="7CB6CE0A" w14:textId="77777777" w:rsidR="00035DEC" w:rsidRPr="00AD45A9" w:rsidRDefault="00E20331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2033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C0B407C" w14:textId="77777777" w:rsidR="00035DEC" w:rsidRPr="00AD45A9" w:rsidRDefault="00E20331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E20331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20331">
        <w:rPr>
          <w:rFonts w:ascii="Arial" w:hAnsi="Arial" w:cs="Arial"/>
          <w:sz w:val="24"/>
          <w:szCs w:val="24"/>
        </w:rPr>
        <w:t>66</w:t>
      </w:r>
    </w:p>
    <w:p w14:paraId="26B597A9" w14:textId="77777777" w:rsidR="00035DEC" w:rsidRPr="00AD45A9" w:rsidRDefault="00E20331" w:rsidP="00035DEC">
      <w:pPr>
        <w:rPr>
          <w:rFonts w:ascii="Arial" w:hAnsi="Arial" w:cs="Arial"/>
          <w:sz w:val="24"/>
          <w:szCs w:val="24"/>
        </w:rPr>
      </w:pPr>
      <w:r w:rsidRPr="00E20331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20331">
        <w:rPr>
          <w:rFonts w:ascii="Arial" w:hAnsi="Arial" w:cs="Arial"/>
          <w:sz w:val="24"/>
          <w:szCs w:val="24"/>
        </w:rPr>
        <w:t>Kraków</w:t>
      </w:r>
    </w:p>
    <w:p w14:paraId="1F87F43B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B13A00" w14:textId="7777777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02A19D5" w14:textId="4FCE64B6" w:rsidR="004A4618" w:rsidRPr="004A4618" w:rsidRDefault="004A4618" w:rsidP="00035DEC">
      <w:pPr>
        <w:spacing w:after="480"/>
        <w:jc w:val="both"/>
        <w:rPr>
          <w:bCs/>
          <w:sz w:val="24"/>
          <w:szCs w:val="24"/>
        </w:rPr>
      </w:pPr>
      <w:r w:rsidRPr="004A4618">
        <w:rPr>
          <w:rFonts w:ascii="Arial" w:hAnsi="Arial" w:cs="Arial"/>
          <w:bCs/>
          <w:sz w:val="24"/>
          <w:szCs w:val="24"/>
        </w:rPr>
        <w:t>DZP-271-8/26-</w:t>
      </w:r>
      <w:r w:rsidR="00314323">
        <w:rPr>
          <w:rFonts w:ascii="Arial" w:hAnsi="Arial" w:cs="Arial"/>
          <w:bCs/>
          <w:sz w:val="24"/>
          <w:szCs w:val="24"/>
        </w:rPr>
        <w:t>361.UG</w:t>
      </w:r>
    </w:p>
    <w:p w14:paraId="530ADF2D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3209EA2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5728C28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5B4CE3BA" w14:textId="77777777" w:rsidTr="00B32FF9">
        <w:tc>
          <w:tcPr>
            <w:tcW w:w="2269" w:type="dxa"/>
          </w:tcPr>
          <w:p w14:paraId="4677DC88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F542CF0" w14:textId="77777777" w:rsidR="00035DEC" w:rsidRPr="004E4B64" w:rsidRDefault="00E2033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0331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20331" w:rsidRPr="004E4B64" w14:paraId="337F75F5" w14:textId="77777777" w:rsidTr="00886AB0">
        <w:tc>
          <w:tcPr>
            <w:tcW w:w="2269" w:type="dxa"/>
          </w:tcPr>
          <w:p w14:paraId="2FC9502E" w14:textId="77777777" w:rsidR="00E20331" w:rsidRPr="004E4B64" w:rsidRDefault="00E20331" w:rsidP="00886A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915C6FB" w14:textId="77777777" w:rsidR="00E20331" w:rsidRPr="004E4B64" w:rsidRDefault="00E20331" w:rsidP="00886A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0331">
              <w:rPr>
                <w:rFonts w:ascii="Arial" w:hAnsi="Arial" w:cs="Arial"/>
                <w:bCs/>
                <w:sz w:val="24"/>
                <w:szCs w:val="24"/>
              </w:rPr>
              <w:t>DZP-271-8/26</w:t>
            </w:r>
          </w:p>
        </w:tc>
      </w:tr>
    </w:tbl>
    <w:p w14:paraId="3BDD0BA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53E7B28B" w14:textId="77777777" w:rsidTr="00B32FF9">
        <w:tc>
          <w:tcPr>
            <w:tcW w:w="9330" w:type="dxa"/>
            <w:shd w:val="clear" w:color="auto" w:fill="F2F2F2"/>
            <w:hideMark/>
          </w:tcPr>
          <w:p w14:paraId="2A13C7E0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AB953FC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E20331" w:rsidRPr="00E2033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E20331" w:rsidRPr="00E20331">
        <w:rPr>
          <w:rFonts w:ascii="Arial" w:hAnsi="Arial" w:cs="Arial"/>
          <w:sz w:val="24"/>
          <w:szCs w:val="24"/>
        </w:rPr>
        <w:t>(t.j. Dz. U. z 2024 r. poz. 1320 z pĂłĹşn.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0331" w:rsidRPr="009003D1" w14:paraId="49ACFFAF" w14:textId="77777777" w:rsidTr="00886AB0">
        <w:tc>
          <w:tcPr>
            <w:tcW w:w="9356" w:type="dxa"/>
          </w:tcPr>
          <w:p w14:paraId="32D7F46B" w14:textId="77777777" w:rsidR="00E20331" w:rsidRPr="00035DEC" w:rsidRDefault="00E20331" w:rsidP="00886AB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E20331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21C868BE" w14:textId="77777777" w:rsid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1.</w:t>
            </w:r>
            <w:r w:rsidRPr="00E20331">
              <w:rPr>
                <w:rFonts w:ascii="Arial" w:hAnsi="Arial" w:cs="Arial"/>
                <w:sz w:val="24"/>
                <w:szCs w:val="24"/>
              </w:rPr>
              <w:tab/>
              <w:t>Czy Zamawiający dopuści w Zadaniu 5 poz. 1-2 zaoferowanie produktu leczniczego w postaci wstrzykiwacza lub ampułkostrzykawki do zakupu zamiennie przez Zamawiającego?</w:t>
            </w:r>
          </w:p>
          <w:p w14:paraId="6A526471" w14:textId="77777777" w:rsidR="006214CD" w:rsidRPr="00035DEC" w:rsidRDefault="006214CD" w:rsidP="006214C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BA2224F" w14:textId="6A3DBC8D" w:rsidR="006214CD" w:rsidRPr="00E20331" w:rsidRDefault="006214CD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2066F986" w14:textId="77777777" w:rsidR="00E20331" w:rsidRPr="00035DEC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lastRenderedPageBreak/>
              <w:t>2.</w:t>
            </w:r>
            <w:r w:rsidRPr="00E20331">
              <w:rPr>
                <w:rFonts w:ascii="Arial" w:hAnsi="Arial" w:cs="Arial"/>
                <w:sz w:val="24"/>
                <w:szCs w:val="24"/>
              </w:rPr>
              <w:tab/>
              <w:t>Czy Zamawiający dopuszcza dołączenie dokumentu dostawy (dokumentu WZ) w formie papierowej do dostawy? Dotyczy to Wykonawców, którzy są objęci obowiązkiem fakturowania w KSeF.</w:t>
            </w:r>
          </w:p>
          <w:p w14:paraId="297F3B82" w14:textId="77777777" w:rsidR="00E20331" w:rsidRPr="00035DEC" w:rsidRDefault="00E20331" w:rsidP="00886AB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11ABC0D" w14:textId="2DBD1464" w:rsidR="00E20331" w:rsidRPr="00E20331" w:rsidRDefault="006214CD" w:rsidP="006214CD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6214CD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</w:tc>
      </w:tr>
      <w:tr w:rsidR="00E20331" w:rsidRPr="009003D1" w14:paraId="139383E9" w14:textId="77777777" w:rsidTr="00886AB0">
        <w:tc>
          <w:tcPr>
            <w:tcW w:w="9356" w:type="dxa"/>
          </w:tcPr>
          <w:p w14:paraId="0CD9C8ED" w14:textId="77777777" w:rsidR="00E20331" w:rsidRPr="00035DEC" w:rsidRDefault="00E20331" w:rsidP="00886AB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E20331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19FDD23D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1. Dotyczy § 6 ust. 3 wzoru umowy – w zakresie dostaw na cito</w:t>
            </w:r>
          </w:p>
          <w:p w14:paraId="39773318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 xml:space="preserve">Z uwagi na fakt, że wymienione produkty lecznicze w pakiecie nr 12 nie są lekami na tzw. „ratunek” i nie wymagają dostaw „na cito”, ze względu na specyfikę i konieczność planowania podania z wyprzedzeniem, proszę o potwierdzenie, że zapisy § 6 ust. 3 wzoru umowy w zakresie dostaw „na cito” nie będą miały zastosowania w stosunku do pakietu nr 12. </w:t>
            </w:r>
          </w:p>
          <w:p w14:paraId="2CEFFDC1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Zapisy umowy w obecnym brzmieniu dla wyżej wymienionych leków wprowadza nieproporcjonalne ograniczenie w stosunku do obiektywnych potrzeb Zamawiającego.</w:t>
            </w:r>
          </w:p>
          <w:p w14:paraId="50A5E95B" w14:textId="77777777" w:rsidR="006214CD" w:rsidRPr="00035DEC" w:rsidRDefault="006214CD" w:rsidP="006214C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DE6AD62" w14:textId="03F17A31" w:rsidR="00E20331" w:rsidRPr="00E20331" w:rsidRDefault="00804BB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4618">
              <w:rPr>
                <w:rFonts w:ascii="Arial" w:hAnsi="Arial" w:cs="Arial"/>
                <w:sz w:val="24"/>
                <w:szCs w:val="24"/>
              </w:rPr>
              <w:t>Zamawiający wykreśla z projektu umowy § 6 ust. 3.</w:t>
            </w:r>
          </w:p>
          <w:p w14:paraId="4F635EBF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2. Dotyczy § 13 ust. 2 wzoru umowy – przedłużenie umowy</w:t>
            </w:r>
          </w:p>
          <w:p w14:paraId="3236B21C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 xml:space="preserve">Proszę o dodanie w § 13 ust. 2 wzoru umowy zapisu, że ewentualne przedłużenie okresu obowiązywania umowy, następowało będzie po obopólnym wyrażeniu zgody przez strony, w formie aneksu dla pakietu nr 12. </w:t>
            </w:r>
          </w:p>
          <w:p w14:paraId="775BA526" w14:textId="77777777" w:rsidR="00E20331" w:rsidRPr="00035DEC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Zgodnie z określoną w art. 431 ustawy PZP zasadą współdziałania Zamawiającego i Wykonawcy podczas wykonywania zamówienia publicznego, polegającą w tym przypadku na dokonaniu wspólnych ustaleń co do możliwości i zasad zmiany pierwotnych postanowień, zmiany takie wymagają uzasadnienia w szczególnych okolicznościach oraz zachowania trybu zmiany umowy, dokonanej w drodze dwustronnie uzgodnionego aneksu.</w:t>
            </w:r>
          </w:p>
          <w:p w14:paraId="11DB9FDD" w14:textId="77777777" w:rsidR="00E20331" w:rsidRPr="00035DEC" w:rsidRDefault="00E20331" w:rsidP="00886AB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1909AE8" w14:textId="42D8FBB1" w:rsidR="00E20331" w:rsidRPr="00E20331" w:rsidRDefault="00804BB1" w:rsidP="00886AB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804BB1"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</w:tc>
      </w:tr>
      <w:tr w:rsidR="00E20331" w:rsidRPr="009003D1" w14:paraId="5647F7A7" w14:textId="77777777" w:rsidTr="00886AB0">
        <w:tc>
          <w:tcPr>
            <w:tcW w:w="9356" w:type="dxa"/>
          </w:tcPr>
          <w:p w14:paraId="0A681706" w14:textId="38A1DA70" w:rsidR="00E20331" w:rsidRPr="00E20331" w:rsidRDefault="00E20331" w:rsidP="00886AB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E20331" w:rsidRPr="009003D1" w14:paraId="17B0EC3E" w14:textId="77777777" w:rsidTr="00886AB0">
        <w:tc>
          <w:tcPr>
            <w:tcW w:w="9356" w:type="dxa"/>
          </w:tcPr>
          <w:p w14:paraId="21F49D88" w14:textId="77777777" w:rsidR="00E20331" w:rsidRPr="00035DEC" w:rsidRDefault="00E20331" w:rsidP="00886AB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E20331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404C3868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lastRenderedPageBreak/>
              <w:t>W związku z analizą projektu umowy stanowiącego część dokumentacji postępowania, uprzejmie zwracamy się z prośbą o potwierdzenie, czy Zamawiający dopuszcza możliwość wprowadzenia zmian do wskazanych postanowień umowy, w szczególności w zakresie, w którym mogą one determinować realizację dostaw?</w:t>
            </w:r>
          </w:p>
          <w:p w14:paraId="471CCAFE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Pytania dotyczące projektu umowy dla Pakietu 10:</w:t>
            </w:r>
          </w:p>
          <w:p w14:paraId="57CF48CB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Paragraf 6 ust 3</w:t>
            </w:r>
          </w:p>
          <w:p w14:paraId="462872D4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Czy Zamawiający wyrazi zgodę na zmianę terminu dostaw CITO do 48 h?</w:t>
            </w:r>
          </w:p>
          <w:p w14:paraId="7C2AB291" w14:textId="77777777" w:rsidR="00755255" w:rsidRPr="00035DEC" w:rsidRDefault="00755255" w:rsidP="0075525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8CA1C1D" w14:textId="7B9A3909" w:rsidR="00E20331" w:rsidRPr="00E20331" w:rsidRDefault="00804BB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wykreśla z projektu umowy</w:t>
            </w:r>
            <w:r w:rsidR="00755255">
              <w:rPr>
                <w:rFonts w:ascii="Arial" w:hAnsi="Arial" w:cs="Arial"/>
                <w:sz w:val="24"/>
                <w:szCs w:val="24"/>
              </w:rPr>
              <w:t xml:space="preserve"> § 6 ust. 3.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A549FF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Paragraf 12 ust 6</w:t>
            </w:r>
          </w:p>
          <w:p w14:paraId="092803FE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Czy Zamawiający wyrazi zgodę na zmianę maksymalnego wymiaru  kar umownych do 20%?,</w:t>
            </w:r>
          </w:p>
          <w:p w14:paraId="4BCB84E0" w14:textId="77777777" w:rsidR="00755255" w:rsidRPr="00035DEC" w:rsidRDefault="00755255" w:rsidP="0075525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F2DDC52" w14:textId="5559EF9D" w:rsidR="00E20331" w:rsidRPr="00E20331" w:rsidRDefault="00755255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 projekt umowy pozostaje bez zmian.</w:t>
            </w:r>
          </w:p>
          <w:p w14:paraId="7D6A26B4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Paragraf  13 ust. 2</w:t>
            </w:r>
          </w:p>
          <w:p w14:paraId="167B15C3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W związku z treścią § 13 ust. 2 projektu umowy uprzejmie prosimy o informację, czy Zamawiający dopuszcza zmianę tego zapisu.</w:t>
            </w:r>
          </w:p>
          <w:p w14:paraId="0AFE9004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Obowiązujące brzmienie przewiduje możliwość jednostronnego przedłużenia umowy przez Zamawiającego nawet o 3 miesiące, bez konieczności uzyskania zgody Wykonawcy. Taki mechanizm znacząco wpływa na planowanie dostaw, rezerwację towaru oraz kalkulację kosztów po stronie Wykonawcy.</w:t>
            </w:r>
          </w:p>
          <w:p w14:paraId="62E7A971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W związku z tym zwracamy się z prośbą o rozważenie zmiany zapisu na rozwiązanie wymagające zgody obu Stron lub ograniczenia jego stosowania do sytuacji wyjątkowych, uzasadnionych interesem publicznym.</w:t>
            </w:r>
          </w:p>
          <w:p w14:paraId="6702D49D" w14:textId="77777777" w:rsidR="00755255" w:rsidRPr="00035DEC" w:rsidRDefault="00E20331" w:rsidP="0075525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55255"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C5C3288" w14:textId="3C12CC4B" w:rsidR="00E20331" w:rsidRPr="00E20331" w:rsidRDefault="00755255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projekt umowy pozostaje bez zmian.</w:t>
            </w:r>
          </w:p>
          <w:p w14:paraId="5E3F8E1C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Paragraf 14 ust 2</w:t>
            </w:r>
          </w:p>
          <w:p w14:paraId="5780AAB7" w14:textId="77777777" w:rsidR="00E20331" w:rsidRPr="00E20331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Czy Zamawiający wyrazi zgodę na odstąpienie od naliczenia kary umownej na warunkach określonych w paragrafie 12 Umowy?</w:t>
            </w:r>
          </w:p>
          <w:p w14:paraId="5048F7F4" w14:textId="77777777" w:rsidR="00755255" w:rsidRPr="00035DEC" w:rsidRDefault="00755255" w:rsidP="0075525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182883A" w14:textId="2881C99F" w:rsidR="00E20331" w:rsidRPr="00E20331" w:rsidRDefault="00755255" w:rsidP="00886AB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755255">
              <w:rPr>
                <w:rFonts w:ascii="Arial" w:hAnsi="Arial" w:cs="Arial"/>
                <w:sz w:val="24"/>
                <w:szCs w:val="24"/>
              </w:rPr>
              <w:lastRenderedPageBreak/>
              <w:t>Nie, projekt umowy pozostaje bez zmian.</w:t>
            </w:r>
          </w:p>
        </w:tc>
      </w:tr>
      <w:tr w:rsidR="00E20331" w:rsidRPr="009003D1" w14:paraId="5660B00A" w14:textId="77777777" w:rsidTr="00886AB0">
        <w:tc>
          <w:tcPr>
            <w:tcW w:w="9356" w:type="dxa"/>
          </w:tcPr>
          <w:p w14:paraId="7963D1D3" w14:textId="77777777" w:rsidR="00E20331" w:rsidRPr="00035DEC" w:rsidRDefault="00E20331" w:rsidP="00886AB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E20331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05757A8D" w14:textId="77777777" w:rsidR="00E20331" w:rsidRPr="00035DEC" w:rsidRDefault="00E20331" w:rsidP="00886A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0331">
              <w:rPr>
                <w:rFonts w:ascii="Arial" w:hAnsi="Arial" w:cs="Arial"/>
                <w:sz w:val="24"/>
                <w:szCs w:val="24"/>
              </w:rPr>
              <w:t>Czy Zamawiający w części 4 (Toksyna botulinowa) wymaga aby toksyna botulinowa typ A posiadała wskazania neurologiczne w tym „Profilaktyczne leczenie chorych na migrenę przewlekłą” w programie lekowym B.133</w:t>
            </w:r>
          </w:p>
          <w:p w14:paraId="06EB201C" w14:textId="77777777" w:rsidR="00E20331" w:rsidRPr="00035DEC" w:rsidRDefault="00E20331" w:rsidP="00886AB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53B7E15" w14:textId="5E8D4111" w:rsidR="00E20331" w:rsidRPr="00E20331" w:rsidRDefault="00A932A3" w:rsidP="00886AB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A932A3">
              <w:rPr>
                <w:rFonts w:ascii="Arial" w:hAnsi="Arial" w:cs="Arial"/>
                <w:sz w:val="24"/>
                <w:szCs w:val="24"/>
              </w:rPr>
              <w:t>Tak, Zamawiający wymaga.</w:t>
            </w:r>
          </w:p>
        </w:tc>
      </w:tr>
    </w:tbl>
    <w:p w14:paraId="3445D880" w14:textId="77777777" w:rsidR="002867A9" w:rsidRPr="00035DEC" w:rsidRDefault="002867A9" w:rsidP="002867A9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t xml:space="preserve">Pytanie nr </w:t>
      </w:r>
      <w:r w:rsidRPr="00E20331">
        <w:rPr>
          <w:rFonts w:ascii="Arial" w:hAnsi="Arial" w:cs="Arial"/>
          <w:b/>
          <w:bCs/>
          <w:sz w:val="24"/>
          <w:szCs w:val="24"/>
        </w:rPr>
        <w:t>5</w:t>
      </w:r>
    </w:p>
    <w:p w14:paraId="768F69DC" w14:textId="77777777" w:rsidR="002867A9" w:rsidRPr="00E20331" w:rsidRDefault="002867A9" w:rsidP="002867A9">
      <w:pPr>
        <w:spacing w:after="12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20331">
        <w:rPr>
          <w:rFonts w:ascii="Arial" w:hAnsi="Arial" w:cs="Arial"/>
          <w:sz w:val="24"/>
          <w:szCs w:val="24"/>
        </w:rPr>
        <w:t>1. Do §5 ust. 14 wzoru umowy: Prosimy o dodanie zastrzeżenia, że gdy strony nie dojdą do porozumienia w zakresie zmiany wynagrodzenia Wykonawcy, zarówno Wykonawca jaki i Zamawiający nabędą uprawnienie do rozwiązania w tej części umowy, za porozumieniem stron, z zachowaniem 1-miesięcznego okresu wypowiedzenia, bez obowiązku ponoszenia kar umownych.</w:t>
      </w:r>
    </w:p>
    <w:p w14:paraId="76DD0212" w14:textId="77777777" w:rsidR="002867A9" w:rsidRPr="00035DEC" w:rsidRDefault="002867A9" w:rsidP="002867A9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7A57523" w14:textId="77777777" w:rsidR="002867A9" w:rsidRPr="00E20331" w:rsidRDefault="002867A9" w:rsidP="002867A9">
      <w:pPr>
        <w:spacing w:after="12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umowy pozostaje bez zmian.</w:t>
      </w:r>
    </w:p>
    <w:p w14:paraId="418B7849" w14:textId="77777777" w:rsidR="002867A9" w:rsidRPr="00E20331" w:rsidRDefault="002867A9" w:rsidP="002867A9">
      <w:pPr>
        <w:spacing w:after="12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20331">
        <w:rPr>
          <w:rFonts w:ascii="Arial" w:hAnsi="Arial" w:cs="Arial"/>
          <w:sz w:val="24"/>
          <w:szCs w:val="24"/>
        </w:rPr>
        <w:t>2. Do §8 ust. 2 wzoru umowy:  Ze względu na konieczność redystrybucji zwróconego towaru, prosimy o zmianę wymogu wskazanego w §8 ust. 2, poprzez zapis: „Odbiorca zastrzega sobie możliwość zwrotu towaru w ciągu 14 dni od dnia dostawy."</w:t>
      </w:r>
    </w:p>
    <w:p w14:paraId="1E9267AE" w14:textId="77777777" w:rsidR="002867A9" w:rsidRPr="00035DEC" w:rsidRDefault="002867A9" w:rsidP="002867A9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1A04BE9" w14:textId="77777777" w:rsidR="002867A9" w:rsidRPr="00E20331" w:rsidRDefault="002867A9" w:rsidP="002867A9">
      <w:pPr>
        <w:spacing w:after="12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wykreśla z projektu umowy § 8 ust. 2</w:t>
      </w:r>
    </w:p>
    <w:p w14:paraId="2D8D1159" w14:textId="77777777" w:rsidR="002867A9" w:rsidRPr="00035DEC" w:rsidRDefault="002867A9" w:rsidP="002867A9">
      <w:pPr>
        <w:spacing w:after="12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20331">
        <w:rPr>
          <w:rFonts w:ascii="Arial" w:hAnsi="Arial" w:cs="Arial"/>
          <w:sz w:val="24"/>
          <w:szCs w:val="24"/>
        </w:rPr>
        <w:t xml:space="preserve">2. Do §13 ust. 2 wzoru umowy: Prosimy o wykreślenie z treści §13 ust. 2 wzoru umowy fragmentu o przedłużeniu terminu obowiązywania umowy na podstawie jednostronnego oświadczenia Zamawiającego oraz zapewnienie, że ewentualne przedłużenie okresu obowiązywania umowy, następowało będzie po obopólnym wyrażeniu zgody przez strony, w formie aneksu. Z aktualnego brzmienia wynika, że na skutek złożonego przez Zamawiającego oświadczenia nastąpi automatyczna zmiana terminu zakończenia umowy, z pominięciem wyrażonej w art. 431 ustawy z dnia 11 września 2019 r. - Prawo zamówień publicznych (Dz.U. z 2024 r., poz. 1320 ze zm.) zasady współdziałania Zamawiającego i Wykonawcy podczas wykonywania zamówienia publicznego, polegającej w tym przypadku na dokonaniu wspólnych ustaleń co do możliwości i zasad zmiany pierwotnych postanowień. Tymczasem, treścią udzielonego zamówienia publicznego, jest zawarcie umowy poprzez </w:t>
      </w:r>
      <w:r w:rsidRPr="00E20331">
        <w:rPr>
          <w:rFonts w:ascii="Arial" w:hAnsi="Arial" w:cs="Arial"/>
          <w:sz w:val="24"/>
          <w:szCs w:val="24"/>
        </w:rPr>
        <w:lastRenderedPageBreak/>
        <w:t>zaakceptowanie przez Wykonawcę określonych w niej, konkretnych treści, a zatem wszelkie ewentualne odstępstwa od tej podstawowej zasady, wymagają uzasadnienia w szczególnych okolicznościach oraz zachowania trybu zmiany umowy, dokonanej w drodze dwustronnie uzgodnionego aneksu.</w:t>
      </w:r>
    </w:p>
    <w:p w14:paraId="17DF45CC" w14:textId="77777777" w:rsidR="002867A9" w:rsidRPr="00035DEC" w:rsidRDefault="002867A9" w:rsidP="002867A9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64E4340" w14:textId="6B855B01" w:rsidR="00BE7BFD" w:rsidRDefault="002867A9" w:rsidP="002867A9">
      <w:pPr>
        <w:jc w:val="both"/>
        <w:rPr>
          <w:rFonts w:ascii="Arial" w:hAnsi="Arial" w:cs="Arial"/>
          <w:sz w:val="24"/>
          <w:szCs w:val="24"/>
        </w:rPr>
      </w:pPr>
      <w:r w:rsidRPr="00804BB1">
        <w:rPr>
          <w:rFonts w:ascii="Arial" w:hAnsi="Arial" w:cs="Arial"/>
          <w:sz w:val="24"/>
          <w:szCs w:val="24"/>
        </w:rPr>
        <w:t>Projekt umowy pozostaje bez zmian.</w:t>
      </w:r>
    </w:p>
    <w:p w14:paraId="2805FA7C" w14:textId="77777777" w:rsidR="00083836" w:rsidRDefault="00083836" w:rsidP="002867A9">
      <w:pPr>
        <w:jc w:val="both"/>
        <w:rPr>
          <w:rFonts w:ascii="Arial" w:hAnsi="Arial" w:cs="Arial"/>
          <w:sz w:val="24"/>
          <w:szCs w:val="24"/>
        </w:rPr>
      </w:pPr>
    </w:p>
    <w:p w14:paraId="4EB6E302" w14:textId="46CA2256" w:rsidR="00083836" w:rsidRPr="00083836" w:rsidRDefault="00083836" w:rsidP="0008383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83836">
        <w:rPr>
          <w:rFonts w:ascii="Arial" w:hAnsi="Arial" w:cs="Arial"/>
          <w:b/>
          <w:bCs/>
          <w:sz w:val="24"/>
          <w:szCs w:val="24"/>
        </w:rPr>
        <w:t>Pytanie nr 6</w:t>
      </w:r>
    </w:p>
    <w:p w14:paraId="4B7A1148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Pytanie nr 1</w:t>
      </w:r>
    </w:p>
    <w:p w14:paraId="24F5E5D4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Dotyczy pakietów nr 1 i 2 oraz zapisów wzoru umowy § 6 ust. 3</w:t>
      </w:r>
    </w:p>
    <w:p w14:paraId="087EB45C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„Dostawy zamówionych partii leków odbywać się będą w trybie CITO w terminie jak najkrótszym uzgodnionym z Kierownikiem Apteki lub jego zastępcą, jednak nie dłuższym niż 24 godziny od daty złożenia zamówienia”</w:t>
      </w:r>
    </w:p>
    <w:p w14:paraId="7FD9E5B1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W związku z wewnętrznymi procedurami Wykonawcy, które standardowo przewidują realizację dostaw w trybie "CITO" od poniedziałku do piątku, z wyłączeniem dni ustawowo wolnych od pracy, uprzejmie prosimy o potwierdzenie, czy Zamawiający dopuszcza/wyraża zgodę na realizację dostaw w trybie CITO dla pakietów nr 1 i 2 w terminie do 24 godzin od złożenia zamówienia, ale wyłącznie od poniedziałku do piątku, z wyłączeniem dni ustawowo wolnych od pracy.</w:t>
      </w:r>
    </w:p>
    <w:p w14:paraId="654DA0F3" w14:textId="77777777" w:rsid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Prośba jest umotywowana faktem, że leki w pakietach nr 1 i 2 nie mają charakteru ratującego życie, a ich podanie jest zawsze procesem planowanym. Pacjenci otrzymują je po wcześniejszym ustaleniu terminu z lekarzem prowadzącym, oddziałem lub poradnią.</w:t>
      </w:r>
    </w:p>
    <w:p w14:paraId="78F046BB" w14:textId="77777777" w:rsidR="00083836" w:rsidRPr="00035DEC" w:rsidRDefault="00083836" w:rsidP="00083836">
      <w:pPr>
        <w:spacing w:after="40"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0228FB7" w14:textId="65CC957B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wykreśla z projektu umowy § 6 ust. 3.</w:t>
      </w:r>
    </w:p>
    <w:p w14:paraId="6E24689C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Pytanie nr 2</w:t>
      </w:r>
    </w:p>
    <w:p w14:paraId="05CE1CD1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Zamawiający we wzorze umowy § 8 ust. 2 zastrzegł, iż:</w:t>
      </w:r>
    </w:p>
    <w:p w14:paraId="4F342004" w14:textId="748F89D0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„2. W przypadku nieuzgodnienia i dostarczenia produktu z terminem krótszym niż 12 miesięcy Odbiorca zastrzega sobie prawo jego zwrotu na 3 miesiące przed upływem jego terminu ważności.”</w:t>
      </w:r>
    </w:p>
    <w:p w14:paraId="1DBD2C19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Zgodnie z obowiązującymi wewnętrznymi procedurami u Wykonawcy zwroty są akceptowane pod warunkiem, że:</w:t>
      </w:r>
    </w:p>
    <w:p w14:paraId="7D516B1C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a) wniosek o zwrot został zgłoszony w ciągu 5 dni od nabycia (otrzymania dostawy) produktu,</w:t>
      </w:r>
    </w:p>
    <w:p w14:paraId="3786FB92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lastRenderedPageBreak/>
        <w:t>b) produkty są pełnowartościowe, opakowania są czyste, nieuszkodzone, nieotwarte, zabezpieczenie ATD (Antietampering Device) są nienaruszone, produkty nie są opisane żadnymi adnotacjami (np. długopisem), ani oznakowane etykietami szpitala</w:t>
      </w:r>
    </w:p>
    <w:p w14:paraId="506DE72E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c) numery seryjne zwracanych produktów posiadają status "aktywny" w systemie PLMVS (KOWAL)</w:t>
      </w:r>
    </w:p>
    <w:p w14:paraId="03C46779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[Jeśli numery seryjne produktów zwróconych przez Zamawiającego zostały już wycofane z bazy, PLMVS to znaczy dokonano tzw. „decommision”, to odwrócenie wycofania numeru seryjnego z bazy PLMVS tzw. „undo-decommission” może być wykonane wyłącznie przez Zamawiającego, maksymalnie w ciągu 10 dni od wycofania numeru seryjnego z bazy PLMVS],</w:t>
      </w:r>
    </w:p>
    <w:p w14:paraId="20C24DB3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d) do zwracanych produktów leczniczych (zarówno lodówkowych jak i o pokojowej temperaturze przechowywania) dołączane są rejestry temperatury (preferowane elektroniczne) z przechowania produktu w aptece szpitalnej, potwierdzające przechowywanie w warunkach określonych w dokumentacji rejestracyjnej (pozwoleniu na dopuszczenie do obrotu i Charakterystyce Produktu Leczniczego)</w:t>
      </w:r>
    </w:p>
    <w:p w14:paraId="592B7D1B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Informacje dot. zwrotu zawarte w pkt a-d są warunkami bezwzględnymi dla Wykonawcy do zawarcia umowy. Jest to czas w którym możliwe jest dla Wykonawcy powtórne wprowadzenie do obrotu danego produktu, a przekroczenie wyżej wskazanego terminu powoduje konieczność utylizacji leku.</w:t>
      </w:r>
    </w:p>
    <w:p w14:paraId="746B4DAC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Mając na uwadze powyższe, czy Zamawiający dopuszcza możliwość usunięcia wskazanego powyżej zapisu znajdującego się w § 3 ust 6 warunków umowy bądź wyrazi zgodę na wprowadzenie zapisów z pkt a -d zgodnych z obowiązującymi procedurami Wykonawcy dla części nr 1 i 2?</w:t>
      </w:r>
    </w:p>
    <w:p w14:paraId="311066CB" w14:textId="77777777" w:rsidR="00083836" w:rsidRDefault="00083836" w:rsidP="00083836">
      <w:pPr>
        <w:spacing w:after="40"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3CDC9C09" w14:textId="1054F768" w:rsidR="00083836" w:rsidRPr="00083836" w:rsidRDefault="00083836" w:rsidP="00083836">
      <w:pPr>
        <w:spacing w:after="40" w:line="360" w:lineRule="auto"/>
        <w:ind w:left="30" w:right="-72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Zamawiający wykreśla § 8 ust. 2 z projektu umowy.</w:t>
      </w:r>
    </w:p>
    <w:p w14:paraId="538FA9A8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Pytanie nr 3</w:t>
      </w:r>
    </w:p>
    <w:p w14:paraId="496C7AB5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Dotyczy części nr 2</w:t>
      </w:r>
    </w:p>
    <w:p w14:paraId="61AC4213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Uprzejmie informujemy, że od dnia 1 lipca 2025 r. w Obwieszczeniu Ministra Zdrowia z dnia 17 czerwca 2025 r. w sprawie wykazu refundowanych leków, środków spożywczych specjalnego przeznaczenia żywieniowego oraz wyrobów medycznych pojawiła się nowa dawka i postać leku Ocrelizumab w formie podskórnej tj. Ocrevus 920 mg/23 ml roztwór do wstrzykiwań w 1 fiolce.</w:t>
      </w:r>
    </w:p>
    <w:p w14:paraId="286FC851" w14:textId="77777777" w:rsidR="00083836" w:rsidRP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lastRenderedPageBreak/>
        <w:t>Czy w związku z powyższym Zamawiający przewiduje również dopuszczenie dawki Ocrevus 920 mg/23 ml fiolka w formie podskórnej w ramach wartości umowy wynikającej z powyższego pakietu?</w:t>
      </w:r>
    </w:p>
    <w:p w14:paraId="73EFEAAB" w14:textId="6364971A" w:rsid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Posiadanie dwóch form podania leku wpłynie pozytywnie na komfort pacjentów, umożliwi personalizację ich leczenia i optymalizację zasobów opieki zdrowotnej.</w:t>
      </w:r>
    </w:p>
    <w:p w14:paraId="7CC4241A" w14:textId="77777777" w:rsidR="00083836" w:rsidRDefault="00083836" w:rsidP="00083836">
      <w:pPr>
        <w:spacing w:after="40"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035DEC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1F9B783" w14:textId="150C997A" w:rsidR="00083836" w:rsidRPr="00083836" w:rsidRDefault="00083836" w:rsidP="00083836">
      <w:pPr>
        <w:spacing w:after="40" w:line="360" w:lineRule="auto"/>
        <w:ind w:left="30" w:right="-72"/>
        <w:rPr>
          <w:rFonts w:ascii="Arial" w:hAnsi="Arial" w:cs="Arial"/>
          <w:sz w:val="24"/>
          <w:szCs w:val="24"/>
        </w:rPr>
      </w:pPr>
      <w:r w:rsidRPr="00083836">
        <w:rPr>
          <w:rFonts w:ascii="Arial" w:hAnsi="Arial" w:cs="Arial"/>
          <w:sz w:val="24"/>
          <w:szCs w:val="24"/>
        </w:rPr>
        <w:t>Tak, Zamawiający dopuszcza.</w:t>
      </w:r>
    </w:p>
    <w:p w14:paraId="12D47CCB" w14:textId="77777777" w:rsidR="00083836" w:rsidRDefault="00083836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8D466F" w14:textId="7AA4E298" w:rsidR="00C811D9" w:rsidRPr="009620D4" w:rsidRDefault="00C811D9" w:rsidP="00C811D9">
      <w:pPr>
        <w:spacing w:after="60" w:line="360" w:lineRule="auto"/>
        <w:ind w:left="28" w:right="-74" w:firstLine="433"/>
        <w:jc w:val="both"/>
        <w:rPr>
          <w:rFonts w:ascii="Arial" w:hAnsi="Arial" w:cs="Arial"/>
          <w:sz w:val="24"/>
          <w:szCs w:val="24"/>
        </w:rPr>
      </w:pPr>
      <w:r w:rsidRPr="009620D4">
        <w:rPr>
          <w:rFonts w:ascii="Arial" w:hAnsi="Arial" w:cs="Arial"/>
          <w:sz w:val="24"/>
          <w:szCs w:val="24"/>
        </w:rPr>
        <w:t xml:space="preserve">Ponadto Zamawiający działając na podstawie art. 137 ust. 1 pzp zmienia treść SWZ z dnia </w:t>
      </w:r>
      <w:r>
        <w:rPr>
          <w:rFonts w:ascii="Arial" w:hAnsi="Arial" w:cs="Arial"/>
          <w:sz w:val="24"/>
          <w:szCs w:val="24"/>
        </w:rPr>
        <w:t>11 marca</w:t>
      </w:r>
      <w:r w:rsidRPr="009620D4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6</w:t>
      </w:r>
      <w:r w:rsidRPr="009620D4">
        <w:rPr>
          <w:rFonts w:ascii="Arial" w:hAnsi="Arial" w:cs="Arial"/>
          <w:sz w:val="24"/>
          <w:szCs w:val="24"/>
        </w:rPr>
        <w:t xml:space="preserve"> r.:</w:t>
      </w:r>
    </w:p>
    <w:p w14:paraId="3FD3E2E5" w14:textId="77777777" w:rsidR="00C811D9" w:rsidRPr="009620D4" w:rsidRDefault="00C811D9" w:rsidP="00C811D9">
      <w:pPr>
        <w:ind w:left="461"/>
      </w:pPr>
    </w:p>
    <w:p w14:paraId="3EB44B7A" w14:textId="77777777" w:rsidR="00C811D9" w:rsidRPr="009620D4" w:rsidRDefault="00C811D9" w:rsidP="00C811D9">
      <w:pPr>
        <w:pStyle w:val="Nagwek2"/>
        <w:spacing w:line="360" w:lineRule="auto"/>
        <w:ind w:left="35" w:firstLine="426"/>
        <w:rPr>
          <w:rFonts w:ascii="Arial" w:hAnsi="Arial" w:cs="Arial"/>
          <w:szCs w:val="24"/>
        </w:rPr>
      </w:pPr>
      <w:r w:rsidRPr="009620D4">
        <w:rPr>
          <w:rFonts w:ascii="Arial" w:hAnsi="Arial" w:cs="Arial"/>
          <w:b w:val="0"/>
          <w:bCs/>
          <w:szCs w:val="24"/>
        </w:rPr>
        <w:t xml:space="preserve">    1. Pkt. 1</w:t>
      </w:r>
      <w:r>
        <w:rPr>
          <w:rFonts w:ascii="Arial" w:hAnsi="Arial" w:cs="Arial"/>
          <w:b w:val="0"/>
          <w:bCs/>
          <w:szCs w:val="24"/>
        </w:rPr>
        <w:t>7</w:t>
      </w:r>
      <w:r w:rsidRPr="009620D4">
        <w:rPr>
          <w:rFonts w:ascii="Arial" w:hAnsi="Arial" w:cs="Arial"/>
          <w:b w:val="0"/>
          <w:bCs/>
          <w:szCs w:val="24"/>
        </w:rPr>
        <w:t>.1 ww. SWZ otrzymuje brzmienie</w:t>
      </w:r>
      <w:r w:rsidRPr="009620D4">
        <w:rPr>
          <w:rFonts w:ascii="Arial" w:hAnsi="Arial" w:cs="Arial"/>
          <w:szCs w:val="24"/>
        </w:rPr>
        <w:t>:</w:t>
      </w:r>
    </w:p>
    <w:p w14:paraId="25C04A75" w14:textId="22BE9E0A" w:rsidR="00C811D9" w:rsidRPr="009620D4" w:rsidRDefault="00C811D9" w:rsidP="00C811D9">
      <w:pPr>
        <w:spacing w:line="360" w:lineRule="auto"/>
        <w:ind w:left="432"/>
        <w:rPr>
          <w:rFonts w:ascii="Arial" w:hAnsi="Arial" w:cs="Arial"/>
          <w:sz w:val="24"/>
          <w:szCs w:val="24"/>
        </w:rPr>
      </w:pPr>
      <w:r w:rsidRPr="009620D4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161608">
        <w:rPr>
          <w:rFonts w:ascii="Arial" w:hAnsi="Arial" w:cs="Arial"/>
          <w:sz w:val="24"/>
          <w:szCs w:val="24"/>
        </w:rPr>
        <w:t>2026-07-</w:t>
      </w:r>
      <w:r w:rsidR="00DD388F">
        <w:rPr>
          <w:rFonts w:ascii="Arial" w:hAnsi="Arial" w:cs="Arial"/>
          <w:sz w:val="24"/>
          <w:szCs w:val="24"/>
        </w:rPr>
        <w:t>13</w:t>
      </w:r>
    </w:p>
    <w:p w14:paraId="5CF53AC0" w14:textId="77777777" w:rsidR="00C811D9" w:rsidRPr="009620D4" w:rsidRDefault="00C811D9" w:rsidP="00C811D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9620D4">
        <w:rPr>
          <w:rFonts w:ascii="Arial" w:hAnsi="Arial" w:cs="Arial"/>
          <w:sz w:val="24"/>
          <w:szCs w:val="24"/>
        </w:rPr>
        <w:t>Pkt. 19 ww. SWZ otrzymuje brzmienie:</w:t>
      </w:r>
    </w:p>
    <w:p w14:paraId="46DBC632" w14:textId="73152B0F" w:rsidR="00C811D9" w:rsidRPr="009620D4" w:rsidRDefault="00C811D9" w:rsidP="00C811D9">
      <w:pPr>
        <w:pStyle w:val="Nagwek2"/>
        <w:spacing w:line="360" w:lineRule="auto"/>
        <w:ind w:left="461" w:firstLine="0"/>
        <w:rPr>
          <w:rFonts w:ascii="Arial" w:hAnsi="Arial" w:cs="Arial"/>
          <w:b w:val="0"/>
          <w:szCs w:val="24"/>
        </w:rPr>
      </w:pPr>
      <w:r w:rsidRPr="009620D4">
        <w:rPr>
          <w:rFonts w:ascii="Arial" w:hAnsi="Arial" w:cs="Arial"/>
          <w:b w:val="0"/>
          <w:szCs w:val="24"/>
        </w:rPr>
        <w:t xml:space="preserve">Ofertę wraz z załącznikami należy złożyć za pośrednictwem Platformy w terminie do </w:t>
      </w:r>
      <w:r w:rsidRPr="00161608">
        <w:rPr>
          <w:rFonts w:ascii="Arial" w:hAnsi="Arial" w:cs="Arial"/>
          <w:b w:val="0"/>
          <w:szCs w:val="24"/>
        </w:rPr>
        <w:t>dnia 2026-04-1</w:t>
      </w:r>
      <w:r w:rsidR="00DD388F" w:rsidRPr="00161608">
        <w:rPr>
          <w:rFonts w:ascii="Arial" w:hAnsi="Arial" w:cs="Arial"/>
          <w:b w:val="0"/>
          <w:szCs w:val="24"/>
        </w:rPr>
        <w:t>5</w:t>
      </w:r>
      <w:r w:rsidRPr="00161608">
        <w:rPr>
          <w:rFonts w:ascii="Arial" w:hAnsi="Arial" w:cs="Arial"/>
          <w:b w:val="0"/>
          <w:szCs w:val="24"/>
        </w:rPr>
        <w:t xml:space="preserve"> do godz. 09:30.</w:t>
      </w:r>
    </w:p>
    <w:p w14:paraId="784F3BF6" w14:textId="77777777" w:rsidR="00C811D9" w:rsidRPr="009620D4" w:rsidRDefault="00C811D9" w:rsidP="00C811D9">
      <w:pPr>
        <w:pStyle w:val="Nagwek2"/>
        <w:numPr>
          <w:ilvl w:val="0"/>
          <w:numId w:val="8"/>
        </w:numPr>
        <w:tabs>
          <w:tab w:val="num" w:pos="360"/>
        </w:tabs>
        <w:spacing w:line="360" w:lineRule="auto"/>
        <w:ind w:left="744" w:hanging="283"/>
        <w:rPr>
          <w:rFonts w:ascii="Arial" w:hAnsi="Arial" w:cs="Arial"/>
          <w:b w:val="0"/>
          <w:szCs w:val="24"/>
        </w:rPr>
      </w:pPr>
      <w:r w:rsidRPr="009620D4">
        <w:rPr>
          <w:rFonts w:ascii="Arial" w:hAnsi="Arial" w:cs="Arial"/>
          <w:b w:val="0"/>
          <w:szCs w:val="24"/>
        </w:rPr>
        <w:t>Pkt. 20.1 ww. SWZ otrzymuje brzmienie:</w:t>
      </w:r>
    </w:p>
    <w:p w14:paraId="12BC375E" w14:textId="442E0100" w:rsidR="00C811D9" w:rsidRDefault="00C811D9" w:rsidP="00C811D9">
      <w:pPr>
        <w:spacing w:line="360" w:lineRule="auto"/>
        <w:ind w:left="459"/>
        <w:jc w:val="both"/>
        <w:rPr>
          <w:rFonts w:ascii="Arial" w:hAnsi="Arial" w:cs="Arial"/>
          <w:sz w:val="24"/>
          <w:szCs w:val="24"/>
        </w:rPr>
      </w:pPr>
      <w:r w:rsidRPr="009620D4">
        <w:rPr>
          <w:rFonts w:ascii="Arial" w:hAnsi="Arial" w:cs="Arial"/>
          <w:sz w:val="24"/>
          <w:szCs w:val="24"/>
        </w:rPr>
        <w:t xml:space="preserve">Otwarcie ofert nastąpi w dniu: </w:t>
      </w:r>
      <w:r w:rsidRPr="00161608">
        <w:rPr>
          <w:rFonts w:ascii="Arial" w:hAnsi="Arial" w:cs="Arial"/>
          <w:sz w:val="24"/>
          <w:szCs w:val="24"/>
        </w:rPr>
        <w:t>2026-04-1</w:t>
      </w:r>
      <w:r w:rsidR="00DD388F" w:rsidRPr="00161608">
        <w:rPr>
          <w:rFonts w:ascii="Arial" w:hAnsi="Arial" w:cs="Arial"/>
          <w:sz w:val="24"/>
          <w:szCs w:val="24"/>
        </w:rPr>
        <w:t>5</w:t>
      </w:r>
      <w:r w:rsidRPr="00161608">
        <w:rPr>
          <w:rFonts w:ascii="Arial" w:hAnsi="Arial" w:cs="Arial"/>
          <w:sz w:val="24"/>
          <w:szCs w:val="24"/>
        </w:rPr>
        <w:t xml:space="preserve"> o godz. 10:30,</w:t>
      </w:r>
      <w:r w:rsidRPr="009620D4">
        <w:rPr>
          <w:rFonts w:ascii="Arial" w:hAnsi="Arial" w:cs="Arial"/>
          <w:sz w:val="24"/>
          <w:szCs w:val="24"/>
        </w:rPr>
        <w:t xml:space="preserve"> za pośrednictwem Platformy, na karcie Oferty/Załączniki, poprzez ich odszyfrowanie, które jest jednoznaczne z ich upublicznieniem.</w:t>
      </w:r>
    </w:p>
    <w:p w14:paraId="692040F0" w14:textId="77777777" w:rsidR="00A53FD6" w:rsidRDefault="00A53FD6" w:rsidP="00C811D9">
      <w:pPr>
        <w:spacing w:line="360" w:lineRule="auto"/>
        <w:ind w:left="459"/>
        <w:jc w:val="both"/>
        <w:rPr>
          <w:rFonts w:ascii="Arial" w:hAnsi="Arial" w:cs="Arial"/>
          <w:sz w:val="24"/>
          <w:szCs w:val="24"/>
        </w:rPr>
      </w:pPr>
    </w:p>
    <w:p w14:paraId="5605B855" w14:textId="38CE007F" w:rsidR="00A53FD6" w:rsidRDefault="00A53FD6" w:rsidP="00C811D9">
      <w:pPr>
        <w:spacing w:line="360" w:lineRule="auto"/>
        <w:ind w:left="4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załączeniu:</w:t>
      </w:r>
    </w:p>
    <w:p w14:paraId="619D3D79" w14:textId="21FCDFDF" w:rsidR="00A53FD6" w:rsidRPr="00300AB9" w:rsidRDefault="00A53FD6" w:rsidP="00C811D9">
      <w:pPr>
        <w:spacing w:line="360" w:lineRule="auto"/>
        <w:ind w:left="4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Aktualny projekt umowy</w:t>
      </w:r>
    </w:p>
    <w:p w14:paraId="123670AD" w14:textId="77777777" w:rsidR="00C811D9" w:rsidRDefault="00C811D9" w:rsidP="00083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C3F4F6" w14:textId="77777777" w:rsidR="00083836" w:rsidRPr="009003D1" w:rsidRDefault="00083836" w:rsidP="0008383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76E35E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D500C" w14:textId="77777777" w:rsidR="00D50BBA" w:rsidRDefault="00D50BBA">
      <w:r>
        <w:separator/>
      </w:r>
    </w:p>
  </w:endnote>
  <w:endnote w:type="continuationSeparator" w:id="0">
    <w:p w14:paraId="02480D5E" w14:textId="77777777" w:rsidR="00D50BBA" w:rsidRDefault="00D50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07AF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2AA5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FD1E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35C99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7227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911C7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FD219E" w14:textId="77777777" w:rsidR="006D4AB3" w:rsidRDefault="006D4AB3">
    <w:pPr>
      <w:pStyle w:val="Stopka"/>
      <w:tabs>
        <w:tab w:val="clear" w:pos="4536"/>
        <w:tab w:val="left" w:pos="6237"/>
      </w:tabs>
    </w:pPr>
  </w:p>
  <w:p w14:paraId="5BFFB34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825DC" w14:textId="77777777" w:rsidR="00D50BBA" w:rsidRDefault="00D50BBA">
      <w:r>
        <w:separator/>
      </w:r>
    </w:p>
  </w:footnote>
  <w:footnote w:type="continuationSeparator" w:id="0">
    <w:p w14:paraId="654D383D" w14:textId="77777777" w:rsidR="00D50BBA" w:rsidRDefault="00D50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328FA" w14:textId="77777777" w:rsidR="00E20331" w:rsidRDefault="00E203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309DE" w14:textId="77777777" w:rsidR="00E20331" w:rsidRDefault="00E203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97E67" w14:textId="77777777" w:rsidR="00E20331" w:rsidRDefault="00E203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124AE"/>
    <w:multiLevelType w:val="hybridMultilevel"/>
    <w:tmpl w:val="C8D04FF2"/>
    <w:lvl w:ilvl="0" w:tplc="54CEBF4A">
      <w:start w:val="3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FC131D"/>
    <w:multiLevelType w:val="hybridMultilevel"/>
    <w:tmpl w:val="08666DBA"/>
    <w:lvl w:ilvl="0" w:tplc="A7D2A0AA">
      <w:start w:val="2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6692408">
    <w:abstractNumId w:val="4"/>
  </w:num>
  <w:num w:numId="2" w16cid:durableId="702025460">
    <w:abstractNumId w:val="8"/>
  </w:num>
  <w:num w:numId="3" w16cid:durableId="1337919950">
    <w:abstractNumId w:val="3"/>
  </w:num>
  <w:num w:numId="4" w16cid:durableId="1508983065">
    <w:abstractNumId w:val="7"/>
  </w:num>
  <w:num w:numId="5" w16cid:durableId="689374064">
    <w:abstractNumId w:val="1"/>
  </w:num>
  <w:num w:numId="6" w16cid:durableId="2118675943">
    <w:abstractNumId w:val="2"/>
  </w:num>
  <w:num w:numId="7" w16cid:durableId="1944267837">
    <w:abstractNumId w:val="6"/>
  </w:num>
  <w:num w:numId="8" w16cid:durableId="1199008246">
    <w:abstractNumId w:val="0"/>
  </w:num>
  <w:num w:numId="9" w16cid:durableId="19440267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BBA"/>
    <w:rsid w:val="00022377"/>
    <w:rsid w:val="00031374"/>
    <w:rsid w:val="00035DEC"/>
    <w:rsid w:val="00083836"/>
    <w:rsid w:val="000A1097"/>
    <w:rsid w:val="000E2A8F"/>
    <w:rsid w:val="000F73D8"/>
    <w:rsid w:val="0012774F"/>
    <w:rsid w:val="00144B7A"/>
    <w:rsid w:val="00161608"/>
    <w:rsid w:val="00180C6E"/>
    <w:rsid w:val="002867A9"/>
    <w:rsid w:val="0029606A"/>
    <w:rsid w:val="00314323"/>
    <w:rsid w:val="004848F3"/>
    <w:rsid w:val="004A4618"/>
    <w:rsid w:val="004A75F2"/>
    <w:rsid w:val="005144A9"/>
    <w:rsid w:val="00520165"/>
    <w:rsid w:val="005B1B08"/>
    <w:rsid w:val="006214CD"/>
    <w:rsid w:val="00632C3C"/>
    <w:rsid w:val="00662BDB"/>
    <w:rsid w:val="006A5DF1"/>
    <w:rsid w:val="006B7198"/>
    <w:rsid w:val="006D4AB3"/>
    <w:rsid w:val="006F3B81"/>
    <w:rsid w:val="00755255"/>
    <w:rsid w:val="007D7198"/>
    <w:rsid w:val="00804BB1"/>
    <w:rsid w:val="00870F9F"/>
    <w:rsid w:val="008804B6"/>
    <w:rsid w:val="00897AB0"/>
    <w:rsid w:val="008A3553"/>
    <w:rsid w:val="009003D1"/>
    <w:rsid w:val="0091334F"/>
    <w:rsid w:val="00947A50"/>
    <w:rsid w:val="00A53FD6"/>
    <w:rsid w:val="00A905AC"/>
    <w:rsid w:val="00A932A3"/>
    <w:rsid w:val="00B1255C"/>
    <w:rsid w:val="00B32FF9"/>
    <w:rsid w:val="00BA6584"/>
    <w:rsid w:val="00BE7BFD"/>
    <w:rsid w:val="00C370F2"/>
    <w:rsid w:val="00C44EEC"/>
    <w:rsid w:val="00C811D9"/>
    <w:rsid w:val="00D22FFA"/>
    <w:rsid w:val="00D50BBA"/>
    <w:rsid w:val="00D8461B"/>
    <w:rsid w:val="00D9049C"/>
    <w:rsid w:val="00D915F2"/>
    <w:rsid w:val="00DD388F"/>
    <w:rsid w:val="00DF1A36"/>
    <w:rsid w:val="00DF32E8"/>
    <w:rsid w:val="00E20331"/>
    <w:rsid w:val="00E21B49"/>
    <w:rsid w:val="00E2789F"/>
    <w:rsid w:val="00E72428"/>
    <w:rsid w:val="00EA14B3"/>
    <w:rsid w:val="00EA416E"/>
    <w:rsid w:val="00F81FB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26332C"/>
  <w15:chartTrackingRefBased/>
  <w15:docId w15:val="{870BE0B3-00CE-413B-B929-4E86352E6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8383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C811D9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7</Pages>
  <Words>1565</Words>
  <Characters>9698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6</cp:revision>
  <cp:lastPrinted>2026-03-31T07:56:00Z</cp:lastPrinted>
  <dcterms:created xsi:type="dcterms:W3CDTF">2026-03-30T10:34:00Z</dcterms:created>
  <dcterms:modified xsi:type="dcterms:W3CDTF">2026-03-31T08:08:00Z</dcterms:modified>
</cp:coreProperties>
</file>