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AF465C" w14:textId="77777777" w:rsidR="003A5A87" w:rsidRDefault="003A5A87" w:rsidP="003A5A87">
      <w:pPr>
        <w:spacing w:after="0"/>
        <w:jc w:val="right"/>
      </w:pPr>
      <w:r>
        <w:t>Kraków dnia: 2026-03-27</w:t>
      </w:r>
    </w:p>
    <w:p w14:paraId="532AFADB" w14:textId="77777777" w:rsidR="003A5A87" w:rsidRDefault="003A5A87" w:rsidP="003A5A87">
      <w:pPr>
        <w:spacing w:after="0" w:line="360" w:lineRule="auto"/>
        <w:rPr>
          <w:b/>
          <w:bCs/>
        </w:rPr>
      </w:pPr>
      <w:r>
        <w:rPr>
          <w:b/>
          <w:bCs/>
        </w:rPr>
        <w:t>AKF w Krakowie</w:t>
      </w:r>
    </w:p>
    <w:p w14:paraId="32E68FAE" w14:textId="77777777" w:rsidR="003A5A87" w:rsidRDefault="003A5A87" w:rsidP="003A5A87">
      <w:pPr>
        <w:spacing w:line="360" w:lineRule="auto"/>
      </w:pPr>
      <w:r>
        <w:t>al. Jana Pawła II 78</w:t>
      </w:r>
    </w:p>
    <w:p w14:paraId="5222E42C" w14:textId="77777777" w:rsidR="003A5A87" w:rsidRDefault="003A5A87" w:rsidP="003A5A87">
      <w:r>
        <w:t>31-571 Kraków</w:t>
      </w:r>
    </w:p>
    <w:p w14:paraId="1F983D49" w14:textId="77777777" w:rsidR="003A5A87" w:rsidRDefault="003A5A87" w:rsidP="003A5A87">
      <w:pPr>
        <w:jc w:val="both"/>
        <w:rPr>
          <w:bCs/>
        </w:rPr>
      </w:pPr>
      <w:r>
        <w:rPr>
          <w:bCs/>
        </w:rPr>
        <w:t>……………………………………</w:t>
      </w:r>
    </w:p>
    <w:p w14:paraId="2E73D012" w14:textId="77777777" w:rsidR="003A5A87" w:rsidRDefault="003A5A87" w:rsidP="003A5A87">
      <w:pPr>
        <w:spacing w:after="480"/>
        <w:jc w:val="both"/>
        <w:rPr>
          <w:bCs/>
        </w:rPr>
      </w:pPr>
      <w:r>
        <w:rPr>
          <w:bCs/>
        </w:rPr>
        <w:t>[nazwa zamawiającego, adres]</w:t>
      </w:r>
    </w:p>
    <w:p w14:paraId="2C01FF02" w14:textId="77777777" w:rsidR="003A5A87" w:rsidRDefault="003A5A87" w:rsidP="003A5A87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>
        <w:rPr>
          <w:b/>
        </w:rPr>
        <w:t>WYKONAWCY</w:t>
      </w:r>
    </w:p>
    <w:p w14:paraId="63A0B99B" w14:textId="77777777" w:rsidR="003A5A87" w:rsidRDefault="003A5A87" w:rsidP="003A5A8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>
        <w:t>ubiegający się o zamówienie</w:t>
      </w:r>
    </w:p>
    <w:p w14:paraId="27FD4CE5" w14:textId="77777777" w:rsidR="003A5A87" w:rsidRDefault="003A5A87" w:rsidP="003A5A87">
      <w:pPr>
        <w:spacing w:after="120" w:line="360" w:lineRule="auto"/>
        <w:jc w:val="both"/>
        <w:rPr>
          <w:rFonts w:eastAsia="Calibri"/>
        </w:rPr>
      </w:pPr>
      <w:r>
        <w:rPr>
          <w:rFonts w:eastAsia="Calibri"/>
        </w:rPr>
        <w:t xml:space="preserve">Dotyczy: </w:t>
      </w:r>
      <w:r>
        <w:t>postępowania o udzielenie zamówienia publicznego</w:t>
      </w:r>
      <w:r>
        <w:rPr>
          <w:rFonts w:eastAsia="Calibri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A5A87" w14:paraId="367F037B" w14:textId="77777777" w:rsidTr="008F2BA8">
        <w:tc>
          <w:tcPr>
            <w:tcW w:w="2269" w:type="dxa"/>
            <w:hideMark/>
          </w:tcPr>
          <w:p w14:paraId="3B7BC203" w14:textId="77777777" w:rsidR="003A5A87" w:rsidRDefault="003A5A87" w:rsidP="008F2BA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eastAsia="Times New Roman"/>
                <w:lang w:eastAsia="pl-PL"/>
              </w:rPr>
            </w:pPr>
            <w:r>
              <w:t>Nazwa zamówienia:</w:t>
            </w:r>
          </w:p>
        </w:tc>
        <w:tc>
          <w:tcPr>
            <w:tcW w:w="6803" w:type="dxa"/>
            <w:hideMark/>
          </w:tcPr>
          <w:p w14:paraId="15CEB83F" w14:textId="77777777" w:rsidR="003A5A87" w:rsidRDefault="003A5A87" w:rsidP="008F2BA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Wykonanie robót budowlanych w zakresie Przebudowy Pawilonu Socjalnego - etap I Termomodernizacja w ramach zadania inwestycyjnego pn.; Przebudowa i termomodernizacja budynku Pawilonu Dydaktycznego (Socjalnego)..</w:t>
            </w:r>
          </w:p>
        </w:tc>
      </w:tr>
      <w:tr w:rsidR="003A5A87" w14:paraId="31C994AE" w14:textId="77777777" w:rsidTr="008F2BA8">
        <w:tc>
          <w:tcPr>
            <w:tcW w:w="2269" w:type="dxa"/>
            <w:hideMark/>
          </w:tcPr>
          <w:p w14:paraId="41B5612C" w14:textId="77777777" w:rsidR="003A5A87" w:rsidRDefault="003A5A87" w:rsidP="008F2BA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>
              <w:t>Numer referencyjny:</w:t>
            </w:r>
          </w:p>
        </w:tc>
        <w:tc>
          <w:tcPr>
            <w:tcW w:w="6803" w:type="dxa"/>
            <w:hideMark/>
          </w:tcPr>
          <w:p w14:paraId="665DA681" w14:textId="77777777" w:rsidR="003A5A87" w:rsidRDefault="003A5A87" w:rsidP="008F2BA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K-2.381/04/2026</w:t>
            </w:r>
          </w:p>
        </w:tc>
      </w:tr>
    </w:tbl>
    <w:p w14:paraId="1D59ADAE" w14:textId="77777777" w:rsidR="003A5A87" w:rsidRDefault="003A5A87" w:rsidP="003A5A87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3A5A87" w14:paraId="708CBFBA" w14:textId="77777777" w:rsidTr="008F2BA8">
        <w:tc>
          <w:tcPr>
            <w:tcW w:w="933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hideMark/>
          </w:tcPr>
          <w:p w14:paraId="1468B738" w14:textId="77777777" w:rsidR="003A5A87" w:rsidRDefault="003A5A87" w:rsidP="008F2BA8">
            <w:pPr>
              <w:keepNext/>
              <w:jc w:val="center"/>
              <w:outlineLvl w:val="0"/>
              <w:rPr>
                <w:b/>
                <w:spacing w:val="50"/>
                <w:kern w:val="28"/>
              </w:rPr>
            </w:pPr>
            <w:r>
              <w:rPr>
                <w:b/>
                <w:spacing w:val="50"/>
                <w:kern w:val="28"/>
              </w:rPr>
              <w:t>WYJAŚNIENIA TREŚCI SWZ</w:t>
            </w:r>
          </w:p>
          <w:p w14:paraId="10498C01" w14:textId="77777777" w:rsidR="003A5A87" w:rsidRDefault="003A5A87" w:rsidP="008F2BA8">
            <w:pPr>
              <w:keepNext/>
              <w:jc w:val="center"/>
              <w:outlineLvl w:val="0"/>
              <w:rPr>
                <w:b/>
                <w:spacing w:val="50"/>
                <w:kern w:val="28"/>
              </w:rPr>
            </w:pPr>
            <w:r>
              <w:rPr>
                <w:b/>
                <w:spacing w:val="50"/>
                <w:kern w:val="28"/>
              </w:rPr>
              <w:t>Odpowiedzi na pytania z dnia 17.03.2026 r.</w:t>
            </w:r>
          </w:p>
        </w:tc>
      </w:tr>
    </w:tbl>
    <w:p w14:paraId="62A439B4" w14:textId="3DA62619" w:rsidR="003A5A87" w:rsidRDefault="003A5A87" w:rsidP="003A5A87">
      <w:pPr>
        <w:spacing w:before="240" w:after="240"/>
        <w:jc w:val="both"/>
        <w:rPr>
          <w:kern w:val="0"/>
        </w:rPr>
      </w:pPr>
      <w:r>
        <w:t>Zamawiający działając na podstawie art. 284 ust. 6 ustawy z dnia 11 września 2019 r. Prawo zamówień publicznych (</w:t>
      </w:r>
      <w:proofErr w:type="spellStart"/>
      <w:r>
        <w:t>t.j</w:t>
      </w:r>
      <w:proofErr w:type="spellEnd"/>
      <w:r>
        <w:t xml:space="preserve">. Dz. U. z 2024 r. poz. 1320 z </w:t>
      </w:r>
      <w:proofErr w:type="spellStart"/>
      <w:r>
        <w:t>póź</w:t>
      </w:r>
      <w:proofErr w:type="spellEnd"/>
      <w:r>
        <w:t>. zm.), udostępnia poniżej treść zapytań do Specyfikacji Warunków Zamówienia (</w:t>
      </w:r>
      <w:r>
        <w:rPr>
          <w:lang w:eastAsia="ar-SA"/>
        </w:rPr>
        <w:t>zwanej dalej</w:t>
      </w:r>
      <w:r>
        <w:rPr>
          <w:b/>
          <w:lang w:eastAsia="ar-SA"/>
        </w:rPr>
        <w:t xml:space="preserve"> </w:t>
      </w:r>
      <w:r>
        <w:rPr>
          <w:bCs/>
          <w:lang w:eastAsia="ar-SA"/>
        </w:rPr>
        <w:t xml:space="preserve">”SWZ”) </w:t>
      </w:r>
      <w:r>
        <w:t>wraz z wyjaśnieniami</w:t>
      </w:r>
      <w:r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A5A87" w14:paraId="1E90DB4F" w14:textId="77777777" w:rsidTr="008F2BA8">
        <w:tc>
          <w:tcPr>
            <w:tcW w:w="9356" w:type="dxa"/>
          </w:tcPr>
          <w:p w14:paraId="5146A766" w14:textId="77777777" w:rsidR="003A5A87" w:rsidRPr="00A307F7" w:rsidRDefault="003A5A87" w:rsidP="008F2BA8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>
              <w:rPr>
                <w:b/>
                <w:bCs/>
              </w:rPr>
              <w:t>Pytania z dnia 17.03.2026 roku (5 seria pytań)</w:t>
            </w:r>
          </w:p>
        </w:tc>
      </w:tr>
    </w:tbl>
    <w:p w14:paraId="20A38738" w14:textId="77777777" w:rsidR="003A5A87" w:rsidRDefault="003A5A87" w:rsidP="00AB7828">
      <w:pPr>
        <w:pStyle w:val="Akapitzlist"/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</w:pPr>
    </w:p>
    <w:p w14:paraId="5597291E" w14:textId="77777777" w:rsidR="00AB7828" w:rsidRPr="005A1F9C" w:rsidRDefault="00AB7828" w:rsidP="00AB7828">
      <w:pPr>
        <w:pStyle w:val="Akapitzli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5A1F9C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1. Czy w związku z przeszklonym szybem windy, Zamawiający wymaga przeszklenia drzwi</w:t>
      </w:r>
    </w:p>
    <w:p w14:paraId="23114EAC" w14:textId="77777777" w:rsidR="00AB7828" w:rsidRDefault="00AB7828" w:rsidP="00AB7828">
      <w:pPr>
        <w:pStyle w:val="Akapitzli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5A1F9C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przystankowych i kabinowych (szkło w ramach stal nierdzewna/ lub stal malowana proszkowo) oraz</w:t>
      </w:r>
      <w:r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 </w:t>
      </w:r>
      <w:r w:rsidRPr="005A1F9C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przeszklenia ścian kabiny (1, 2, 3 czy 4 strony)?</w:t>
      </w:r>
    </w:p>
    <w:p w14:paraId="760983B0" w14:textId="77777777" w:rsidR="003A5A87" w:rsidRDefault="003A5A87" w:rsidP="00AB7828">
      <w:pPr>
        <w:pStyle w:val="Akapitzlist"/>
        <w:rPr>
          <w:rFonts w:ascii="Segoe UI" w:eastAsia="Times New Roman" w:hAnsi="Segoe UI" w:cs="Segoe UI"/>
          <w:b/>
          <w:bCs/>
          <w:kern w:val="0"/>
          <w:sz w:val="21"/>
          <w:szCs w:val="21"/>
          <w:u w:val="single"/>
          <w:lang w:eastAsia="pl-PL"/>
          <w14:ligatures w14:val="none"/>
        </w:rPr>
      </w:pPr>
    </w:p>
    <w:p w14:paraId="6A03F01A" w14:textId="234054FF" w:rsidR="00AB7828" w:rsidRPr="005A1F9C" w:rsidRDefault="00AB7828" w:rsidP="00AB7828">
      <w:pPr>
        <w:pStyle w:val="Akapitzli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5A1F9C">
        <w:rPr>
          <w:rFonts w:ascii="Segoe UI" w:eastAsia="Times New Roman" w:hAnsi="Segoe UI" w:cs="Segoe UI"/>
          <w:b/>
          <w:bCs/>
          <w:kern w:val="0"/>
          <w:sz w:val="21"/>
          <w:szCs w:val="21"/>
          <w:u w:val="single"/>
          <w:lang w:eastAsia="pl-PL"/>
          <w14:ligatures w14:val="none"/>
        </w:rPr>
        <w:t>Odpowiedź Zamawiającego:</w:t>
      </w:r>
    </w:p>
    <w:p w14:paraId="341F0A8F" w14:textId="77777777" w:rsidR="00AB7828" w:rsidRPr="005A1F9C" w:rsidRDefault="00AB7828" w:rsidP="00AB7828">
      <w:pPr>
        <w:pStyle w:val="Akapitzli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</w:p>
    <w:p w14:paraId="25E4E61E" w14:textId="77777777" w:rsidR="00AB7828" w:rsidRPr="005A1F9C" w:rsidRDefault="00AB7828" w:rsidP="00AB7828">
      <w:pPr>
        <w:pStyle w:val="Akapitzli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5A1F9C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Należy przeszklić drzwi przystankowe i kabinowe. 4 strony kabiny przeszklone.</w:t>
      </w:r>
    </w:p>
    <w:p w14:paraId="595CE264" w14:textId="77777777" w:rsidR="00AB7828" w:rsidRPr="005A1F9C" w:rsidRDefault="00AB7828" w:rsidP="00AB7828">
      <w:pPr>
        <w:pStyle w:val="Akapitzli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</w:p>
    <w:p w14:paraId="5B65F9D5" w14:textId="77777777" w:rsidR="00AB7828" w:rsidRDefault="00AB7828" w:rsidP="00AB7828">
      <w:pPr>
        <w:pStyle w:val="Akapitzli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5A1F9C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2. Proszę o doprecyzowanie rodzaju wykończenia stali (np. stal nierdzewna szlifowana, strukturalna</w:t>
      </w:r>
      <w:r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 </w:t>
      </w:r>
      <w:r w:rsidRPr="005A1F9C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"płótno" czy malowana proszkowo wg RAL) dla ścian kabiny, ościeżnic i skrzydeł drzwi.</w:t>
      </w:r>
    </w:p>
    <w:p w14:paraId="41618B4E" w14:textId="77777777" w:rsidR="003A5A87" w:rsidRDefault="003A5A87" w:rsidP="00AB7828">
      <w:pPr>
        <w:pStyle w:val="Akapitzlist"/>
        <w:rPr>
          <w:rFonts w:ascii="Segoe UI" w:eastAsia="Times New Roman" w:hAnsi="Segoe UI" w:cs="Segoe UI"/>
          <w:b/>
          <w:bCs/>
          <w:kern w:val="0"/>
          <w:sz w:val="21"/>
          <w:szCs w:val="21"/>
          <w:u w:val="single"/>
          <w:lang w:eastAsia="pl-PL"/>
          <w14:ligatures w14:val="none"/>
        </w:rPr>
      </w:pPr>
    </w:p>
    <w:p w14:paraId="722E429B" w14:textId="660DFAF6" w:rsidR="00AB7828" w:rsidRPr="005A1F9C" w:rsidRDefault="00AB7828" w:rsidP="00AB7828">
      <w:pPr>
        <w:pStyle w:val="Akapitzli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5A1F9C">
        <w:rPr>
          <w:rFonts w:ascii="Segoe UI" w:eastAsia="Times New Roman" w:hAnsi="Segoe UI" w:cs="Segoe UI"/>
          <w:b/>
          <w:bCs/>
          <w:kern w:val="0"/>
          <w:sz w:val="21"/>
          <w:szCs w:val="21"/>
          <w:u w:val="single"/>
          <w:lang w:eastAsia="pl-PL"/>
          <w14:ligatures w14:val="none"/>
        </w:rPr>
        <w:t>Odpowiedź Zamawiającego:</w:t>
      </w:r>
    </w:p>
    <w:p w14:paraId="73BE3987" w14:textId="77777777" w:rsidR="00AB7828" w:rsidRPr="005A1F9C" w:rsidRDefault="00AB7828" w:rsidP="00AB7828">
      <w:pPr>
        <w:pStyle w:val="Akapitzli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</w:p>
    <w:p w14:paraId="63B1EEBF" w14:textId="77777777" w:rsidR="00AB7828" w:rsidRPr="005A1F9C" w:rsidRDefault="00AB7828" w:rsidP="00AB7828">
      <w:pPr>
        <w:pStyle w:val="Akapitzli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5A1F9C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Stal nierdzewna szczotkowana</w:t>
      </w:r>
    </w:p>
    <w:p w14:paraId="3C20F538" w14:textId="77777777" w:rsidR="00AB7828" w:rsidRPr="005A1F9C" w:rsidRDefault="00AB7828" w:rsidP="00AB7828">
      <w:pPr>
        <w:pStyle w:val="Akapitzli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</w:p>
    <w:p w14:paraId="576C4B65" w14:textId="77777777" w:rsidR="00AB7828" w:rsidRDefault="00AB7828" w:rsidP="00AB7828">
      <w:pPr>
        <w:pStyle w:val="Akapitzli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5A1F9C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3. Czy ze względu na charakter obiektu (uczelnia wyższa), osprzęt taki jak panele sterowania (COP),</w:t>
      </w:r>
      <w:r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 </w:t>
      </w:r>
      <w:r w:rsidRPr="005A1F9C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kasety wezwań (LOP) oraz sufit kabiny muszą posiadać certyfikowaną odporność </w:t>
      </w:r>
      <w:proofErr w:type="spellStart"/>
      <w:r w:rsidRPr="005A1F9C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antywandalową</w:t>
      </w:r>
      <w:proofErr w:type="spellEnd"/>
      <w:r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 </w:t>
      </w:r>
      <w:r w:rsidRPr="005A1F9C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(zgodnie z normą PN-EN 81-71)?</w:t>
      </w:r>
    </w:p>
    <w:p w14:paraId="24F3FD6D" w14:textId="77777777" w:rsidR="003A5A87" w:rsidRDefault="003A5A87" w:rsidP="00AB7828">
      <w:pPr>
        <w:pStyle w:val="Akapitzlist"/>
        <w:rPr>
          <w:rFonts w:ascii="Segoe UI" w:eastAsia="Times New Roman" w:hAnsi="Segoe UI" w:cs="Segoe UI"/>
          <w:b/>
          <w:bCs/>
          <w:kern w:val="0"/>
          <w:sz w:val="21"/>
          <w:szCs w:val="21"/>
          <w:u w:val="single"/>
          <w:lang w:eastAsia="pl-PL"/>
          <w14:ligatures w14:val="none"/>
        </w:rPr>
      </w:pPr>
    </w:p>
    <w:p w14:paraId="70954AAA" w14:textId="562A044E" w:rsidR="00AB7828" w:rsidRPr="005A1F9C" w:rsidRDefault="00AB7828" w:rsidP="00AB7828">
      <w:pPr>
        <w:pStyle w:val="Akapitzli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5A1F9C">
        <w:rPr>
          <w:rFonts w:ascii="Segoe UI" w:eastAsia="Times New Roman" w:hAnsi="Segoe UI" w:cs="Segoe UI"/>
          <w:b/>
          <w:bCs/>
          <w:kern w:val="0"/>
          <w:sz w:val="21"/>
          <w:szCs w:val="21"/>
          <w:u w:val="single"/>
          <w:lang w:eastAsia="pl-PL"/>
          <w14:ligatures w14:val="none"/>
        </w:rPr>
        <w:t>Odpowiedź Zamawiającego:</w:t>
      </w:r>
    </w:p>
    <w:p w14:paraId="2A5E47F5" w14:textId="77777777" w:rsidR="00AB7828" w:rsidRPr="005A1F9C" w:rsidRDefault="00AB7828" w:rsidP="00AB7828">
      <w:pPr>
        <w:pStyle w:val="Akapitzli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</w:p>
    <w:p w14:paraId="7DFB4091" w14:textId="77777777" w:rsidR="00AB7828" w:rsidRPr="005A1F9C" w:rsidRDefault="00AB7828" w:rsidP="00AB7828">
      <w:pPr>
        <w:pStyle w:val="Akapitzli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5A1F9C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Tak</w:t>
      </w:r>
    </w:p>
    <w:p w14:paraId="2AE8EE38" w14:textId="77777777" w:rsidR="00AB7828" w:rsidRPr="005A1F9C" w:rsidRDefault="00AB7828" w:rsidP="00AB7828">
      <w:pPr>
        <w:pStyle w:val="Akapitzli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</w:p>
    <w:p w14:paraId="4507916B" w14:textId="77777777" w:rsidR="00AB7828" w:rsidRDefault="00AB7828" w:rsidP="00AB7828">
      <w:pPr>
        <w:pStyle w:val="Akapitzli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5A1F9C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4. Czy należy wycenić kamerę IP wewnątrz kabiny zintegrowaną z systemem BMS budynku?</w:t>
      </w:r>
      <w:r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 </w:t>
      </w:r>
      <w:r w:rsidRPr="005A1F9C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Wymagane jest dostarczenie kamery z rejestratorem - czy jedynie kamery i doprowadzenia sygnału z</w:t>
      </w:r>
      <w:r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 </w:t>
      </w:r>
      <w:r w:rsidRPr="005A1F9C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niej do maszynowni dźwigu?</w:t>
      </w:r>
    </w:p>
    <w:p w14:paraId="31E1344D" w14:textId="77777777" w:rsidR="003A5A87" w:rsidRDefault="003A5A87" w:rsidP="00AB7828">
      <w:pPr>
        <w:pStyle w:val="Akapitzlist"/>
        <w:rPr>
          <w:rFonts w:ascii="Segoe UI" w:eastAsia="Times New Roman" w:hAnsi="Segoe UI" w:cs="Segoe UI"/>
          <w:b/>
          <w:bCs/>
          <w:kern w:val="0"/>
          <w:sz w:val="21"/>
          <w:szCs w:val="21"/>
          <w:u w:val="single"/>
          <w:lang w:eastAsia="pl-PL"/>
          <w14:ligatures w14:val="none"/>
        </w:rPr>
      </w:pPr>
    </w:p>
    <w:p w14:paraId="4E627CC1" w14:textId="3F4E1750" w:rsidR="00AB7828" w:rsidRPr="005A1F9C" w:rsidRDefault="00AB7828" w:rsidP="00AB7828">
      <w:pPr>
        <w:pStyle w:val="Akapitzli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5A1F9C">
        <w:rPr>
          <w:rFonts w:ascii="Segoe UI" w:eastAsia="Times New Roman" w:hAnsi="Segoe UI" w:cs="Segoe UI"/>
          <w:b/>
          <w:bCs/>
          <w:kern w:val="0"/>
          <w:sz w:val="21"/>
          <w:szCs w:val="21"/>
          <w:u w:val="single"/>
          <w:lang w:eastAsia="pl-PL"/>
          <w14:ligatures w14:val="none"/>
        </w:rPr>
        <w:t>Odpowiedź Zamawiającego:</w:t>
      </w:r>
    </w:p>
    <w:p w14:paraId="3358CB82" w14:textId="77777777" w:rsidR="00AB7828" w:rsidRPr="005A1F9C" w:rsidRDefault="00AB7828" w:rsidP="00AB7828">
      <w:pPr>
        <w:pStyle w:val="Akapitzli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</w:p>
    <w:p w14:paraId="70841A6F" w14:textId="77777777" w:rsidR="00AB7828" w:rsidRPr="005A1F9C" w:rsidRDefault="00AB7828" w:rsidP="00AB7828">
      <w:pPr>
        <w:pStyle w:val="Akapitzli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5A1F9C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Nie przewiduje się kamery wewnątrz kabiny.</w:t>
      </w:r>
    </w:p>
    <w:p w14:paraId="16F6F6DC" w14:textId="77777777" w:rsidR="00AB7828" w:rsidRPr="005A1F9C" w:rsidRDefault="00AB7828" w:rsidP="00AB7828">
      <w:pPr>
        <w:pStyle w:val="Akapitzli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</w:p>
    <w:p w14:paraId="1B690401" w14:textId="77777777" w:rsidR="00AB7828" w:rsidRDefault="00AB7828" w:rsidP="00AB7828">
      <w:pPr>
        <w:pStyle w:val="Akapitzli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5A1F9C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5. Czy winda ma być zintegrowana z systemem kart dostępowych uczelni (czytniki w kasetach/panelu),</w:t>
      </w:r>
      <w:r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 </w:t>
      </w:r>
      <w:r w:rsidRPr="005A1F9C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czy ma pracować w trybie ogólnodostępnym? Czy też posiadać własny - osobny system kontroli</w:t>
      </w:r>
      <w:r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 </w:t>
      </w:r>
      <w:r w:rsidRPr="005A1F9C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dostępu. Proszę o podanie, gdzie mają zostać zainstalowane czytniki - panel sterowania w kabinie,</w:t>
      </w:r>
      <w:r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 </w:t>
      </w:r>
      <w:r w:rsidRPr="005A1F9C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kasety wezwań na piętrach?</w:t>
      </w:r>
    </w:p>
    <w:p w14:paraId="48A282BF" w14:textId="77777777" w:rsidR="003A5A87" w:rsidRDefault="003A5A87" w:rsidP="00AB7828">
      <w:pPr>
        <w:pStyle w:val="Akapitzlist"/>
        <w:rPr>
          <w:rFonts w:ascii="Segoe UI" w:eastAsia="Times New Roman" w:hAnsi="Segoe UI" w:cs="Segoe UI"/>
          <w:b/>
          <w:bCs/>
          <w:kern w:val="0"/>
          <w:sz w:val="21"/>
          <w:szCs w:val="21"/>
          <w:u w:val="single"/>
          <w:lang w:eastAsia="pl-PL"/>
          <w14:ligatures w14:val="none"/>
        </w:rPr>
      </w:pPr>
    </w:p>
    <w:p w14:paraId="26CB690A" w14:textId="27A03874" w:rsidR="00AB7828" w:rsidRPr="005A1F9C" w:rsidRDefault="00AB7828" w:rsidP="00AB7828">
      <w:pPr>
        <w:pStyle w:val="Akapitzli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5A1F9C">
        <w:rPr>
          <w:rFonts w:ascii="Segoe UI" w:eastAsia="Times New Roman" w:hAnsi="Segoe UI" w:cs="Segoe UI"/>
          <w:b/>
          <w:bCs/>
          <w:kern w:val="0"/>
          <w:sz w:val="21"/>
          <w:szCs w:val="21"/>
          <w:u w:val="single"/>
          <w:lang w:eastAsia="pl-PL"/>
          <w14:ligatures w14:val="none"/>
        </w:rPr>
        <w:t>Odpowiedź Zamawiającego:</w:t>
      </w:r>
    </w:p>
    <w:p w14:paraId="648973D5" w14:textId="77777777" w:rsidR="00AB7828" w:rsidRPr="005A1F9C" w:rsidRDefault="00AB7828" w:rsidP="00AB7828">
      <w:pPr>
        <w:pStyle w:val="Akapitzli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</w:p>
    <w:p w14:paraId="082D8BFF" w14:textId="77777777" w:rsidR="00AB7828" w:rsidRPr="005A1F9C" w:rsidRDefault="00AB7828" w:rsidP="00AB7828">
      <w:pPr>
        <w:pStyle w:val="Akapitzli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5A1F9C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Tryb ogólnodostępny.</w:t>
      </w:r>
    </w:p>
    <w:p w14:paraId="56607267" w14:textId="77777777" w:rsidR="00AB7828" w:rsidRPr="005A1F9C" w:rsidRDefault="00AB7828" w:rsidP="00AB7828">
      <w:pPr>
        <w:pStyle w:val="Akapitzli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5A1F9C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Kaseta wezwań na ościeżnicy drzwi. Oś kasety na wysokości 105 cm. Oś kasety odsunięta od krawędzi ościeżnicy o 6cm.</w:t>
      </w:r>
    </w:p>
    <w:p w14:paraId="4D11BF2C" w14:textId="77777777" w:rsidR="00AB7828" w:rsidRDefault="00AB7828" w:rsidP="00AB7828">
      <w:pPr>
        <w:pStyle w:val="Akapitzli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5A1F9C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Panel sterowania należy montować na wysokości 80-110 cm w odległości równej od przodu i tyłu kabiny. </w:t>
      </w:r>
    </w:p>
    <w:p w14:paraId="3CDFC816" w14:textId="77777777" w:rsidR="00AB7828" w:rsidRDefault="00AB7828" w:rsidP="00AB7828">
      <w:pPr>
        <w:pStyle w:val="Akapitzli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</w:p>
    <w:p w14:paraId="7006F507" w14:textId="77777777" w:rsidR="00DE381C" w:rsidRPr="00080AF4" w:rsidRDefault="00DE381C" w:rsidP="00DE381C">
      <w:pPr>
        <w:pStyle w:val="Akapitzlist"/>
        <w:jc w:val="right"/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</w:pPr>
      <w:r w:rsidRPr="00080AF4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  <w:t>Zamawiający</w:t>
      </w:r>
    </w:p>
    <w:p w14:paraId="55F313E3" w14:textId="77777777" w:rsidR="00DE381C" w:rsidRPr="00080AF4" w:rsidRDefault="00DE381C" w:rsidP="00DE381C">
      <w:pPr>
        <w:pStyle w:val="Akapitzlist"/>
        <w:jc w:val="right"/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</w:pPr>
    </w:p>
    <w:p w14:paraId="694EDF87" w14:textId="77777777" w:rsidR="00DE381C" w:rsidRPr="00080AF4" w:rsidRDefault="00DE381C" w:rsidP="00DE381C">
      <w:pPr>
        <w:pStyle w:val="Akapitzlist"/>
        <w:jc w:val="right"/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</w:pPr>
      <w:r w:rsidRPr="00080AF4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  <w:t>Kanclerz</w:t>
      </w:r>
    </w:p>
    <w:p w14:paraId="11E225BF" w14:textId="77777777" w:rsidR="00DE381C" w:rsidRPr="00080AF4" w:rsidRDefault="00DE381C" w:rsidP="00DE381C">
      <w:pPr>
        <w:pStyle w:val="Akapitzlist"/>
        <w:jc w:val="right"/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</w:pPr>
    </w:p>
    <w:p w14:paraId="2BCED2DA" w14:textId="77777777" w:rsidR="00DE381C" w:rsidRPr="00080AF4" w:rsidRDefault="00DE381C" w:rsidP="00DE381C">
      <w:pPr>
        <w:pStyle w:val="Akapitzlist"/>
        <w:jc w:val="right"/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</w:pPr>
      <w:r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  <w:t>m</w:t>
      </w:r>
      <w:r w:rsidRPr="00080AF4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  <w:t>gr Paweł Potoczek</w:t>
      </w:r>
    </w:p>
    <w:p w14:paraId="7485ACEF" w14:textId="77777777" w:rsidR="00026C3F" w:rsidRDefault="00026C3F"/>
    <w:sectPr w:rsidR="00026C3F" w:rsidSect="003A5A87">
      <w:footerReference w:type="default" r:id="rId6"/>
      <w:pgSz w:w="11906" w:h="16838"/>
      <w:pgMar w:top="851" w:right="1417" w:bottom="709" w:left="1417" w:header="708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FC7AF8" w14:textId="77777777" w:rsidR="00811FC8" w:rsidRDefault="00811FC8" w:rsidP="003A5A87">
      <w:pPr>
        <w:spacing w:after="0" w:line="240" w:lineRule="auto"/>
      </w:pPr>
      <w:r>
        <w:separator/>
      </w:r>
    </w:p>
  </w:endnote>
  <w:endnote w:type="continuationSeparator" w:id="0">
    <w:p w14:paraId="6B0D2424" w14:textId="77777777" w:rsidR="00811FC8" w:rsidRDefault="00811FC8" w:rsidP="003A5A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14860024"/>
      <w:docPartObj>
        <w:docPartGallery w:val="Page Numbers (Bottom of Page)"/>
        <w:docPartUnique/>
      </w:docPartObj>
    </w:sdtPr>
    <w:sdtEndPr/>
    <w:sdtContent>
      <w:p w14:paraId="3256BEA3" w14:textId="4E631359" w:rsidR="003A5A87" w:rsidRDefault="003A5A8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6C53438" w14:textId="77777777" w:rsidR="003A5A87" w:rsidRDefault="003A5A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3287D0" w14:textId="77777777" w:rsidR="00811FC8" w:rsidRDefault="00811FC8" w:rsidP="003A5A87">
      <w:pPr>
        <w:spacing w:after="0" w:line="240" w:lineRule="auto"/>
      </w:pPr>
      <w:r>
        <w:separator/>
      </w:r>
    </w:p>
  </w:footnote>
  <w:footnote w:type="continuationSeparator" w:id="0">
    <w:p w14:paraId="26228CA0" w14:textId="77777777" w:rsidR="00811FC8" w:rsidRDefault="00811FC8" w:rsidP="003A5A8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828"/>
    <w:rsid w:val="00026C3F"/>
    <w:rsid w:val="003A5A87"/>
    <w:rsid w:val="00547B94"/>
    <w:rsid w:val="005A3CF1"/>
    <w:rsid w:val="00811FC8"/>
    <w:rsid w:val="009C4AD6"/>
    <w:rsid w:val="00A5261E"/>
    <w:rsid w:val="00AB7828"/>
    <w:rsid w:val="00DE381C"/>
    <w:rsid w:val="00FC1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B1409F"/>
  <w15:chartTrackingRefBased/>
  <w15:docId w15:val="{D360D61A-9578-4CE5-A44D-DD06906F4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B78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B78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B782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B78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B782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B78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B78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B78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B78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B782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B782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B782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B782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B782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B782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B782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B782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B782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B78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B78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B78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B78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B78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B782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B782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B782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B782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B782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B7828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3A5A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5A87"/>
  </w:style>
  <w:style w:type="paragraph" w:styleId="Stopka">
    <w:name w:val="footer"/>
    <w:basedOn w:val="Normalny"/>
    <w:link w:val="StopkaZnak"/>
    <w:uiPriority w:val="99"/>
    <w:unhideWhenUsed/>
    <w:rsid w:val="003A5A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5A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372</Words>
  <Characters>2233</Characters>
  <Application>Microsoft Office Word</Application>
  <DocSecurity>0</DocSecurity>
  <Lines>18</Lines>
  <Paragraphs>5</Paragraphs>
  <ScaleCrop>false</ScaleCrop>
  <Company>AWF Kraków</Company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Agnieszka Arnold</cp:lastModifiedBy>
  <cp:revision>3</cp:revision>
  <dcterms:created xsi:type="dcterms:W3CDTF">2026-03-26T11:59:00Z</dcterms:created>
  <dcterms:modified xsi:type="dcterms:W3CDTF">2026-03-27T08:59:00Z</dcterms:modified>
</cp:coreProperties>
</file>