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DE1B" w14:textId="21AE33EB" w:rsidR="006A5DF1" w:rsidRPr="00E53998" w:rsidRDefault="00065D34" w:rsidP="006A5DF1">
      <w:pPr>
        <w:spacing w:after="240"/>
        <w:jc w:val="right"/>
        <w:rPr>
          <w:rFonts w:asciiTheme="minorHAnsi" w:hAnsiTheme="minorHAnsi" w:cstheme="minorHAnsi"/>
          <w:sz w:val="24"/>
          <w:szCs w:val="24"/>
        </w:rPr>
      </w:pPr>
      <w:r w:rsidRPr="00E53998">
        <w:rPr>
          <w:rFonts w:asciiTheme="minorHAnsi" w:hAnsiTheme="minorHAnsi" w:cstheme="minorHAnsi"/>
          <w:sz w:val="24"/>
          <w:szCs w:val="24"/>
        </w:rPr>
        <w:t>Kraków</w:t>
      </w:r>
      <w:r w:rsidR="006A5DF1" w:rsidRPr="00E53998">
        <w:rPr>
          <w:rFonts w:asciiTheme="minorHAnsi" w:hAnsiTheme="minorHAnsi" w:cstheme="minorHAnsi"/>
          <w:sz w:val="24"/>
          <w:szCs w:val="24"/>
        </w:rPr>
        <w:t xml:space="preserve"> dnia: </w:t>
      </w:r>
      <w:r w:rsidR="00B01081">
        <w:rPr>
          <w:rFonts w:asciiTheme="minorHAnsi" w:hAnsiTheme="minorHAnsi" w:cstheme="minorHAnsi"/>
          <w:sz w:val="24"/>
          <w:szCs w:val="24"/>
        </w:rPr>
        <w:t>25.03.2026</w:t>
      </w:r>
    </w:p>
    <w:p w14:paraId="479367DE" w14:textId="77777777" w:rsidR="007427BD" w:rsidRPr="00E53998" w:rsidRDefault="007427BD" w:rsidP="007427BD">
      <w:pPr>
        <w:rPr>
          <w:rFonts w:asciiTheme="minorHAnsi" w:hAnsiTheme="minorHAnsi" w:cstheme="minorHAnsi"/>
          <w:b/>
          <w:bCs/>
          <w:sz w:val="24"/>
          <w:szCs w:val="24"/>
        </w:rPr>
      </w:pPr>
      <w:r w:rsidRPr="00E53998">
        <w:rPr>
          <w:rFonts w:asciiTheme="minorHAnsi" w:hAnsiTheme="minorHAnsi" w:cstheme="minorHAnsi"/>
          <w:b/>
          <w:bCs/>
          <w:sz w:val="24"/>
          <w:szCs w:val="24"/>
        </w:rPr>
        <w:t xml:space="preserve">Szpital Miejski Specjalistyczny </w:t>
      </w:r>
    </w:p>
    <w:p w14:paraId="7D0489A2" w14:textId="77777777" w:rsidR="007427BD" w:rsidRPr="00E53998" w:rsidRDefault="007427BD" w:rsidP="007427BD">
      <w:pPr>
        <w:rPr>
          <w:rFonts w:asciiTheme="minorHAnsi" w:hAnsiTheme="minorHAnsi" w:cstheme="minorHAnsi"/>
          <w:sz w:val="24"/>
          <w:szCs w:val="24"/>
        </w:rPr>
      </w:pPr>
      <w:r w:rsidRPr="00E53998">
        <w:rPr>
          <w:rFonts w:asciiTheme="minorHAnsi" w:hAnsiTheme="minorHAnsi" w:cstheme="minorHAnsi"/>
          <w:b/>
          <w:bCs/>
          <w:sz w:val="24"/>
          <w:szCs w:val="24"/>
        </w:rPr>
        <w:t>im. Gabriela Narutowicza w Krakowie</w:t>
      </w:r>
    </w:p>
    <w:p w14:paraId="322111D3" w14:textId="77777777" w:rsidR="007427BD" w:rsidRPr="00E53998" w:rsidRDefault="007427BD" w:rsidP="007427BD">
      <w:pPr>
        <w:pStyle w:val="Nagwek"/>
        <w:tabs>
          <w:tab w:val="clear" w:pos="4536"/>
          <w:tab w:val="clear" w:pos="9072"/>
        </w:tabs>
        <w:rPr>
          <w:rFonts w:asciiTheme="minorHAnsi" w:hAnsiTheme="minorHAnsi" w:cstheme="minorHAnsi"/>
          <w:sz w:val="24"/>
          <w:szCs w:val="24"/>
        </w:rPr>
      </w:pPr>
      <w:r w:rsidRPr="00E53998">
        <w:rPr>
          <w:rFonts w:asciiTheme="minorHAnsi" w:hAnsiTheme="minorHAnsi" w:cstheme="minorHAnsi"/>
          <w:sz w:val="24"/>
          <w:szCs w:val="24"/>
        </w:rPr>
        <w:t>ul. Prądnicka 35-37</w:t>
      </w:r>
    </w:p>
    <w:p w14:paraId="39B59CCD" w14:textId="77777777" w:rsidR="007427BD" w:rsidRPr="00E53998" w:rsidRDefault="007427BD" w:rsidP="007427BD">
      <w:pPr>
        <w:pStyle w:val="Nagwek"/>
        <w:tabs>
          <w:tab w:val="clear" w:pos="4536"/>
          <w:tab w:val="clear" w:pos="9072"/>
        </w:tabs>
        <w:rPr>
          <w:rFonts w:asciiTheme="minorHAnsi" w:hAnsiTheme="minorHAnsi" w:cstheme="minorHAnsi"/>
          <w:sz w:val="24"/>
          <w:szCs w:val="24"/>
        </w:rPr>
      </w:pPr>
      <w:r w:rsidRPr="00E53998">
        <w:rPr>
          <w:rFonts w:asciiTheme="minorHAnsi" w:hAnsiTheme="minorHAnsi" w:cstheme="minorHAnsi"/>
          <w:sz w:val="24"/>
          <w:szCs w:val="24"/>
        </w:rPr>
        <w:t>31-202 Kraków</w:t>
      </w:r>
    </w:p>
    <w:p w14:paraId="37BB877D" w14:textId="77777777" w:rsidR="006A5DF1" w:rsidRPr="00E53998" w:rsidRDefault="006A5DF1" w:rsidP="006A5DF1">
      <w:pPr>
        <w:pStyle w:val="Nagwek"/>
        <w:tabs>
          <w:tab w:val="clear" w:pos="4536"/>
        </w:tabs>
        <w:rPr>
          <w:rFonts w:asciiTheme="minorHAnsi" w:hAnsiTheme="minorHAnsi" w:cstheme="minorHAnsi"/>
          <w:sz w:val="24"/>
          <w:szCs w:val="24"/>
        </w:rPr>
      </w:pPr>
      <w:r w:rsidRPr="00E53998">
        <w:rPr>
          <w:rFonts w:asciiTheme="minorHAnsi" w:hAnsiTheme="minorHAnsi" w:cstheme="minorHAnsi"/>
          <w:sz w:val="24"/>
          <w:szCs w:val="24"/>
        </w:rPr>
        <w:tab/>
        <w:t xml:space="preserve"> </w:t>
      </w:r>
    </w:p>
    <w:p w14:paraId="30498F8B" w14:textId="77777777" w:rsidR="006A5DF1" w:rsidRPr="00E53998" w:rsidRDefault="006A5DF1" w:rsidP="006A5DF1">
      <w:pPr>
        <w:pStyle w:val="Nagwek"/>
        <w:tabs>
          <w:tab w:val="clear" w:pos="4536"/>
          <w:tab w:val="clear" w:pos="9072"/>
        </w:tabs>
        <w:rPr>
          <w:rFonts w:asciiTheme="minorHAnsi" w:hAnsiTheme="minorHAnsi" w:cstheme="minorHAnsi"/>
          <w:sz w:val="24"/>
          <w:szCs w:val="24"/>
        </w:rPr>
      </w:pPr>
    </w:p>
    <w:p w14:paraId="111485C4" w14:textId="77777777" w:rsidR="006A5DF1" w:rsidRPr="00E53998" w:rsidRDefault="006A5DF1" w:rsidP="00E935D6">
      <w:pPr>
        <w:tabs>
          <w:tab w:val="left" w:pos="708"/>
          <w:tab w:val="center" w:pos="4536"/>
          <w:tab w:val="right" w:pos="9072"/>
        </w:tabs>
        <w:spacing w:after="20"/>
        <w:ind w:left="4820"/>
        <w:rPr>
          <w:rFonts w:asciiTheme="minorHAnsi" w:hAnsiTheme="minorHAnsi" w:cstheme="minorHAnsi"/>
          <w:b/>
          <w:sz w:val="24"/>
          <w:szCs w:val="24"/>
        </w:rPr>
      </w:pPr>
      <w:r w:rsidRPr="00E53998">
        <w:rPr>
          <w:rFonts w:asciiTheme="minorHAnsi" w:hAnsiTheme="minorHAnsi" w:cstheme="minorHAnsi"/>
          <w:b/>
          <w:sz w:val="24"/>
          <w:szCs w:val="24"/>
        </w:rPr>
        <w:t>WYKONAWCY</w:t>
      </w:r>
    </w:p>
    <w:p w14:paraId="0DCE47AA" w14:textId="139877A0" w:rsidR="006D4AB3" w:rsidRPr="00E53998" w:rsidRDefault="006A5DF1" w:rsidP="00E53998">
      <w:pPr>
        <w:tabs>
          <w:tab w:val="left" w:pos="708"/>
          <w:tab w:val="center" w:pos="4536"/>
          <w:tab w:val="right" w:pos="9072"/>
        </w:tabs>
        <w:spacing w:after="20"/>
        <w:ind w:left="4820"/>
        <w:rPr>
          <w:rFonts w:asciiTheme="minorHAnsi" w:hAnsiTheme="minorHAnsi" w:cstheme="minorHAnsi"/>
          <w:sz w:val="24"/>
          <w:szCs w:val="24"/>
        </w:rPr>
      </w:pPr>
      <w:r w:rsidRPr="00E53998">
        <w:rPr>
          <w:rFonts w:asciiTheme="minorHAnsi" w:hAnsiTheme="minorHAnsi" w:cstheme="minorHAnsi"/>
          <w:sz w:val="24"/>
          <w:szCs w:val="24"/>
        </w:rPr>
        <w:t>ubiegający się o zamówienie publiczne</w:t>
      </w:r>
    </w:p>
    <w:p w14:paraId="3DA0081F" w14:textId="77777777" w:rsidR="006D4AB3" w:rsidRPr="00E53998" w:rsidRDefault="006D4AB3">
      <w:pPr>
        <w:pStyle w:val="Nagwek"/>
        <w:tabs>
          <w:tab w:val="clear" w:pos="4536"/>
          <w:tab w:val="clear" w:pos="9072"/>
        </w:tabs>
        <w:rPr>
          <w:rFonts w:asciiTheme="minorHAnsi" w:hAnsiTheme="minorHAnsi" w:cstheme="minorHAnsi"/>
          <w:sz w:val="22"/>
          <w:szCs w:val="22"/>
        </w:rPr>
      </w:pPr>
    </w:p>
    <w:p w14:paraId="3F64630E" w14:textId="777C3100" w:rsidR="00632C3C" w:rsidRPr="00E53998" w:rsidRDefault="00E21B49" w:rsidP="0029606A">
      <w:pPr>
        <w:pStyle w:val="Nagwek1"/>
        <w:spacing w:after="480" w:line="276" w:lineRule="auto"/>
        <w:jc w:val="center"/>
        <w:rPr>
          <w:rFonts w:asciiTheme="minorHAnsi" w:hAnsiTheme="minorHAnsi" w:cstheme="minorHAnsi"/>
          <w:szCs w:val="28"/>
        </w:rPr>
      </w:pPr>
      <w:r w:rsidRPr="00E53998">
        <w:rPr>
          <w:rFonts w:asciiTheme="minorHAnsi" w:hAnsiTheme="minorHAnsi" w:cstheme="minorHAnsi"/>
          <w:szCs w:val="28"/>
        </w:rPr>
        <w:t>WYJAŚNIENI</w:t>
      </w:r>
      <w:r w:rsidR="00520165" w:rsidRPr="00E53998">
        <w:rPr>
          <w:rFonts w:asciiTheme="minorHAnsi" w:hAnsiTheme="minorHAnsi" w:cstheme="minorHAnsi"/>
          <w:szCs w:val="28"/>
        </w:rPr>
        <w:t>A</w:t>
      </w:r>
      <w:r w:rsidR="00632C3C" w:rsidRPr="00E53998">
        <w:rPr>
          <w:rFonts w:asciiTheme="minorHAnsi" w:hAnsiTheme="minorHAnsi" w:cstheme="minorHAnsi"/>
          <w:szCs w:val="28"/>
        </w:rPr>
        <w:t xml:space="preserve"> TREŚCI</w:t>
      </w:r>
      <w:r w:rsidR="0029606A" w:rsidRPr="00E53998">
        <w:rPr>
          <w:rFonts w:asciiTheme="minorHAnsi" w:hAnsiTheme="minorHAnsi" w:cstheme="minorHAnsi"/>
          <w:szCs w:val="28"/>
        </w:rPr>
        <w:t xml:space="preserve"> SWZ</w:t>
      </w:r>
      <w:r w:rsidR="00E53998">
        <w:rPr>
          <w:rFonts w:asciiTheme="minorHAnsi" w:hAnsiTheme="minorHAnsi" w:cstheme="minorHAnsi"/>
          <w:szCs w:val="28"/>
        </w:rPr>
        <w:t xml:space="preserve"> – 1</w:t>
      </w:r>
    </w:p>
    <w:p w14:paraId="0938E91B" w14:textId="26B6605A" w:rsidR="006D4AB3" w:rsidRPr="00E53998" w:rsidRDefault="00632C3C" w:rsidP="00520165">
      <w:pPr>
        <w:spacing w:after="360" w:line="276" w:lineRule="auto"/>
        <w:jc w:val="both"/>
        <w:rPr>
          <w:rFonts w:asciiTheme="minorHAnsi" w:hAnsiTheme="minorHAnsi" w:cstheme="minorHAnsi"/>
          <w:sz w:val="24"/>
          <w:szCs w:val="24"/>
        </w:rPr>
      </w:pPr>
      <w:r w:rsidRPr="00E53998">
        <w:rPr>
          <w:rFonts w:asciiTheme="minorHAnsi" w:hAnsiTheme="minorHAnsi" w:cstheme="minorHAnsi"/>
          <w:sz w:val="24"/>
          <w:szCs w:val="24"/>
        </w:rPr>
        <w:t xml:space="preserve">Dotyczy: </w:t>
      </w:r>
      <w:r w:rsidR="006A5DF1" w:rsidRPr="00E53998">
        <w:rPr>
          <w:rFonts w:asciiTheme="minorHAnsi" w:hAnsiTheme="minorHAnsi" w:cstheme="minorHAnsi"/>
          <w:sz w:val="24"/>
          <w:szCs w:val="24"/>
        </w:rPr>
        <w:t>p</w:t>
      </w:r>
      <w:r w:rsidRPr="00E53998">
        <w:rPr>
          <w:rFonts w:asciiTheme="minorHAnsi" w:hAnsiTheme="minorHAnsi" w:cstheme="minorHAnsi"/>
          <w:sz w:val="24"/>
          <w:szCs w:val="24"/>
        </w:rPr>
        <w:t>ostępowani</w:t>
      </w:r>
      <w:r w:rsidR="006A5DF1" w:rsidRPr="00E53998">
        <w:rPr>
          <w:rFonts w:asciiTheme="minorHAnsi" w:hAnsiTheme="minorHAnsi" w:cstheme="minorHAnsi"/>
          <w:sz w:val="24"/>
          <w:szCs w:val="24"/>
        </w:rPr>
        <w:t>a</w:t>
      </w:r>
      <w:r w:rsidRPr="00E53998">
        <w:rPr>
          <w:rFonts w:asciiTheme="minorHAnsi" w:hAnsiTheme="minorHAnsi" w:cstheme="minorHAnsi"/>
          <w:sz w:val="24"/>
          <w:szCs w:val="24"/>
        </w:rPr>
        <w:t xml:space="preserve"> o udzielenie zamówienia publicznego, prowadzone</w:t>
      </w:r>
      <w:r w:rsidR="006A5DF1" w:rsidRPr="00E53998">
        <w:rPr>
          <w:rFonts w:asciiTheme="minorHAnsi" w:hAnsiTheme="minorHAnsi" w:cstheme="minorHAnsi"/>
          <w:sz w:val="24"/>
          <w:szCs w:val="24"/>
        </w:rPr>
        <w:t>go</w:t>
      </w:r>
      <w:r w:rsidRPr="00E53998">
        <w:rPr>
          <w:rFonts w:asciiTheme="minorHAnsi" w:hAnsiTheme="minorHAnsi" w:cstheme="minorHAnsi"/>
          <w:sz w:val="24"/>
          <w:szCs w:val="24"/>
        </w:rPr>
        <w:t xml:space="preserve"> w</w:t>
      </w:r>
      <w:r w:rsidR="007427BD" w:rsidRPr="00E53998">
        <w:rPr>
          <w:rFonts w:asciiTheme="minorHAnsi" w:hAnsiTheme="minorHAnsi" w:cstheme="minorHAnsi"/>
          <w:sz w:val="24"/>
          <w:szCs w:val="24"/>
        </w:rPr>
        <w:t> </w:t>
      </w:r>
      <w:r w:rsidRPr="00E53998">
        <w:rPr>
          <w:rFonts w:asciiTheme="minorHAnsi" w:hAnsiTheme="minorHAnsi" w:cstheme="minorHAnsi"/>
          <w:sz w:val="24"/>
          <w:szCs w:val="24"/>
        </w:rPr>
        <w:t xml:space="preserve">trybie </w:t>
      </w:r>
      <w:r w:rsidR="00065D34" w:rsidRPr="00E53998">
        <w:rPr>
          <w:rFonts w:asciiTheme="minorHAnsi" w:hAnsiTheme="minorHAnsi" w:cstheme="minorHAnsi"/>
          <w:sz w:val="24"/>
          <w:szCs w:val="24"/>
        </w:rPr>
        <w:t>przetarg</w:t>
      </w:r>
      <w:r w:rsidR="00E53998">
        <w:rPr>
          <w:rFonts w:asciiTheme="minorHAnsi" w:hAnsiTheme="minorHAnsi" w:cstheme="minorHAnsi"/>
          <w:sz w:val="24"/>
          <w:szCs w:val="24"/>
        </w:rPr>
        <w:t>u</w:t>
      </w:r>
      <w:r w:rsidR="00065D34" w:rsidRPr="00E53998">
        <w:rPr>
          <w:rFonts w:asciiTheme="minorHAnsi" w:hAnsiTheme="minorHAnsi" w:cstheme="minorHAnsi"/>
          <w:sz w:val="24"/>
          <w:szCs w:val="24"/>
        </w:rPr>
        <w:t xml:space="preserve"> nieograniczon</w:t>
      </w:r>
      <w:r w:rsidR="00E53998">
        <w:rPr>
          <w:rFonts w:asciiTheme="minorHAnsi" w:hAnsiTheme="minorHAnsi" w:cstheme="minorHAnsi"/>
          <w:sz w:val="24"/>
          <w:szCs w:val="24"/>
        </w:rPr>
        <w:t>ego</w:t>
      </w:r>
      <w:r w:rsidRPr="00E53998">
        <w:rPr>
          <w:rFonts w:asciiTheme="minorHAnsi" w:hAnsiTheme="minorHAnsi" w:cstheme="minorHAnsi"/>
          <w:b/>
          <w:sz w:val="24"/>
          <w:szCs w:val="24"/>
        </w:rPr>
        <w:t xml:space="preserve"> </w:t>
      </w:r>
      <w:r w:rsidRPr="00E53998">
        <w:rPr>
          <w:rFonts w:asciiTheme="minorHAnsi" w:hAnsiTheme="minorHAnsi" w:cstheme="minorHAnsi"/>
          <w:bCs/>
          <w:sz w:val="24"/>
          <w:szCs w:val="24"/>
        </w:rPr>
        <w:t>na</w:t>
      </w:r>
      <w:r w:rsidRPr="00E53998">
        <w:rPr>
          <w:rFonts w:asciiTheme="minorHAnsi" w:hAnsiTheme="minorHAnsi" w:cstheme="minorHAnsi"/>
          <w:b/>
          <w:sz w:val="24"/>
          <w:szCs w:val="24"/>
        </w:rPr>
        <w:t xml:space="preserve"> </w:t>
      </w:r>
      <w:r w:rsidR="00E72428" w:rsidRPr="00E53998">
        <w:rPr>
          <w:rFonts w:asciiTheme="minorHAnsi" w:hAnsiTheme="minorHAnsi" w:cstheme="minorHAnsi"/>
          <w:bCs/>
          <w:sz w:val="24"/>
          <w:szCs w:val="24"/>
        </w:rPr>
        <w:t>”</w:t>
      </w:r>
      <w:r w:rsidR="00065D34" w:rsidRPr="00E53998">
        <w:rPr>
          <w:rFonts w:asciiTheme="minorHAnsi" w:hAnsiTheme="minorHAnsi" w:cstheme="minorHAnsi"/>
          <w:b/>
          <w:bCs/>
          <w:sz w:val="24"/>
          <w:szCs w:val="24"/>
        </w:rPr>
        <w:t>Przyspieszenie procesów transformacji cyfrowej ochrony zdrowia poprzez dalszy rozwój usług cyfrowych w Szpitalu Miejskim Specjalistycznym im. Gabriela Narutowicza w Krakowie - Zakup oprogramowania  dla ochrony stacji roboczych oraz serwerów (rozwiązania klasy EDR)</w:t>
      </w:r>
      <w:r w:rsidR="00E72428" w:rsidRPr="00E53998">
        <w:rPr>
          <w:rFonts w:asciiTheme="minorHAnsi" w:hAnsiTheme="minorHAnsi" w:cstheme="minorHAnsi"/>
          <w:bCs/>
          <w:sz w:val="24"/>
          <w:szCs w:val="24"/>
        </w:rPr>
        <w:t>”</w:t>
      </w:r>
      <w:r w:rsidRPr="00E53998">
        <w:rPr>
          <w:rFonts w:asciiTheme="minorHAnsi" w:hAnsiTheme="minorHAnsi" w:cstheme="minorHAnsi"/>
          <w:b/>
          <w:sz w:val="24"/>
          <w:szCs w:val="24"/>
        </w:rPr>
        <w:t xml:space="preserve"> </w:t>
      </w:r>
      <w:r w:rsidRPr="00E53998">
        <w:rPr>
          <w:rFonts w:asciiTheme="minorHAnsi" w:hAnsiTheme="minorHAnsi" w:cstheme="minorHAnsi"/>
          <w:bCs/>
          <w:sz w:val="24"/>
          <w:szCs w:val="24"/>
        </w:rPr>
        <w:t>– znak sprawy</w:t>
      </w:r>
      <w:r w:rsidRPr="00E53998">
        <w:rPr>
          <w:rFonts w:asciiTheme="minorHAnsi" w:hAnsiTheme="minorHAnsi" w:cstheme="minorHAnsi"/>
          <w:b/>
          <w:sz w:val="24"/>
          <w:szCs w:val="24"/>
        </w:rPr>
        <w:t xml:space="preserve"> </w:t>
      </w:r>
      <w:r w:rsidR="00065D34" w:rsidRPr="00E53998">
        <w:rPr>
          <w:rFonts w:asciiTheme="minorHAnsi" w:hAnsiTheme="minorHAnsi" w:cstheme="minorHAnsi"/>
          <w:b/>
          <w:sz w:val="24"/>
          <w:szCs w:val="24"/>
        </w:rPr>
        <w:t>ZP/11/2026</w:t>
      </w:r>
      <w:r w:rsidRPr="00E53998">
        <w:rPr>
          <w:rFonts w:asciiTheme="minorHAnsi" w:hAnsiTheme="minorHAnsi" w:cstheme="minorHAnsi"/>
          <w:b/>
          <w:sz w:val="24"/>
          <w:szCs w:val="24"/>
        </w:rPr>
        <w:t>.</w:t>
      </w:r>
    </w:p>
    <w:p w14:paraId="67535C31" w14:textId="77777777" w:rsidR="0012774F" w:rsidRPr="0012741F" w:rsidRDefault="00520165" w:rsidP="00D8461B">
      <w:pPr>
        <w:spacing w:after="240" w:line="276" w:lineRule="auto"/>
        <w:jc w:val="both"/>
        <w:rPr>
          <w:rFonts w:asciiTheme="minorHAnsi" w:hAnsiTheme="minorHAnsi" w:cstheme="minorHAnsi"/>
          <w:sz w:val="22"/>
          <w:szCs w:val="22"/>
        </w:rPr>
      </w:pPr>
      <w:r w:rsidRPr="0012741F">
        <w:rPr>
          <w:rFonts w:asciiTheme="minorHAnsi" w:hAnsiTheme="minorHAnsi" w:cstheme="minorHAnsi"/>
          <w:sz w:val="22"/>
          <w:szCs w:val="22"/>
        </w:rPr>
        <w:t>Zamawiający</w:t>
      </w:r>
      <w:r w:rsidR="007427BD" w:rsidRPr="0012741F">
        <w:rPr>
          <w:rFonts w:asciiTheme="minorHAnsi" w:hAnsiTheme="minorHAnsi" w:cstheme="minorHAnsi"/>
          <w:sz w:val="22"/>
          <w:szCs w:val="22"/>
        </w:rPr>
        <w:t xml:space="preserve"> </w:t>
      </w:r>
      <w:r w:rsidRPr="0012741F">
        <w:rPr>
          <w:rFonts w:asciiTheme="minorHAnsi" w:hAnsiTheme="minorHAnsi" w:cstheme="minorHAnsi"/>
          <w:sz w:val="22"/>
          <w:szCs w:val="22"/>
        </w:rPr>
        <w:t xml:space="preserve">działając na podstawie art. </w:t>
      </w:r>
      <w:r w:rsidR="00E74BC3" w:rsidRPr="0012741F">
        <w:rPr>
          <w:rFonts w:asciiTheme="minorHAnsi" w:hAnsiTheme="minorHAnsi" w:cstheme="minorHAnsi"/>
          <w:sz w:val="22"/>
          <w:szCs w:val="22"/>
        </w:rPr>
        <w:t>284</w:t>
      </w:r>
      <w:r w:rsidRPr="0012741F">
        <w:rPr>
          <w:rFonts w:asciiTheme="minorHAnsi" w:hAnsiTheme="minorHAnsi" w:cstheme="minorHAnsi"/>
          <w:sz w:val="22"/>
          <w:szCs w:val="22"/>
        </w:rPr>
        <w:t xml:space="preserve"> ust. </w:t>
      </w:r>
      <w:r w:rsidR="0029606A" w:rsidRPr="0012741F">
        <w:rPr>
          <w:rFonts w:asciiTheme="minorHAnsi" w:hAnsiTheme="minorHAnsi" w:cstheme="minorHAnsi"/>
          <w:sz w:val="22"/>
          <w:szCs w:val="22"/>
        </w:rPr>
        <w:t>6</w:t>
      </w:r>
      <w:r w:rsidRPr="0012741F">
        <w:rPr>
          <w:rFonts w:asciiTheme="minorHAnsi" w:hAnsiTheme="minorHAnsi" w:cstheme="minorHAnsi"/>
          <w:sz w:val="22"/>
          <w:szCs w:val="22"/>
        </w:rPr>
        <w:t xml:space="preserve"> ustawy z dnia </w:t>
      </w:r>
      <w:r w:rsidR="0029606A" w:rsidRPr="0012741F">
        <w:rPr>
          <w:rFonts w:asciiTheme="minorHAnsi" w:hAnsiTheme="minorHAnsi" w:cstheme="minorHAnsi"/>
          <w:sz w:val="22"/>
          <w:szCs w:val="22"/>
        </w:rPr>
        <w:t>11</w:t>
      </w:r>
      <w:r w:rsidRPr="0012741F">
        <w:rPr>
          <w:rFonts w:asciiTheme="minorHAnsi" w:hAnsiTheme="minorHAnsi" w:cstheme="minorHAnsi"/>
          <w:sz w:val="22"/>
          <w:szCs w:val="22"/>
        </w:rPr>
        <w:t xml:space="preserve"> </w:t>
      </w:r>
      <w:r w:rsidR="0029606A" w:rsidRPr="0012741F">
        <w:rPr>
          <w:rFonts w:asciiTheme="minorHAnsi" w:hAnsiTheme="minorHAnsi" w:cstheme="minorHAnsi"/>
          <w:sz w:val="22"/>
          <w:szCs w:val="22"/>
        </w:rPr>
        <w:t xml:space="preserve">września </w:t>
      </w:r>
      <w:r w:rsidRPr="0012741F">
        <w:rPr>
          <w:rFonts w:asciiTheme="minorHAnsi" w:hAnsiTheme="minorHAnsi" w:cstheme="minorHAnsi"/>
          <w:sz w:val="22"/>
          <w:szCs w:val="22"/>
        </w:rPr>
        <w:t>20</w:t>
      </w:r>
      <w:r w:rsidR="0029606A" w:rsidRPr="0012741F">
        <w:rPr>
          <w:rFonts w:asciiTheme="minorHAnsi" w:hAnsiTheme="minorHAnsi" w:cstheme="minorHAnsi"/>
          <w:sz w:val="22"/>
          <w:szCs w:val="22"/>
        </w:rPr>
        <w:t>19</w:t>
      </w:r>
      <w:r w:rsidR="007427BD" w:rsidRPr="0012741F">
        <w:rPr>
          <w:rFonts w:asciiTheme="minorHAnsi" w:hAnsiTheme="minorHAnsi" w:cstheme="minorHAnsi"/>
          <w:sz w:val="22"/>
          <w:szCs w:val="22"/>
        </w:rPr>
        <w:t> </w:t>
      </w:r>
      <w:r w:rsidRPr="0012741F">
        <w:rPr>
          <w:rFonts w:asciiTheme="minorHAnsi" w:hAnsiTheme="minorHAnsi" w:cstheme="minorHAnsi"/>
          <w:sz w:val="22"/>
          <w:szCs w:val="22"/>
        </w:rPr>
        <w:t>r</w:t>
      </w:r>
      <w:r w:rsidR="0029606A" w:rsidRPr="0012741F">
        <w:rPr>
          <w:rFonts w:asciiTheme="minorHAnsi" w:hAnsiTheme="minorHAnsi" w:cstheme="minorHAnsi"/>
          <w:sz w:val="22"/>
          <w:szCs w:val="22"/>
        </w:rPr>
        <w:t>.</w:t>
      </w:r>
      <w:r w:rsidRPr="0012741F">
        <w:rPr>
          <w:rFonts w:asciiTheme="minorHAnsi" w:hAnsiTheme="minorHAnsi" w:cstheme="minorHAnsi"/>
          <w:sz w:val="22"/>
          <w:szCs w:val="22"/>
        </w:rPr>
        <w:t xml:space="preserve"> Prawo </w:t>
      </w:r>
      <w:r w:rsidR="0029606A" w:rsidRPr="0012741F">
        <w:rPr>
          <w:rFonts w:asciiTheme="minorHAnsi" w:hAnsiTheme="minorHAnsi" w:cstheme="minorHAnsi"/>
          <w:sz w:val="22"/>
          <w:szCs w:val="22"/>
        </w:rPr>
        <w:t>z</w:t>
      </w:r>
      <w:r w:rsidRPr="0012741F">
        <w:rPr>
          <w:rFonts w:asciiTheme="minorHAnsi" w:hAnsiTheme="minorHAnsi" w:cstheme="minorHAnsi"/>
          <w:sz w:val="22"/>
          <w:szCs w:val="22"/>
        </w:rPr>
        <w:t xml:space="preserve">amówień </w:t>
      </w:r>
      <w:r w:rsidR="0029606A" w:rsidRPr="0012741F">
        <w:rPr>
          <w:rFonts w:asciiTheme="minorHAnsi" w:hAnsiTheme="minorHAnsi" w:cstheme="minorHAnsi"/>
          <w:sz w:val="22"/>
          <w:szCs w:val="22"/>
        </w:rPr>
        <w:t>p</w:t>
      </w:r>
      <w:r w:rsidRPr="0012741F">
        <w:rPr>
          <w:rFonts w:asciiTheme="minorHAnsi" w:hAnsiTheme="minorHAnsi" w:cstheme="minorHAnsi"/>
          <w:sz w:val="22"/>
          <w:szCs w:val="22"/>
        </w:rPr>
        <w:t xml:space="preserve">ublicznych </w:t>
      </w:r>
      <w:r w:rsidR="00E74BC3" w:rsidRPr="0012741F">
        <w:rPr>
          <w:rFonts w:asciiTheme="minorHAnsi" w:hAnsiTheme="minorHAnsi" w:cstheme="minorHAnsi"/>
          <w:sz w:val="22"/>
          <w:szCs w:val="22"/>
        </w:rPr>
        <w:t>udostępnia</w:t>
      </w:r>
      <w:r w:rsidR="00BE7BFD" w:rsidRPr="0012741F">
        <w:rPr>
          <w:rFonts w:asciiTheme="minorHAnsi" w:hAnsiTheme="minorHAnsi" w:cstheme="minorHAnsi"/>
          <w:sz w:val="22"/>
          <w:szCs w:val="22"/>
        </w:rPr>
        <w:t xml:space="preserve"> poniżej treść zapytań do S</w:t>
      </w:r>
      <w:r w:rsidR="0012774F" w:rsidRPr="0012741F">
        <w:rPr>
          <w:rFonts w:asciiTheme="minorHAnsi" w:hAnsiTheme="minorHAnsi" w:cstheme="minorHAnsi"/>
          <w:sz w:val="22"/>
          <w:szCs w:val="22"/>
        </w:rPr>
        <w:t>pecyfikacji Warunków Zamówienia (</w:t>
      </w:r>
      <w:r w:rsidR="0012774F" w:rsidRPr="0012741F">
        <w:rPr>
          <w:rFonts w:asciiTheme="minorHAnsi" w:hAnsiTheme="minorHAnsi" w:cstheme="minorHAnsi"/>
          <w:sz w:val="22"/>
          <w:szCs w:val="22"/>
          <w:lang w:eastAsia="ar-SA"/>
        </w:rPr>
        <w:t>zwanej dalej</w:t>
      </w:r>
      <w:r w:rsidR="0012774F" w:rsidRPr="0012741F">
        <w:rPr>
          <w:rFonts w:asciiTheme="minorHAnsi" w:hAnsiTheme="minorHAnsi" w:cstheme="minorHAnsi"/>
          <w:b/>
          <w:sz w:val="22"/>
          <w:szCs w:val="22"/>
          <w:lang w:eastAsia="ar-SA"/>
        </w:rPr>
        <w:t xml:space="preserve"> </w:t>
      </w:r>
      <w:r w:rsidR="0012774F" w:rsidRPr="0012741F">
        <w:rPr>
          <w:rFonts w:asciiTheme="minorHAnsi" w:hAnsiTheme="minorHAnsi" w:cstheme="minorHAnsi"/>
          <w:bCs/>
          <w:sz w:val="22"/>
          <w:szCs w:val="22"/>
          <w:lang w:eastAsia="ar-SA"/>
        </w:rPr>
        <w:t>”SWZ”)</w:t>
      </w:r>
      <w:r w:rsidR="00E74BC3" w:rsidRPr="0012741F">
        <w:rPr>
          <w:rFonts w:asciiTheme="minorHAnsi" w:hAnsiTheme="minorHAnsi" w:cstheme="minorHAnsi"/>
          <w:bCs/>
          <w:sz w:val="22"/>
          <w:szCs w:val="22"/>
          <w:lang w:eastAsia="ar-SA"/>
        </w:rPr>
        <w:t xml:space="preserve"> </w:t>
      </w:r>
      <w:r w:rsidR="00E74BC3" w:rsidRPr="0012741F">
        <w:rPr>
          <w:rFonts w:asciiTheme="minorHAnsi" w:hAnsiTheme="minorHAnsi" w:cstheme="minorHAnsi"/>
          <w:sz w:val="22"/>
          <w:szCs w:val="22"/>
        </w:rPr>
        <w:t>wraz z wyjaśnieniami</w:t>
      </w:r>
      <w:r w:rsidR="0012774F" w:rsidRPr="0012741F">
        <w:rPr>
          <w:rFonts w:asciiTheme="minorHAnsi" w:hAnsiTheme="minorHAnsi" w:cstheme="minorHAnsi"/>
          <w:bCs/>
          <w:sz w:val="22"/>
          <w:szCs w:val="22"/>
          <w:lang w:eastAsia="ar-SA"/>
        </w:rPr>
        <w:t>:</w:t>
      </w:r>
    </w:p>
    <w:tbl>
      <w:tblPr>
        <w:tblW w:w="9356" w:type="dxa"/>
        <w:tblInd w:w="-34" w:type="dxa"/>
        <w:tblLook w:val="04A0" w:firstRow="1" w:lastRow="0" w:firstColumn="1" w:lastColumn="0" w:noHBand="0" w:noVBand="1"/>
      </w:tblPr>
      <w:tblGrid>
        <w:gridCol w:w="9356"/>
      </w:tblGrid>
      <w:tr w:rsidR="00065D34" w:rsidRPr="00E53998" w14:paraId="1B106D31" w14:textId="77777777" w:rsidTr="00C15B3B">
        <w:tc>
          <w:tcPr>
            <w:tcW w:w="9356" w:type="dxa"/>
          </w:tcPr>
          <w:p w14:paraId="262A368E" w14:textId="76B67B0D" w:rsidR="00373E81" w:rsidRPr="00373E81" w:rsidRDefault="00373E81" w:rsidP="00373E81">
            <w:pPr>
              <w:spacing w:after="120"/>
              <w:ind w:left="30" w:right="-72"/>
              <w:jc w:val="both"/>
              <w:rPr>
                <w:rFonts w:asciiTheme="minorHAnsi" w:hAnsiTheme="minorHAnsi" w:cstheme="minorHAnsi"/>
                <w:b/>
                <w:bCs/>
                <w:sz w:val="22"/>
                <w:szCs w:val="22"/>
              </w:rPr>
            </w:pPr>
            <w:r w:rsidRPr="00373E81">
              <w:rPr>
                <w:rFonts w:asciiTheme="minorHAnsi" w:hAnsiTheme="minorHAnsi" w:cstheme="minorHAnsi"/>
                <w:b/>
                <w:bCs/>
                <w:sz w:val="22"/>
                <w:szCs w:val="22"/>
              </w:rPr>
              <w:t>Pytania do Załącznik nr 4 - Projektowane postanowienia umowy</w:t>
            </w:r>
          </w:p>
          <w:p w14:paraId="411A8300" w14:textId="7CA0214B" w:rsidR="00065D34" w:rsidRPr="00E53998" w:rsidRDefault="00065D34" w:rsidP="00C15B3B">
            <w:pPr>
              <w:spacing w:after="120"/>
              <w:ind w:left="30" w:right="-72"/>
              <w:jc w:val="both"/>
              <w:rPr>
                <w:rFonts w:asciiTheme="minorHAnsi" w:hAnsiTheme="minorHAnsi" w:cstheme="minorHAnsi"/>
                <w:sz w:val="22"/>
                <w:szCs w:val="22"/>
              </w:rPr>
            </w:pPr>
            <w:r w:rsidRPr="00E53998">
              <w:rPr>
                <w:rFonts w:asciiTheme="minorHAnsi" w:hAnsiTheme="minorHAnsi" w:cstheme="minorHAnsi"/>
                <w:sz w:val="22"/>
                <w:szCs w:val="22"/>
              </w:rPr>
              <w:t xml:space="preserve">Pytanie nr 1 </w:t>
            </w:r>
          </w:p>
          <w:p w14:paraId="31206321" w14:textId="77777777" w:rsidR="00065D34" w:rsidRPr="00E53998" w:rsidRDefault="00065D34" w:rsidP="00C15B3B">
            <w:pPr>
              <w:spacing w:after="120"/>
              <w:ind w:left="30" w:right="-72"/>
              <w:jc w:val="both"/>
              <w:rPr>
                <w:rFonts w:asciiTheme="minorHAnsi" w:hAnsiTheme="minorHAnsi" w:cstheme="minorHAnsi"/>
                <w:sz w:val="22"/>
                <w:szCs w:val="22"/>
              </w:rPr>
            </w:pPr>
            <w:r w:rsidRPr="00E53998">
              <w:rPr>
                <w:rFonts w:asciiTheme="minorHAnsi" w:hAnsiTheme="minorHAnsi" w:cstheme="minorHAnsi"/>
                <w:sz w:val="22"/>
                <w:szCs w:val="22"/>
              </w:rPr>
              <w:t xml:space="preserve">W związku z analizą projektu umowy uprzejmie zwracam się z prośbą o rozważenie usunięcia postanowienia zawartego w § 7 ust. 5, zgodnie z którym "termin gwarancji biegnie na nowo od chwili dostarczenia nośnika wolnego od wad". W naszej ocenie wskazana regulacja nie znajduje zastosowania do przedmiotu umowy, jakim jest oprogramowanie antywirusowe udostępniane w modelu licencyjnym na czas określony. W przypadku tego rodzaju produktów standard rynkowy nie przewiduje udzielania gwarancji w rozumieniu właściwym dla rzeczy materialnych, lecz opiera się na udzieleniu licencji na korzystanie z oprogramowania przez z góry określony okres obowiązywania subskrypcji. Jednocześnie należy zauważyć, że w praktyce obrotu gospodarczego oprogramowanie tego typu nie jest dostarczane w formie nośników fizycznych, a ewentualne nieprawidłowości w jego funkcjonowaniu usuwane są poprzez aktualizacje lub wsparcie techniczne producenta. W konsekwencji brak jest podstaw do stosowania konstrukcji "wymiany nośnika" skutkującej ponownym biegiem terminu gwarancji. Ponadto okres obowiązywania licencji jest określony przez producenta i nie podlega przedłużeniu w wyniku wystąpienia awarii, wad lub innych zdarzeń związanych z funkcjonowaniem oprogramowania. Z tego względu utrzymanie przedmiotowego zapisu mogłoby prowadzić do powstania zobowiązania, które w praktyce nie może zostać zrealizowane. Mając powyższe na uwadze, uprzejmie prosimy o wykreślenie § 7 ust. 5 z projektu umowy jako postanowienia niedostosowanego do charakteru przedmiotu zamówienia oraz standardów stosowanych na rynku oprogramowania licencyjnego. </w:t>
            </w:r>
          </w:p>
          <w:p w14:paraId="4287B172" w14:textId="66B9C7A8" w:rsidR="00065D34" w:rsidRDefault="00E53998" w:rsidP="00C15B3B">
            <w:pPr>
              <w:spacing w:after="120"/>
              <w:ind w:left="30" w:right="-72"/>
              <w:jc w:val="both"/>
              <w:rPr>
                <w:rFonts w:asciiTheme="minorHAnsi" w:hAnsiTheme="minorHAnsi" w:cstheme="minorHAnsi"/>
                <w:b/>
                <w:bCs/>
                <w:sz w:val="22"/>
                <w:szCs w:val="22"/>
              </w:rPr>
            </w:pPr>
            <w:r>
              <w:rPr>
                <w:rFonts w:asciiTheme="minorHAnsi" w:hAnsiTheme="minorHAnsi" w:cstheme="minorHAnsi"/>
                <w:b/>
                <w:bCs/>
                <w:sz w:val="22"/>
                <w:szCs w:val="22"/>
              </w:rPr>
              <w:t xml:space="preserve">Odpowiedź: </w:t>
            </w:r>
            <w:r w:rsidR="00EB624C" w:rsidRPr="00EB624C">
              <w:rPr>
                <w:rFonts w:asciiTheme="minorHAnsi" w:hAnsiTheme="minorHAnsi" w:cstheme="minorHAnsi"/>
                <w:b/>
                <w:bCs/>
                <w:sz w:val="22"/>
                <w:szCs w:val="22"/>
              </w:rPr>
              <w:t xml:space="preserve">Zamawiający </w:t>
            </w:r>
            <w:bookmarkStart w:id="0" w:name="_Hlk219447478"/>
            <w:r w:rsidR="00EB624C" w:rsidRPr="00EB624C">
              <w:rPr>
                <w:rFonts w:asciiTheme="minorHAnsi" w:hAnsiTheme="minorHAnsi" w:cstheme="minorHAnsi"/>
                <w:b/>
                <w:bCs/>
                <w:sz w:val="22"/>
                <w:szCs w:val="22"/>
              </w:rPr>
              <w:t xml:space="preserve">wykreśla zapis § </w:t>
            </w:r>
            <w:r w:rsidR="00EB624C">
              <w:rPr>
                <w:rFonts w:asciiTheme="minorHAnsi" w:hAnsiTheme="minorHAnsi" w:cstheme="minorHAnsi"/>
                <w:b/>
                <w:bCs/>
                <w:sz w:val="22"/>
                <w:szCs w:val="22"/>
              </w:rPr>
              <w:t>7</w:t>
            </w:r>
            <w:r w:rsidR="00EB624C" w:rsidRPr="00EB624C">
              <w:rPr>
                <w:rFonts w:asciiTheme="minorHAnsi" w:hAnsiTheme="minorHAnsi" w:cstheme="minorHAnsi"/>
                <w:b/>
                <w:bCs/>
                <w:sz w:val="22"/>
                <w:szCs w:val="22"/>
              </w:rPr>
              <w:t xml:space="preserve"> ust. </w:t>
            </w:r>
            <w:r w:rsidR="00EB624C">
              <w:rPr>
                <w:rFonts w:asciiTheme="minorHAnsi" w:hAnsiTheme="minorHAnsi" w:cstheme="minorHAnsi"/>
                <w:b/>
                <w:bCs/>
                <w:sz w:val="22"/>
                <w:szCs w:val="22"/>
              </w:rPr>
              <w:t>5 Załącznika nr 4</w:t>
            </w:r>
            <w:r w:rsidR="00EB624C" w:rsidRPr="00EB624C">
              <w:rPr>
                <w:rFonts w:asciiTheme="minorHAnsi" w:hAnsiTheme="minorHAnsi" w:cstheme="minorHAnsi"/>
                <w:b/>
                <w:bCs/>
                <w:sz w:val="22"/>
                <w:szCs w:val="22"/>
              </w:rPr>
              <w:t xml:space="preserve">. Po wykreśleniu powyższego </w:t>
            </w:r>
            <w:r w:rsidR="00EB624C" w:rsidRPr="00EB624C">
              <w:rPr>
                <w:rFonts w:asciiTheme="minorHAnsi" w:hAnsiTheme="minorHAnsi" w:cstheme="minorHAnsi"/>
                <w:b/>
                <w:bCs/>
                <w:sz w:val="22"/>
                <w:szCs w:val="22"/>
              </w:rPr>
              <w:lastRenderedPageBreak/>
              <w:t xml:space="preserve">zapisu numeracja punktów § </w:t>
            </w:r>
            <w:r w:rsidR="00EB624C">
              <w:rPr>
                <w:rFonts w:asciiTheme="minorHAnsi" w:hAnsiTheme="minorHAnsi" w:cstheme="minorHAnsi"/>
                <w:b/>
                <w:bCs/>
                <w:sz w:val="22"/>
                <w:szCs w:val="22"/>
              </w:rPr>
              <w:t xml:space="preserve">7 </w:t>
            </w:r>
            <w:r w:rsidR="00EB624C" w:rsidRPr="00EB624C">
              <w:rPr>
                <w:rFonts w:asciiTheme="minorHAnsi" w:hAnsiTheme="minorHAnsi" w:cstheme="minorHAnsi"/>
                <w:b/>
                <w:bCs/>
                <w:sz w:val="22"/>
                <w:szCs w:val="22"/>
              </w:rPr>
              <w:t xml:space="preserve">zostanie odpowiednio dostosowana do stanu faktycznego. </w:t>
            </w:r>
            <w:bookmarkEnd w:id="0"/>
            <w:r w:rsidR="00EB624C" w:rsidRPr="00EB624C">
              <w:rPr>
                <w:rFonts w:asciiTheme="minorHAnsi" w:hAnsiTheme="minorHAnsi" w:cstheme="minorHAnsi"/>
                <w:b/>
                <w:bCs/>
                <w:sz w:val="22"/>
                <w:szCs w:val="22"/>
              </w:rPr>
              <w:t xml:space="preserve">Zamawiający informuje, iż zmieniony zapis został ujęty w „Powiadomieniu o zmianach SWZ – 1” oraz w </w:t>
            </w:r>
            <w:r w:rsidR="00EB624C" w:rsidRPr="00EB624C">
              <w:rPr>
                <w:rFonts w:asciiTheme="minorHAnsi" w:hAnsiTheme="minorHAnsi" w:cstheme="minorHAnsi"/>
                <w:b/>
                <w:bCs/>
                <w:i/>
                <w:iCs/>
                <w:sz w:val="22"/>
                <w:szCs w:val="22"/>
              </w:rPr>
              <w:t>Zmodyfikowanym załączniku nr 4</w:t>
            </w:r>
            <w:r w:rsidR="00EB624C" w:rsidRPr="00EB624C">
              <w:rPr>
                <w:rFonts w:asciiTheme="minorHAnsi" w:hAnsiTheme="minorHAnsi" w:cstheme="minorHAnsi"/>
                <w:b/>
                <w:bCs/>
                <w:sz w:val="22"/>
                <w:szCs w:val="22"/>
              </w:rPr>
              <w:t xml:space="preserve"> do SWZ, które zamieszczono na stronie internetowej prowadzonego postępowania: </w:t>
            </w:r>
            <w:hyperlink r:id="rId7" w:tgtFrame="_new" w:history="1">
              <w:r w:rsidR="00EB624C" w:rsidRPr="00EB624C">
                <w:rPr>
                  <w:rStyle w:val="Hipercze"/>
                  <w:rFonts w:asciiTheme="minorHAnsi" w:hAnsiTheme="minorHAnsi" w:cstheme="minorHAnsi"/>
                  <w:b/>
                  <w:bCs/>
                  <w:sz w:val="22"/>
                  <w:szCs w:val="22"/>
                </w:rPr>
                <w:t>http://e-propublico.pl</w:t>
              </w:r>
            </w:hyperlink>
            <w:r w:rsidR="00EB624C" w:rsidRPr="00EB624C">
              <w:rPr>
                <w:rFonts w:asciiTheme="minorHAnsi" w:hAnsiTheme="minorHAnsi" w:cstheme="minorHAnsi"/>
                <w:b/>
                <w:bCs/>
                <w:sz w:val="22"/>
                <w:szCs w:val="22"/>
              </w:rPr>
              <w:t xml:space="preserve"> oraz na stronie: </w:t>
            </w:r>
            <w:hyperlink r:id="rId8" w:tgtFrame="_new" w:history="1">
              <w:r w:rsidR="00EB624C" w:rsidRPr="00EB624C">
                <w:rPr>
                  <w:rStyle w:val="Hipercze"/>
                  <w:rFonts w:asciiTheme="minorHAnsi" w:hAnsiTheme="minorHAnsi" w:cstheme="minorHAnsi"/>
                  <w:b/>
                  <w:bCs/>
                  <w:sz w:val="22"/>
                  <w:szCs w:val="22"/>
                </w:rPr>
                <w:t>http://narutowicz.krakow.pl</w:t>
              </w:r>
            </w:hyperlink>
            <w:r w:rsidR="00EB624C" w:rsidRPr="00EB624C">
              <w:rPr>
                <w:rFonts w:asciiTheme="minorHAnsi" w:hAnsiTheme="minorHAnsi" w:cstheme="minorHAnsi"/>
                <w:b/>
                <w:bCs/>
                <w:sz w:val="22"/>
                <w:szCs w:val="22"/>
              </w:rPr>
              <w:t>.</w:t>
            </w:r>
          </w:p>
          <w:p w14:paraId="6F2E87CA" w14:textId="77777777" w:rsidR="00E53998" w:rsidRPr="00E53998" w:rsidRDefault="00E53998" w:rsidP="00C15B3B">
            <w:pPr>
              <w:spacing w:after="120"/>
              <w:ind w:left="30" w:right="-72"/>
              <w:jc w:val="both"/>
              <w:rPr>
                <w:rFonts w:asciiTheme="minorHAnsi" w:hAnsiTheme="minorHAnsi" w:cstheme="minorHAnsi"/>
                <w:b/>
                <w:bCs/>
                <w:sz w:val="22"/>
                <w:szCs w:val="22"/>
              </w:rPr>
            </w:pPr>
          </w:p>
          <w:p w14:paraId="6AAF2EB0" w14:textId="77777777" w:rsidR="00065D34" w:rsidRPr="00E53998" w:rsidRDefault="00065D34" w:rsidP="00C15B3B">
            <w:pPr>
              <w:spacing w:after="120"/>
              <w:ind w:left="30" w:right="-72"/>
              <w:jc w:val="both"/>
              <w:rPr>
                <w:rFonts w:asciiTheme="minorHAnsi" w:hAnsiTheme="minorHAnsi" w:cstheme="minorHAnsi"/>
                <w:sz w:val="22"/>
                <w:szCs w:val="22"/>
              </w:rPr>
            </w:pPr>
            <w:r w:rsidRPr="00E53998">
              <w:rPr>
                <w:rFonts w:asciiTheme="minorHAnsi" w:hAnsiTheme="minorHAnsi" w:cstheme="minorHAnsi"/>
                <w:sz w:val="22"/>
                <w:szCs w:val="22"/>
              </w:rPr>
              <w:t xml:space="preserve">Pytanie nr 2 </w:t>
            </w:r>
          </w:p>
          <w:p w14:paraId="5D9F12B1" w14:textId="77777777" w:rsidR="00065D34" w:rsidRPr="00E53998" w:rsidRDefault="00065D34" w:rsidP="00C15B3B">
            <w:pPr>
              <w:spacing w:after="120"/>
              <w:ind w:left="30" w:right="-72"/>
              <w:jc w:val="both"/>
              <w:rPr>
                <w:rFonts w:asciiTheme="minorHAnsi" w:hAnsiTheme="minorHAnsi" w:cstheme="minorHAnsi"/>
                <w:sz w:val="22"/>
                <w:szCs w:val="22"/>
              </w:rPr>
            </w:pPr>
            <w:r w:rsidRPr="00E53998">
              <w:rPr>
                <w:rFonts w:asciiTheme="minorHAnsi" w:hAnsiTheme="minorHAnsi" w:cstheme="minorHAnsi"/>
                <w:sz w:val="22"/>
                <w:szCs w:val="22"/>
              </w:rPr>
              <w:t xml:space="preserve">W odniesieniu do treści § 7 ust. 3 projektu umowy, zgodnie z którym "Wykonawca oświadcza, iż przysługują mu autorskie prawa majątkowe do całości oprogramowania oraz że prawa te nie są ograniczone na rzecz osób trzecich", uprzejmie zwracamy się z prośbą o rozważenie wykreślenia powyższego postanowienia. Wskazujemy, iż przedmiotem zamówienia jest dostawa licencji na oprogramowanie antywirusowe w modelu dystrybucji producenta, natomiast Wykonawca występuje w niniejszym postępowaniu wyłącznie w charakterze autoryzowanego partnera handlowego (resellera), uprawnionego do dalszej odsprzedaży licencji udzielanych przez producenta oprogramowania. W konsekwencji Wykonawcy nie przysługują autorskie prawa majątkowe do oprogramowania, gdyż podmiotem tych praw pozostaje producent oprogramowania. Jednocześnie należy podkreślić, iż przyjęty na rynku model dystrybucji tego rodzaju oprogramowania zakłada sprzedaż licencji za pośrednictwem sieci partnerów i dystrybutorów, przy czym producent co do zasady nie prowadzi sprzedaży bezpośredniej na rzecz użytkowników końcowych. W takim modelu żaden podmiot pośredniczący w obrocie - w tym również oficjalni krajowi dystrybutorzy - nie posiada autorskich praw majątkowych do oprogramowania, a jedynie uprawnienie do jego dalszej dystrybucji na podstawie stosownych umów partnerskich lub dystrybucyjnych. Pozostawienie wskazanego oświadczenia w obecnym brzmieniu skutkowałoby koniecznością złożenia przez Wykonawcę deklaracji niezgodnej ze stanem faktycznym oraz charakterem prawnym relacji występujących w łańcuchu dystrybucji oprogramowania. Z tego względu zapis ten nie odpowiada realiom rynku oprogramowania licencyjnego i w praktyce nie mógłby zostać zaakceptowany przez żaden podmiot pełniący rolę pośrednika handlowego. Mając powyższe na uwadze, uprzejmie prosimy o wykreślenie § 7 ust. 3 projektu umowy albo ewentualne jego zastąpienie postanowieniem wskazującym, iż Wykonawca jest uprawniony do sprzedaży licencji na oprogramowanie producenta. </w:t>
            </w:r>
          </w:p>
          <w:p w14:paraId="106361B3" w14:textId="77777777" w:rsidR="00EB624C" w:rsidRPr="00EB624C" w:rsidRDefault="00E53998" w:rsidP="00EB624C">
            <w:pPr>
              <w:spacing w:after="120"/>
              <w:ind w:left="30" w:right="-72"/>
              <w:jc w:val="both"/>
              <w:rPr>
                <w:rFonts w:ascii="Calibri" w:hAnsi="Calibri" w:cs="Calibri"/>
                <w:b/>
                <w:bCs/>
                <w:sz w:val="22"/>
                <w:szCs w:val="22"/>
              </w:rPr>
            </w:pPr>
            <w:r w:rsidRPr="00E53998">
              <w:rPr>
                <w:rFonts w:ascii="Calibri" w:hAnsi="Calibri" w:cs="Calibri"/>
                <w:b/>
                <w:bCs/>
                <w:sz w:val="22"/>
                <w:szCs w:val="22"/>
              </w:rPr>
              <w:t xml:space="preserve">Odpowiedź: </w:t>
            </w:r>
            <w:r>
              <w:rPr>
                <w:rFonts w:ascii="Calibri" w:hAnsi="Calibri" w:cs="Calibri"/>
                <w:b/>
                <w:bCs/>
                <w:sz w:val="22"/>
                <w:szCs w:val="22"/>
              </w:rPr>
              <w:t xml:space="preserve">Zamawiający modyfikuje zapis § 7 ust. 3. </w:t>
            </w:r>
            <w:r w:rsidR="00EB624C" w:rsidRPr="00EB624C">
              <w:rPr>
                <w:rFonts w:ascii="Calibri" w:hAnsi="Calibri" w:cs="Calibri"/>
                <w:b/>
                <w:bCs/>
                <w:sz w:val="22"/>
                <w:szCs w:val="22"/>
              </w:rPr>
              <w:t xml:space="preserve">Zamawiający informuje, iż zmieniony zapis został ujęty w „Powiadomieniu o zmianach SWZ – 1” oraz w </w:t>
            </w:r>
            <w:r w:rsidR="00EB624C" w:rsidRPr="00EB624C">
              <w:rPr>
                <w:rFonts w:ascii="Calibri" w:hAnsi="Calibri" w:cs="Calibri"/>
                <w:b/>
                <w:bCs/>
                <w:i/>
                <w:iCs/>
                <w:sz w:val="22"/>
                <w:szCs w:val="22"/>
              </w:rPr>
              <w:t>Zmodyfikowanym załączniku nr 4</w:t>
            </w:r>
            <w:r w:rsidR="00EB624C" w:rsidRPr="00EB624C">
              <w:rPr>
                <w:rFonts w:ascii="Calibri" w:hAnsi="Calibri" w:cs="Calibri"/>
                <w:b/>
                <w:bCs/>
                <w:sz w:val="22"/>
                <w:szCs w:val="22"/>
              </w:rPr>
              <w:t xml:space="preserve"> do SWZ, które zamieszczono na stronie internetowej prowadzonego postępowania: </w:t>
            </w:r>
            <w:hyperlink r:id="rId9" w:tgtFrame="_new" w:history="1">
              <w:r w:rsidR="00EB624C" w:rsidRPr="00EB624C">
                <w:rPr>
                  <w:rStyle w:val="Hipercze"/>
                  <w:rFonts w:ascii="Calibri" w:hAnsi="Calibri" w:cs="Calibri"/>
                  <w:b/>
                  <w:bCs/>
                  <w:sz w:val="22"/>
                  <w:szCs w:val="22"/>
                </w:rPr>
                <w:t>http://e-propublico.pl</w:t>
              </w:r>
            </w:hyperlink>
            <w:r w:rsidR="00EB624C" w:rsidRPr="00EB624C">
              <w:rPr>
                <w:rFonts w:ascii="Calibri" w:hAnsi="Calibri" w:cs="Calibri"/>
                <w:b/>
                <w:bCs/>
                <w:sz w:val="22"/>
                <w:szCs w:val="22"/>
              </w:rPr>
              <w:t xml:space="preserve"> oraz na stronie: </w:t>
            </w:r>
            <w:hyperlink r:id="rId10" w:tgtFrame="_new" w:history="1">
              <w:r w:rsidR="00EB624C" w:rsidRPr="00EB624C">
                <w:rPr>
                  <w:rStyle w:val="Hipercze"/>
                  <w:rFonts w:ascii="Calibri" w:hAnsi="Calibri" w:cs="Calibri"/>
                  <w:b/>
                  <w:bCs/>
                  <w:sz w:val="22"/>
                  <w:szCs w:val="22"/>
                </w:rPr>
                <w:t>http://narutowicz.krakow.pl</w:t>
              </w:r>
            </w:hyperlink>
            <w:r w:rsidR="00EB624C" w:rsidRPr="00EB624C">
              <w:rPr>
                <w:rFonts w:ascii="Calibri" w:hAnsi="Calibri" w:cs="Calibri"/>
                <w:b/>
                <w:bCs/>
                <w:sz w:val="22"/>
                <w:szCs w:val="22"/>
              </w:rPr>
              <w:t>.</w:t>
            </w:r>
          </w:p>
          <w:p w14:paraId="3A9CFAB3" w14:textId="77777777" w:rsidR="00065D34" w:rsidRPr="00E53998" w:rsidRDefault="00065D34" w:rsidP="00373E81">
            <w:pPr>
              <w:spacing w:after="120"/>
              <w:ind w:right="-72"/>
              <w:jc w:val="both"/>
              <w:rPr>
                <w:rFonts w:asciiTheme="minorHAnsi" w:hAnsiTheme="minorHAnsi" w:cstheme="minorHAnsi"/>
                <w:sz w:val="22"/>
                <w:szCs w:val="22"/>
              </w:rPr>
            </w:pPr>
          </w:p>
          <w:p w14:paraId="334A7C2C" w14:textId="77777777" w:rsidR="00065D34" w:rsidRPr="00E53998" w:rsidRDefault="00065D34" w:rsidP="00C15B3B">
            <w:pPr>
              <w:spacing w:after="120"/>
              <w:ind w:left="30" w:right="-72"/>
              <w:jc w:val="both"/>
              <w:rPr>
                <w:rFonts w:asciiTheme="minorHAnsi" w:hAnsiTheme="minorHAnsi" w:cstheme="minorHAnsi"/>
                <w:sz w:val="22"/>
                <w:szCs w:val="22"/>
              </w:rPr>
            </w:pPr>
            <w:r w:rsidRPr="00E53998">
              <w:rPr>
                <w:rFonts w:asciiTheme="minorHAnsi" w:hAnsiTheme="minorHAnsi" w:cstheme="minorHAnsi"/>
                <w:sz w:val="22"/>
                <w:szCs w:val="22"/>
              </w:rPr>
              <w:t xml:space="preserve">Pytanie nr 3 </w:t>
            </w:r>
          </w:p>
          <w:p w14:paraId="4B8A60FA" w14:textId="77777777" w:rsidR="00065D34" w:rsidRPr="00E53998" w:rsidRDefault="00065D34" w:rsidP="00C15B3B">
            <w:pPr>
              <w:spacing w:after="120"/>
              <w:ind w:left="30" w:right="-72"/>
              <w:jc w:val="both"/>
              <w:rPr>
                <w:rFonts w:asciiTheme="minorHAnsi" w:hAnsiTheme="minorHAnsi" w:cstheme="minorHAnsi"/>
                <w:sz w:val="22"/>
                <w:szCs w:val="22"/>
              </w:rPr>
            </w:pPr>
            <w:r w:rsidRPr="00E53998">
              <w:rPr>
                <w:rFonts w:asciiTheme="minorHAnsi" w:hAnsiTheme="minorHAnsi" w:cstheme="minorHAnsi"/>
                <w:sz w:val="22"/>
                <w:szCs w:val="22"/>
              </w:rPr>
              <w:t xml:space="preserve">W odniesieniu do treści § 1 ust. 6 projektu umowy, zgodnie z którym "Wykonawca zobowiązuje się przenieść na Zamawiającego własność licencji i oprogramowania", uprzejmie zwracamy się z prośbą o doprecyzowanie powyższego postanowienia lub rozważenie jego odpowiedniej modyfikacji. Wskazujemy, iż w przypadku oprogramowania komputerowego przedmiotem obrotu co do zasady nie jest przeniesienie "własności licencji", lecz udzielenie licencji na korzystanie z utworu w rozumieniu przepisów ustawy o prawie autorskim i prawach pokrewnych. Podmiotem uprawnionym do udzielania licencji pozostaje producent oprogramowania jako właściciel autorskich praw majątkowych, natomiast Wykonawca występuje wyłącznie w charakterze autoryzowanego partnera handlowego (resellera) uprawnionego do dystrybucji licencji producenta. W konsekwencji Wykonawca nie posiada "własności licencji", która mogłaby zostać przeniesiona na Zamawiającego, lecz zapewnia Zamawiającemu dostęp do licencji udzielanej przez producenta na warunkach określonych w jego dokumentacji licencyjnej (EULA). Taki model dystrybucji stanowi powszechny standard rynkowy w obrocie oprogramowaniem. Pozostawienie przedmiotowego zapisu w obecnym brzmieniu mogłoby prowadzić do powstania </w:t>
            </w:r>
            <w:r w:rsidRPr="00E53998">
              <w:rPr>
                <w:rFonts w:asciiTheme="minorHAnsi" w:hAnsiTheme="minorHAnsi" w:cstheme="minorHAnsi"/>
                <w:sz w:val="22"/>
                <w:szCs w:val="22"/>
              </w:rPr>
              <w:lastRenderedPageBreak/>
              <w:t xml:space="preserve">wątpliwości interpretacyjnych co do charakteru prawnego świadczenia Wykonawcy, a także sugerować przeniesienie praw, którymi Wykonawca w rzeczywistości nie dysponuje. Mając powyższe na uwadze, uprzejmie prosimy o rozważenie zmiany brzmienia § 1 ust. 6 poprzez wskazanie, iż przedmiotem umowy jest dostarczenie licencji na oprogramowanie udzielanej przez producenta oraz przekazanie Zamawiającemu uprawnień do korzystania z oprogramowania zgodnie z warunkami licencyjnymi producenta. </w:t>
            </w:r>
          </w:p>
          <w:p w14:paraId="6D76D477" w14:textId="3F2ACF63" w:rsidR="00E32E14" w:rsidRPr="00E53998" w:rsidRDefault="00E32E14" w:rsidP="00EB624C">
            <w:pPr>
              <w:spacing w:after="120"/>
              <w:ind w:left="30" w:right="-72"/>
              <w:jc w:val="both"/>
              <w:rPr>
                <w:rFonts w:ascii="Calibri" w:hAnsi="Calibri" w:cs="Calibri"/>
                <w:b/>
                <w:bCs/>
                <w:sz w:val="22"/>
                <w:szCs w:val="22"/>
              </w:rPr>
            </w:pPr>
            <w:r w:rsidRPr="00E53998">
              <w:rPr>
                <w:rFonts w:ascii="Calibri" w:hAnsi="Calibri" w:cs="Calibri"/>
                <w:b/>
                <w:bCs/>
                <w:sz w:val="22"/>
                <w:szCs w:val="22"/>
              </w:rPr>
              <w:t xml:space="preserve">Odpowiedź: </w:t>
            </w:r>
            <w:r>
              <w:rPr>
                <w:rFonts w:ascii="Calibri" w:hAnsi="Calibri" w:cs="Calibri"/>
                <w:b/>
                <w:bCs/>
                <w:sz w:val="22"/>
                <w:szCs w:val="22"/>
              </w:rPr>
              <w:t>Zamawiający modyfikuje zapis § 1 ust. 6 w następujący sposób: „</w:t>
            </w:r>
            <w:r>
              <w:rPr>
                <w:rFonts w:ascii="Calibri" w:hAnsi="Calibri" w:cs="Calibri"/>
                <w:b/>
                <w:bCs/>
                <w:i/>
                <w:iCs/>
                <w:sz w:val="22"/>
                <w:szCs w:val="22"/>
              </w:rPr>
              <w:t xml:space="preserve">Wykonawca zobowiązuje się zapewnić Zamawiającemu uprawnienia do korzystania z Licencji zgodnie </w:t>
            </w:r>
            <w:r>
              <w:rPr>
                <w:rFonts w:ascii="Calibri" w:hAnsi="Calibri" w:cs="Calibri"/>
                <w:b/>
                <w:bCs/>
                <w:i/>
                <w:iCs/>
                <w:sz w:val="22"/>
                <w:szCs w:val="22"/>
              </w:rPr>
              <w:br/>
              <w:t>z warunkami licencyjnymi producenta”</w:t>
            </w:r>
            <w:r>
              <w:rPr>
                <w:rFonts w:ascii="Calibri" w:hAnsi="Calibri" w:cs="Calibri"/>
                <w:b/>
                <w:bCs/>
                <w:sz w:val="22"/>
                <w:szCs w:val="22"/>
              </w:rPr>
              <w:t xml:space="preserve">. </w:t>
            </w:r>
            <w:r w:rsidR="00EB624C" w:rsidRPr="00EB624C">
              <w:rPr>
                <w:rFonts w:ascii="Calibri" w:hAnsi="Calibri" w:cs="Calibri"/>
                <w:b/>
                <w:bCs/>
                <w:sz w:val="22"/>
                <w:szCs w:val="22"/>
              </w:rPr>
              <w:t xml:space="preserve">Zamawiający informuje, iż zmieniony zapis został ujęty w „Powiadomieniu o zmianach SWZ – 1” oraz w </w:t>
            </w:r>
            <w:r w:rsidR="00EB624C" w:rsidRPr="00EB624C">
              <w:rPr>
                <w:rFonts w:ascii="Calibri" w:hAnsi="Calibri" w:cs="Calibri"/>
                <w:b/>
                <w:bCs/>
                <w:i/>
                <w:iCs/>
                <w:sz w:val="22"/>
                <w:szCs w:val="22"/>
              </w:rPr>
              <w:t>Zmodyfikowanym załączniku nr 4</w:t>
            </w:r>
            <w:r w:rsidR="00EB624C" w:rsidRPr="00EB624C">
              <w:rPr>
                <w:rFonts w:ascii="Calibri" w:hAnsi="Calibri" w:cs="Calibri"/>
                <w:b/>
                <w:bCs/>
                <w:sz w:val="22"/>
                <w:szCs w:val="22"/>
              </w:rPr>
              <w:t xml:space="preserve"> do SWZ, które zamieszczono na stronie internetowej prowadzonego postępowania: </w:t>
            </w:r>
            <w:hyperlink r:id="rId11" w:tgtFrame="_new" w:history="1">
              <w:r w:rsidR="00EB624C" w:rsidRPr="00EB624C">
                <w:rPr>
                  <w:rStyle w:val="Hipercze"/>
                  <w:rFonts w:ascii="Calibri" w:hAnsi="Calibri" w:cs="Calibri"/>
                  <w:b/>
                  <w:bCs/>
                  <w:sz w:val="22"/>
                  <w:szCs w:val="22"/>
                </w:rPr>
                <w:t>http://e-propublico.pl</w:t>
              </w:r>
            </w:hyperlink>
            <w:r w:rsidR="00EB624C" w:rsidRPr="00EB624C">
              <w:rPr>
                <w:rFonts w:ascii="Calibri" w:hAnsi="Calibri" w:cs="Calibri"/>
                <w:b/>
                <w:bCs/>
                <w:sz w:val="22"/>
                <w:szCs w:val="22"/>
              </w:rPr>
              <w:t xml:space="preserve"> oraz na stronie: </w:t>
            </w:r>
            <w:hyperlink r:id="rId12" w:tgtFrame="_new" w:history="1">
              <w:r w:rsidR="00EB624C" w:rsidRPr="00EB624C">
                <w:rPr>
                  <w:rStyle w:val="Hipercze"/>
                  <w:rFonts w:ascii="Calibri" w:hAnsi="Calibri" w:cs="Calibri"/>
                  <w:b/>
                  <w:bCs/>
                  <w:sz w:val="22"/>
                  <w:szCs w:val="22"/>
                </w:rPr>
                <w:t>http://narutowicz.krakow.pl</w:t>
              </w:r>
            </w:hyperlink>
            <w:r w:rsidR="00EB624C" w:rsidRPr="00EB624C">
              <w:rPr>
                <w:rFonts w:ascii="Calibri" w:hAnsi="Calibri" w:cs="Calibri"/>
                <w:b/>
                <w:bCs/>
                <w:sz w:val="22"/>
                <w:szCs w:val="22"/>
              </w:rPr>
              <w:t>.</w:t>
            </w:r>
          </w:p>
          <w:p w14:paraId="0BFDDEA4" w14:textId="77777777" w:rsidR="00065D34" w:rsidRPr="00E53998" w:rsidRDefault="00065D34" w:rsidP="00C15B3B">
            <w:pPr>
              <w:spacing w:after="120"/>
              <w:ind w:left="30" w:right="-72"/>
              <w:jc w:val="both"/>
              <w:rPr>
                <w:rFonts w:asciiTheme="minorHAnsi" w:hAnsiTheme="minorHAnsi" w:cstheme="minorHAnsi"/>
                <w:sz w:val="22"/>
                <w:szCs w:val="22"/>
              </w:rPr>
            </w:pPr>
          </w:p>
          <w:p w14:paraId="2552EAA8" w14:textId="77777777" w:rsidR="00065D34" w:rsidRPr="00E53998" w:rsidRDefault="00065D34" w:rsidP="00C15B3B">
            <w:pPr>
              <w:spacing w:after="120"/>
              <w:ind w:left="30" w:right="-72"/>
              <w:jc w:val="both"/>
              <w:rPr>
                <w:rFonts w:asciiTheme="minorHAnsi" w:hAnsiTheme="minorHAnsi" w:cstheme="minorHAnsi"/>
                <w:sz w:val="22"/>
                <w:szCs w:val="22"/>
              </w:rPr>
            </w:pPr>
            <w:r w:rsidRPr="00E53998">
              <w:rPr>
                <w:rFonts w:asciiTheme="minorHAnsi" w:hAnsiTheme="minorHAnsi" w:cstheme="minorHAnsi"/>
                <w:sz w:val="22"/>
                <w:szCs w:val="22"/>
              </w:rPr>
              <w:t xml:space="preserve">Pytanie nr 4 </w:t>
            </w:r>
          </w:p>
          <w:p w14:paraId="790107E5" w14:textId="77777777" w:rsidR="00065D34" w:rsidRPr="00E53998" w:rsidRDefault="00065D34" w:rsidP="00C15B3B">
            <w:pPr>
              <w:spacing w:after="120"/>
              <w:ind w:left="30" w:right="-72"/>
              <w:jc w:val="both"/>
              <w:rPr>
                <w:rFonts w:asciiTheme="minorHAnsi" w:hAnsiTheme="minorHAnsi" w:cstheme="minorHAnsi"/>
                <w:sz w:val="22"/>
                <w:szCs w:val="22"/>
              </w:rPr>
            </w:pPr>
            <w:r w:rsidRPr="00E53998">
              <w:rPr>
                <w:rFonts w:asciiTheme="minorHAnsi" w:hAnsiTheme="minorHAnsi" w:cstheme="minorHAnsi"/>
                <w:sz w:val="22"/>
                <w:szCs w:val="22"/>
              </w:rPr>
              <w:t>W odniesieniu do treści § 6 ust. 5 projektu umowy, przewidującego obowiązek usunięcia awarii krytycznej w terminie do 24 godzin od momentu zgłoszenia, uprzejmie zwracamy się z prośbą o rozważenie modyfikacji powyższego postanowienia poprzez wydłużenie wskazanego terminu do 2 dni roboczych od momentu przyjęcia zgłoszenia. Wskazujemy, iż w przypadku oprogramowania antywirusowego Wykonawca pełni rolę autoryzowanego partnera handlowego (resellera), natomiast faktyczne działania związane z analizą oraz usuwaniem awarii oprogramowania pozostają w gestii producenta systemu. W praktyce oznacza to, że proces diagnostyki oraz przygotowania odpowiednich poprawek, aktualizacji lub innych działań naprawczych odbywa się w ramach procedur wsparcia technicznego producenta. Jednocześnie należy podkreślić, że zgłoszenia serwisowe wymagają każdorazowo weryfikacji technicznej, a ich obsługa odbywa się zgodnie z globalnymi procedurami wsparcia producenta, co może obejmować analizę incydentu, eskalację zgłoszenia oraz przygotowanie odpowiedniej poprawki lub aktualizacji. W konsekwencji określenie sztywnego terminu 24 godzin na usunięcie awarii, liczonych od momentu samego zgłoszenia, pozostaje poza realnym wpływem Wykonawcy i nie odpowiada standardom rynkowym dotyczącym obsługi oprogramowania dostarczanego w modelu licencyjnym. Wprowadzenie terminu 3 dni roboczych od momentu przyjęcia zgłoszenia pozwoli na zapewnienie realnego i możliwego do dochowania czasu reakcji, uwzględniającego konieczność przeprowadzenia wstępnej analizy zgłoszenia oraz - w razie potrzeby - jego eskalacji do producenta oprogramowania. Mając powyższe na uwadze, uprzejmie prosimy o odpowiednią modyfikację § 6 ust. 5 projektu umowy poprzez wskazanie, iż czas usunięcia awarii krytycznej wynosi do 3 dni roboczych od momentu przyjęcia zgłoszenia.</w:t>
            </w:r>
          </w:p>
          <w:p w14:paraId="20C384C9" w14:textId="25907A39" w:rsidR="00EB624C" w:rsidRPr="00EB624C" w:rsidRDefault="00E32E14" w:rsidP="00EB624C">
            <w:pPr>
              <w:spacing w:after="60"/>
              <w:ind w:left="30" w:right="-72"/>
              <w:jc w:val="both"/>
              <w:rPr>
                <w:rFonts w:ascii="Calibri" w:hAnsi="Calibri" w:cs="Calibri"/>
                <w:b/>
                <w:bCs/>
                <w:sz w:val="22"/>
                <w:szCs w:val="22"/>
              </w:rPr>
            </w:pPr>
            <w:r w:rsidRPr="00E53998">
              <w:rPr>
                <w:rFonts w:ascii="Calibri" w:hAnsi="Calibri" w:cs="Calibri"/>
                <w:b/>
                <w:bCs/>
                <w:sz w:val="22"/>
                <w:szCs w:val="22"/>
              </w:rPr>
              <w:t>Odpowiedź:</w:t>
            </w:r>
            <w:r>
              <w:rPr>
                <w:rFonts w:ascii="Calibri" w:hAnsi="Calibri" w:cs="Calibri"/>
                <w:b/>
                <w:bCs/>
                <w:sz w:val="22"/>
                <w:szCs w:val="22"/>
              </w:rPr>
              <w:t xml:space="preserve"> Zamawiający wyraża zgodę na modyfikację </w:t>
            </w:r>
            <w:r w:rsidRPr="00EB624C">
              <w:rPr>
                <w:rFonts w:ascii="Calibri" w:hAnsi="Calibri" w:cs="Calibri"/>
                <w:b/>
                <w:bCs/>
                <w:sz w:val="22"/>
                <w:szCs w:val="22"/>
              </w:rPr>
              <w:t>zapisu</w:t>
            </w:r>
            <w:r w:rsidR="00EB624C" w:rsidRPr="00EB624C">
              <w:rPr>
                <w:rFonts w:ascii="Calibri" w:hAnsi="Calibri" w:cs="Calibri"/>
                <w:b/>
                <w:bCs/>
                <w:sz w:val="22"/>
                <w:szCs w:val="22"/>
              </w:rPr>
              <w:t xml:space="preserve"> § 6 ust. 5 </w:t>
            </w:r>
            <w:r w:rsidR="00EB624C">
              <w:rPr>
                <w:rFonts w:ascii="Calibri" w:hAnsi="Calibri" w:cs="Calibri"/>
                <w:b/>
                <w:bCs/>
                <w:sz w:val="22"/>
                <w:szCs w:val="22"/>
              </w:rPr>
              <w:t>załącznika nr 4</w:t>
            </w:r>
            <w:r w:rsidRPr="00EB624C">
              <w:rPr>
                <w:rFonts w:ascii="Calibri" w:hAnsi="Calibri" w:cs="Calibri"/>
                <w:b/>
                <w:bCs/>
                <w:sz w:val="22"/>
                <w:szCs w:val="22"/>
              </w:rPr>
              <w:t>.</w:t>
            </w:r>
            <w:r>
              <w:rPr>
                <w:rFonts w:ascii="Calibri" w:hAnsi="Calibri" w:cs="Calibri"/>
                <w:b/>
                <w:bCs/>
                <w:sz w:val="22"/>
                <w:szCs w:val="22"/>
              </w:rPr>
              <w:t xml:space="preserve"> </w:t>
            </w:r>
            <w:r w:rsidR="00EB624C" w:rsidRPr="00EB624C">
              <w:rPr>
                <w:rFonts w:ascii="Calibri" w:hAnsi="Calibri" w:cs="Calibri"/>
                <w:b/>
                <w:bCs/>
                <w:sz w:val="22"/>
                <w:szCs w:val="22"/>
              </w:rPr>
              <w:t xml:space="preserve">Zamawiający informuje, iż zmieniony zapis został ujęty w „Powiadomieniu o zmianach SWZ – 1” oraz w </w:t>
            </w:r>
            <w:r w:rsidR="00EB624C" w:rsidRPr="00EB624C">
              <w:rPr>
                <w:rFonts w:ascii="Calibri" w:hAnsi="Calibri" w:cs="Calibri"/>
                <w:b/>
                <w:bCs/>
                <w:i/>
                <w:iCs/>
                <w:sz w:val="22"/>
                <w:szCs w:val="22"/>
              </w:rPr>
              <w:t>Zmodyfikowanym załączniku nr 4</w:t>
            </w:r>
            <w:r w:rsidR="00EB624C" w:rsidRPr="00EB624C">
              <w:rPr>
                <w:rFonts w:ascii="Calibri" w:hAnsi="Calibri" w:cs="Calibri"/>
                <w:b/>
                <w:bCs/>
                <w:sz w:val="22"/>
                <w:szCs w:val="22"/>
              </w:rPr>
              <w:t xml:space="preserve"> do SWZ, które zamieszczono na stronie internetowej prowadzonego postępowania: </w:t>
            </w:r>
            <w:hyperlink r:id="rId13" w:tgtFrame="_new" w:history="1">
              <w:r w:rsidR="00EB624C" w:rsidRPr="00EB624C">
                <w:rPr>
                  <w:rStyle w:val="Hipercze"/>
                  <w:rFonts w:ascii="Calibri" w:hAnsi="Calibri" w:cs="Calibri"/>
                  <w:b/>
                  <w:bCs/>
                  <w:sz w:val="22"/>
                  <w:szCs w:val="22"/>
                </w:rPr>
                <w:t>http://e-propublico.pl</w:t>
              </w:r>
            </w:hyperlink>
            <w:r w:rsidR="00EB624C" w:rsidRPr="00EB624C">
              <w:rPr>
                <w:rFonts w:ascii="Calibri" w:hAnsi="Calibri" w:cs="Calibri"/>
                <w:b/>
                <w:bCs/>
                <w:sz w:val="22"/>
                <w:szCs w:val="22"/>
              </w:rPr>
              <w:t xml:space="preserve"> oraz na stronie: </w:t>
            </w:r>
            <w:hyperlink r:id="rId14" w:tgtFrame="_new" w:history="1">
              <w:r w:rsidR="00EB624C" w:rsidRPr="00EB624C">
                <w:rPr>
                  <w:rStyle w:val="Hipercze"/>
                  <w:rFonts w:ascii="Calibri" w:hAnsi="Calibri" w:cs="Calibri"/>
                  <w:b/>
                  <w:bCs/>
                  <w:sz w:val="22"/>
                  <w:szCs w:val="22"/>
                </w:rPr>
                <w:t>http://narutowicz.krakow.pl</w:t>
              </w:r>
            </w:hyperlink>
            <w:r w:rsidR="00EB624C" w:rsidRPr="00EB624C">
              <w:rPr>
                <w:rFonts w:ascii="Calibri" w:hAnsi="Calibri" w:cs="Calibri"/>
                <w:b/>
                <w:bCs/>
                <w:sz w:val="22"/>
                <w:szCs w:val="22"/>
              </w:rPr>
              <w:t>.</w:t>
            </w:r>
          </w:p>
          <w:p w14:paraId="7AFEC675" w14:textId="07C9D689" w:rsidR="00065D34" w:rsidRPr="00E53998" w:rsidRDefault="00065D34" w:rsidP="00C15B3B">
            <w:pPr>
              <w:spacing w:after="60"/>
              <w:ind w:left="30" w:right="-72"/>
              <w:jc w:val="both"/>
              <w:rPr>
                <w:rFonts w:asciiTheme="minorHAnsi" w:hAnsiTheme="minorHAnsi" w:cstheme="minorHAnsi"/>
                <w:sz w:val="22"/>
                <w:szCs w:val="22"/>
                <w:highlight w:val="darkGray"/>
              </w:rPr>
            </w:pPr>
          </w:p>
        </w:tc>
      </w:tr>
    </w:tbl>
    <w:p w14:paraId="6039BFD9" w14:textId="77777777" w:rsidR="00BE7BFD" w:rsidRPr="00E53998" w:rsidRDefault="00BE7BFD" w:rsidP="00520165">
      <w:pPr>
        <w:jc w:val="both"/>
        <w:rPr>
          <w:rFonts w:asciiTheme="minorHAnsi" w:hAnsiTheme="minorHAnsi" w:cstheme="minorHAnsi"/>
          <w:sz w:val="22"/>
          <w:szCs w:val="22"/>
        </w:rPr>
      </w:pPr>
    </w:p>
    <w:p w14:paraId="2281D9E0" w14:textId="77777777" w:rsidR="006D4AB3" w:rsidRPr="00E53998" w:rsidRDefault="007427BD" w:rsidP="007427BD">
      <w:pPr>
        <w:pStyle w:val="Tekstpodstawowy"/>
        <w:spacing w:before="120" w:after="480"/>
        <w:ind w:left="3119" w:firstLine="425"/>
        <w:jc w:val="center"/>
        <w:rPr>
          <w:rFonts w:asciiTheme="minorHAnsi" w:hAnsiTheme="minorHAnsi" w:cstheme="minorHAnsi"/>
          <w:sz w:val="24"/>
          <w:szCs w:val="24"/>
        </w:rPr>
      </w:pPr>
      <w:r w:rsidRPr="00E53998">
        <w:rPr>
          <w:rFonts w:asciiTheme="minorHAnsi" w:hAnsiTheme="minorHAnsi" w:cstheme="minorHAnsi"/>
          <w:sz w:val="24"/>
          <w:szCs w:val="24"/>
        </w:rPr>
        <w:t>Przewodniczący Komisji Przetargowej</w:t>
      </w:r>
    </w:p>
    <w:p w14:paraId="6A902B62" w14:textId="77777777" w:rsidR="006D4AB3" w:rsidRPr="00E53998" w:rsidRDefault="00065D34" w:rsidP="00373E81">
      <w:pPr>
        <w:spacing w:before="120" w:after="120" w:line="360" w:lineRule="auto"/>
        <w:ind w:left="2691" w:firstLine="141"/>
        <w:jc w:val="center"/>
        <w:rPr>
          <w:rFonts w:asciiTheme="minorHAnsi" w:hAnsiTheme="minorHAnsi" w:cstheme="minorHAnsi"/>
          <w:sz w:val="24"/>
          <w:szCs w:val="24"/>
        </w:rPr>
      </w:pPr>
      <w:r w:rsidRPr="00E53998">
        <w:rPr>
          <w:rFonts w:asciiTheme="minorHAnsi" w:hAnsiTheme="minorHAnsi" w:cstheme="minorHAnsi"/>
          <w:sz w:val="24"/>
          <w:szCs w:val="24"/>
        </w:rPr>
        <w:t>Paweł</w:t>
      </w:r>
      <w:r w:rsidR="006D4AB3" w:rsidRPr="00E53998">
        <w:rPr>
          <w:rFonts w:asciiTheme="minorHAnsi" w:hAnsiTheme="minorHAnsi" w:cstheme="minorHAnsi"/>
          <w:sz w:val="24"/>
          <w:szCs w:val="24"/>
        </w:rPr>
        <w:t xml:space="preserve"> </w:t>
      </w:r>
      <w:r w:rsidRPr="00E53998">
        <w:rPr>
          <w:rFonts w:asciiTheme="minorHAnsi" w:hAnsiTheme="minorHAnsi" w:cstheme="minorHAnsi"/>
          <w:sz w:val="24"/>
          <w:szCs w:val="24"/>
        </w:rPr>
        <w:t>Szczuka</w:t>
      </w:r>
    </w:p>
    <w:sectPr w:rsidR="006D4AB3" w:rsidRPr="00E53998" w:rsidSect="0012774F">
      <w:headerReference w:type="default" r:id="rId15"/>
      <w:footerReference w:type="even" r:id="rId16"/>
      <w:footerReference w:type="defaul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98404" w14:textId="77777777" w:rsidR="00847F4A" w:rsidRDefault="00847F4A">
      <w:r>
        <w:separator/>
      </w:r>
    </w:p>
  </w:endnote>
  <w:endnote w:type="continuationSeparator" w:id="0">
    <w:p w14:paraId="34F36F76" w14:textId="77777777" w:rsidR="00847F4A" w:rsidRDefault="0084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9C5C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06110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B695D" w14:textId="27F3B9B3" w:rsidR="006D4AB3" w:rsidRDefault="006D4AB3" w:rsidP="00E53998">
    <w:pPr>
      <w:pStyle w:val="Stopka"/>
      <w:tabs>
        <w:tab w:val="clear" w:pos="45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5F1BC" w14:textId="77777777" w:rsidR="006D4AB3" w:rsidRDefault="006D4AB3">
    <w:pPr>
      <w:pStyle w:val="Stopka"/>
      <w:pBdr>
        <w:bottom w:val="single" w:sz="6" w:space="0" w:color="auto"/>
      </w:pBdr>
      <w:tabs>
        <w:tab w:val="clear" w:pos="4536"/>
        <w:tab w:val="left" w:pos="6237"/>
      </w:tabs>
    </w:pPr>
  </w:p>
  <w:p w14:paraId="32F7731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A062EBD" w14:textId="77777777" w:rsidR="006D4AB3" w:rsidRDefault="006D4AB3">
    <w:pPr>
      <w:pStyle w:val="Stopka"/>
      <w:tabs>
        <w:tab w:val="clear" w:pos="4536"/>
        <w:tab w:val="left" w:pos="6237"/>
      </w:tabs>
    </w:pPr>
  </w:p>
  <w:p w14:paraId="3A3BE12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C5808" w14:textId="77777777" w:rsidR="00847F4A" w:rsidRDefault="00847F4A">
      <w:r>
        <w:separator/>
      </w:r>
    </w:p>
  </w:footnote>
  <w:footnote w:type="continuationSeparator" w:id="0">
    <w:p w14:paraId="470A53EE" w14:textId="77777777" w:rsidR="00847F4A" w:rsidRDefault="00847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835E9" w14:textId="44B633B9" w:rsidR="00065D34" w:rsidRDefault="00B01081">
    <w:pPr>
      <w:pStyle w:val="Nagwek"/>
    </w:pPr>
    <w:r>
      <w:rPr>
        <w:noProof/>
      </w:rPr>
      <w:pict w14:anchorId="29E4B6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58.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84133485">
    <w:abstractNumId w:val="3"/>
  </w:num>
  <w:num w:numId="2" w16cid:durableId="447552768">
    <w:abstractNumId w:val="6"/>
  </w:num>
  <w:num w:numId="3" w16cid:durableId="1028608434">
    <w:abstractNumId w:val="2"/>
  </w:num>
  <w:num w:numId="4" w16cid:durableId="1675955961">
    <w:abstractNumId w:val="5"/>
  </w:num>
  <w:num w:numId="5" w16cid:durableId="153306419">
    <w:abstractNumId w:val="0"/>
  </w:num>
  <w:num w:numId="6" w16cid:durableId="1924483973">
    <w:abstractNumId w:val="1"/>
  </w:num>
  <w:num w:numId="7" w16cid:durableId="158133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7F4A"/>
    <w:rsid w:val="00031374"/>
    <w:rsid w:val="00065D34"/>
    <w:rsid w:val="000A1097"/>
    <w:rsid w:val="000E2A8F"/>
    <w:rsid w:val="0012741F"/>
    <w:rsid w:val="0012774F"/>
    <w:rsid w:val="00133CE2"/>
    <w:rsid w:val="00144B7A"/>
    <w:rsid w:val="00180C6E"/>
    <w:rsid w:val="00217B80"/>
    <w:rsid w:val="0029606A"/>
    <w:rsid w:val="00373E81"/>
    <w:rsid w:val="004708C8"/>
    <w:rsid w:val="00475AC8"/>
    <w:rsid w:val="004848F3"/>
    <w:rsid w:val="004A75F2"/>
    <w:rsid w:val="005144A9"/>
    <w:rsid w:val="00520165"/>
    <w:rsid w:val="005B1B08"/>
    <w:rsid w:val="00632C3C"/>
    <w:rsid w:val="00662BDB"/>
    <w:rsid w:val="006A5DF1"/>
    <w:rsid w:val="006B7198"/>
    <w:rsid w:val="006D4AB3"/>
    <w:rsid w:val="006F3B81"/>
    <w:rsid w:val="007427BD"/>
    <w:rsid w:val="007D7198"/>
    <w:rsid w:val="00847F4A"/>
    <w:rsid w:val="00864A4B"/>
    <w:rsid w:val="00870F9F"/>
    <w:rsid w:val="008804B6"/>
    <w:rsid w:val="00897AB0"/>
    <w:rsid w:val="008A3553"/>
    <w:rsid w:val="0091348F"/>
    <w:rsid w:val="00A905AC"/>
    <w:rsid w:val="00B01081"/>
    <w:rsid w:val="00BA6584"/>
    <w:rsid w:val="00BE7BFD"/>
    <w:rsid w:val="00C370F2"/>
    <w:rsid w:val="00C44EEC"/>
    <w:rsid w:val="00D22FFA"/>
    <w:rsid w:val="00D8461B"/>
    <w:rsid w:val="00D915F2"/>
    <w:rsid w:val="00DF32E8"/>
    <w:rsid w:val="00DF53CA"/>
    <w:rsid w:val="00E21B49"/>
    <w:rsid w:val="00E2789F"/>
    <w:rsid w:val="00E32E14"/>
    <w:rsid w:val="00E53998"/>
    <w:rsid w:val="00E72428"/>
    <w:rsid w:val="00E74BC3"/>
    <w:rsid w:val="00E935D6"/>
    <w:rsid w:val="00EA14B3"/>
    <w:rsid w:val="00EA416E"/>
    <w:rsid w:val="00EB624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BA628F"/>
  <w15:chartTrackingRefBased/>
  <w15:docId w15:val="{811C6CD0-5C35-4756-95B6-09FF9552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character" w:styleId="Hipercze">
    <w:name w:val="Hyperlink"/>
    <w:basedOn w:val="Domylnaczcionkaakapitu"/>
    <w:rsid w:val="00EB624C"/>
    <w:rPr>
      <w:color w:val="0563C1" w:themeColor="hyperlink"/>
      <w:u w:val="single"/>
    </w:rPr>
  </w:style>
  <w:style w:type="character" w:styleId="Nierozpoznanawzmianka">
    <w:name w:val="Unresolved Mention"/>
    <w:basedOn w:val="Domylnaczcionkaakapitu"/>
    <w:uiPriority w:val="99"/>
    <w:semiHidden/>
    <w:unhideWhenUsed/>
    <w:rsid w:val="00EB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yperlink" Target="http://e-propublico.pl"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hyperlink" Target="http://narutowicz.krakow.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narutowicz.krakow.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http://narutowicz.krakow.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3</Pages>
  <Words>1233</Words>
  <Characters>8950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2026-03-23T13:10:00Z</cp:lastPrinted>
  <dcterms:created xsi:type="dcterms:W3CDTF">2026-03-23T13:12:00Z</dcterms:created>
  <dcterms:modified xsi:type="dcterms:W3CDTF">2026-03-25T11:10:00Z</dcterms:modified>
</cp:coreProperties>
</file>