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FA964" w14:textId="0CC5C288" w:rsidR="0029606A" w:rsidRPr="007C1771" w:rsidRDefault="00C44B9A" w:rsidP="007C1771">
      <w:pPr>
        <w:spacing w:after="240"/>
        <w:jc w:val="right"/>
        <w:rPr>
          <w:sz w:val="22"/>
          <w:szCs w:val="22"/>
        </w:rPr>
      </w:pPr>
      <w:r w:rsidRPr="007C1771">
        <w:rPr>
          <w:sz w:val="22"/>
          <w:szCs w:val="22"/>
        </w:rPr>
        <w:t>Kraków</w:t>
      </w:r>
      <w:r w:rsidR="006A5DF1" w:rsidRPr="007C1771">
        <w:rPr>
          <w:sz w:val="22"/>
          <w:szCs w:val="22"/>
        </w:rPr>
        <w:t xml:space="preserve"> dnia: </w:t>
      </w:r>
      <w:r w:rsidRPr="007C1771">
        <w:rPr>
          <w:sz w:val="22"/>
          <w:szCs w:val="22"/>
        </w:rPr>
        <w:t>2026-03-</w:t>
      </w:r>
      <w:r w:rsidR="007C1771" w:rsidRPr="007C1771">
        <w:rPr>
          <w:sz w:val="22"/>
          <w:szCs w:val="22"/>
        </w:rPr>
        <w:t>24</w:t>
      </w:r>
    </w:p>
    <w:p w14:paraId="32821508" w14:textId="77777777" w:rsidR="007427BD" w:rsidRPr="007C1771" w:rsidRDefault="007427BD" w:rsidP="007427BD">
      <w:pPr>
        <w:rPr>
          <w:b/>
          <w:bCs/>
          <w:sz w:val="22"/>
          <w:szCs w:val="22"/>
        </w:rPr>
      </w:pPr>
      <w:r w:rsidRPr="007C1771">
        <w:rPr>
          <w:b/>
          <w:bCs/>
          <w:sz w:val="22"/>
          <w:szCs w:val="22"/>
        </w:rPr>
        <w:t xml:space="preserve">Szpital Miejski Specjalistyczny </w:t>
      </w:r>
    </w:p>
    <w:p w14:paraId="436D941F" w14:textId="77777777" w:rsidR="007427BD" w:rsidRPr="007C1771" w:rsidRDefault="007427BD" w:rsidP="007427BD">
      <w:pPr>
        <w:rPr>
          <w:sz w:val="22"/>
          <w:szCs w:val="22"/>
        </w:rPr>
      </w:pPr>
      <w:r w:rsidRPr="007C1771">
        <w:rPr>
          <w:b/>
          <w:bCs/>
          <w:sz w:val="22"/>
          <w:szCs w:val="22"/>
        </w:rPr>
        <w:t>im. Gabriela Narutowicza w Krakowie</w:t>
      </w:r>
    </w:p>
    <w:p w14:paraId="5DD83649" w14:textId="77777777" w:rsidR="007427BD" w:rsidRPr="007C1771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C1771">
        <w:rPr>
          <w:sz w:val="22"/>
          <w:szCs w:val="22"/>
        </w:rPr>
        <w:t>ul. Prądnicka 35-37</w:t>
      </w:r>
    </w:p>
    <w:p w14:paraId="745AF313" w14:textId="3096A000" w:rsidR="006D4AB3" w:rsidRPr="007C1771" w:rsidRDefault="007427BD" w:rsidP="007C177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C1771">
        <w:rPr>
          <w:sz w:val="22"/>
          <w:szCs w:val="22"/>
        </w:rPr>
        <w:t>31-202 Kraków</w:t>
      </w:r>
      <w:r w:rsidR="006A5DF1" w:rsidRPr="007C1771">
        <w:rPr>
          <w:sz w:val="24"/>
          <w:szCs w:val="24"/>
        </w:rPr>
        <w:tab/>
        <w:t xml:space="preserve"> </w:t>
      </w:r>
    </w:p>
    <w:p w14:paraId="602C0A73" w14:textId="18F3FA07" w:rsidR="00632C3C" w:rsidRPr="007C17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1771">
        <w:rPr>
          <w:rFonts w:ascii="Times New Roman" w:hAnsi="Times New Roman"/>
          <w:szCs w:val="28"/>
        </w:rPr>
        <w:t>WYJAŚNIENI</w:t>
      </w:r>
      <w:r w:rsidR="00520165" w:rsidRPr="007C1771">
        <w:rPr>
          <w:rFonts w:ascii="Times New Roman" w:hAnsi="Times New Roman"/>
          <w:szCs w:val="28"/>
        </w:rPr>
        <w:t>A</w:t>
      </w:r>
      <w:r w:rsidR="00632C3C" w:rsidRPr="007C1771">
        <w:rPr>
          <w:rFonts w:ascii="Times New Roman" w:hAnsi="Times New Roman"/>
          <w:szCs w:val="28"/>
        </w:rPr>
        <w:t xml:space="preserve"> TREŚCI</w:t>
      </w:r>
      <w:r w:rsidR="0029606A" w:rsidRPr="007C1771">
        <w:rPr>
          <w:rFonts w:ascii="Times New Roman" w:hAnsi="Times New Roman"/>
          <w:szCs w:val="28"/>
        </w:rPr>
        <w:t xml:space="preserve"> SWZ</w:t>
      </w:r>
      <w:r w:rsidR="007C1771">
        <w:rPr>
          <w:rFonts w:ascii="Times New Roman" w:hAnsi="Times New Roman"/>
          <w:szCs w:val="28"/>
        </w:rPr>
        <w:t xml:space="preserve"> - 1</w:t>
      </w:r>
    </w:p>
    <w:p w14:paraId="1499C302" w14:textId="24FE161D" w:rsidR="006D4AB3" w:rsidRPr="007C177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C1771">
        <w:rPr>
          <w:sz w:val="22"/>
          <w:szCs w:val="22"/>
        </w:rPr>
        <w:t xml:space="preserve">Dotyczy: </w:t>
      </w:r>
      <w:r w:rsidR="006A5DF1" w:rsidRPr="007C1771">
        <w:rPr>
          <w:sz w:val="22"/>
          <w:szCs w:val="22"/>
        </w:rPr>
        <w:t>p</w:t>
      </w:r>
      <w:r w:rsidRPr="007C1771">
        <w:rPr>
          <w:sz w:val="22"/>
          <w:szCs w:val="22"/>
        </w:rPr>
        <w:t>ostępowani</w:t>
      </w:r>
      <w:r w:rsidR="006A5DF1" w:rsidRPr="007C1771">
        <w:rPr>
          <w:sz w:val="22"/>
          <w:szCs w:val="22"/>
        </w:rPr>
        <w:t>a</w:t>
      </w:r>
      <w:r w:rsidRPr="007C1771">
        <w:rPr>
          <w:sz w:val="22"/>
          <w:szCs w:val="22"/>
        </w:rPr>
        <w:t xml:space="preserve"> o udzielenie zamówienia publicznego, prowadzone</w:t>
      </w:r>
      <w:r w:rsidR="006A5DF1" w:rsidRPr="007C1771">
        <w:rPr>
          <w:sz w:val="22"/>
          <w:szCs w:val="22"/>
        </w:rPr>
        <w:t>go</w:t>
      </w:r>
      <w:r w:rsidRPr="007C1771">
        <w:rPr>
          <w:sz w:val="22"/>
          <w:szCs w:val="22"/>
        </w:rPr>
        <w:t xml:space="preserve"> w</w:t>
      </w:r>
      <w:r w:rsidR="007427BD" w:rsidRPr="007C1771">
        <w:rPr>
          <w:sz w:val="22"/>
          <w:szCs w:val="22"/>
        </w:rPr>
        <w:t> </w:t>
      </w:r>
      <w:r w:rsidRPr="007C1771">
        <w:rPr>
          <w:sz w:val="22"/>
          <w:szCs w:val="22"/>
        </w:rPr>
        <w:t xml:space="preserve">trybie </w:t>
      </w:r>
      <w:r w:rsidR="00C44B9A" w:rsidRPr="007C1771">
        <w:rPr>
          <w:sz w:val="22"/>
          <w:szCs w:val="22"/>
        </w:rPr>
        <w:t>podstawowy</w:t>
      </w:r>
      <w:r w:rsidR="007C1771" w:rsidRPr="007C1771">
        <w:rPr>
          <w:sz w:val="22"/>
          <w:szCs w:val="22"/>
        </w:rPr>
        <w:t>m</w:t>
      </w:r>
      <w:r w:rsidR="00C44B9A" w:rsidRPr="007C1771">
        <w:rPr>
          <w:sz w:val="22"/>
          <w:szCs w:val="22"/>
        </w:rPr>
        <w:t xml:space="preserve"> bez negocjacji - art. 275 pkt. 1 ustawy </w:t>
      </w:r>
      <w:proofErr w:type="spellStart"/>
      <w:r w:rsidR="00C44B9A" w:rsidRPr="007C1771">
        <w:rPr>
          <w:sz w:val="22"/>
          <w:szCs w:val="22"/>
        </w:rPr>
        <w:t>Pzp</w:t>
      </w:r>
      <w:proofErr w:type="spellEnd"/>
      <w:r w:rsidRPr="007C1771">
        <w:rPr>
          <w:b/>
          <w:sz w:val="22"/>
          <w:szCs w:val="22"/>
        </w:rPr>
        <w:t xml:space="preserve"> </w:t>
      </w:r>
      <w:r w:rsidR="00E72428" w:rsidRPr="007C1771">
        <w:rPr>
          <w:bCs/>
          <w:sz w:val="22"/>
          <w:szCs w:val="22"/>
        </w:rPr>
        <w:t>”</w:t>
      </w:r>
      <w:r w:rsidR="00C44B9A" w:rsidRPr="007C1771">
        <w:rPr>
          <w:b/>
          <w:bCs/>
          <w:i/>
          <w:iCs/>
          <w:sz w:val="22"/>
          <w:szCs w:val="22"/>
        </w:rPr>
        <w:t>Zakup i dostawa środków dezynfekcyjnych I</w:t>
      </w:r>
      <w:r w:rsidR="00E72428" w:rsidRPr="007C1771">
        <w:rPr>
          <w:bCs/>
          <w:sz w:val="22"/>
          <w:szCs w:val="22"/>
        </w:rPr>
        <w:t>”</w:t>
      </w:r>
      <w:r w:rsidRPr="007C1771">
        <w:rPr>
          <w:b/>
          <w:sz w:val="22"/>
          <w:szCs w:val="22"/>
        </w:rPr>
        <w:t xml:space="preserve"> </w:t>
      </w:r>
      <w:r w:rsidRPr="007C1771">
        <w:rPr>
          <w:bCs/>
          <w:sz w:val="22"/>
          <w:szCs w:val="22"/>
        </w:rPr>
        <w:t>– znak sprawy</w:t>
      </w:r>
      <w:r w:rsidRPr="007C1771">
        <w:rPr>
          <w:b/>
          <w:sz w:val="22"/>
          <w:szCs w:val="22"/>
        </w:rPr>
        <w:t xml:space="preserve"> </w:t>
      </w:r>
      <w:r w:rsidR="00C44B9A" w:rsidRPr="007C1771">
        <w:rPr>
          <w:b/>
          <w:sz w:val="22"/>
          <w:szCs w:val="22"/>
        </w:rPr>
        <w:t>ZP/7/2026</w:t>
      </w:r>
      <w:r w:rsidRPr="007C1771">
        <w:rPr>
          <w:b/>
          <w:sz w:val="22"/>
          <w:szCs w:val="22"/>
        </w:rPr>
        <w:t>.</w:t>
      </w:r>
    </w:p>
    <w:p w14:paraId="69DAE669" w14:textId="77777777" w:rsidR="0012774F" w:rsidRPr="007C1771" w:rsidRDefault="00520165" w:rsidP="00D8461B">
      <w:pPr>
        <w:spacing w:after="240" w:line="276" w:lineRule="auto"/>
        <w:jc w:val="both"/>
      </w:pPr>
      <w:r w:rsidRPr="007C1771">
        <w:rPr>
          <w:sz w:val="22"/>
          <w:szCs w:val="22"/>
        </w:rPr>
        <w:t>Zamawiający</w:t>
      </w:r>
      <w:r w:rsidR="007427BD" w:rsidRPr="007C1771">
        <w:rPr>
          <w:sz w:val="22"/>
          <w:szCs w:val="22"/>
        </w:rPr>
        <w:t xml:space="preserve"> </w:t>
      </w:r>
      <w:r w:rsidRPr="007C1771">
        <w:rPr>
          <w:sz w:val="22"/>
          <w:szCs w:val="22"/>
        </w:rPr>
        <w:t xml:space="preserve">działając na podstawie art. </w:t>
      </w:r>
      <w:r w:rsidR="00E74BC3" w:rsidRPr="007C1771">
        <w:rPr>
          <w:sz w:val="22"/>
          <w:szCs w:val="22"/>
        </w:rPr>
        <w:t>284</w:t>
      </w:r>
      <w:r w:rsidRPr="007C1771">
        <w:rPr>
          <w:sz w:val="22"/>
          <w:szCs w:val="22"/>
        </w:rPr>
        <w:t xml:space="preserve"> ust. </w:t>
      </w:r>
      <w:r w:rsidR="0029606A" w:rsidRPr="007C1771">
        <w:rPr>
          <w:sz w:val="22"/>
          <w:szCs w:val="22"/>
        </w:rPr>
        <w:t>6</w:t>
      </w:r>
      <w:r w:rsidRPr="007C1771">
        <w:rPr>
          <w:sz w:val="22"/>
          <w:szCs w:val="22"/>
        </w:rPr>
        <w:t xml:space="preserve"> ustawy z dnia </w:t>
      </w:r>
      <w:r w:rsidR="0029606A" w:rsidRPr="007C1771">
        <w:rPr>
          <w:sz w:val="22"/>
          <w:szCs w:val="22"/>
        </w:rPr>
        <w:t>11</w:t>
      </w:r>
      <w:r w:rsidRPr="007C1771">
        <w:rPr>
          <w:sz w:val="22"/>
          <w:szCs w:val="22"/>
        </w:rPr>
        <w:t xml:space="preserve"> </w:t>
      </w:r>
      <w:r w:rsidR="0029606A" w:rsidRPr="007C1771">
        <w:rPr>
          <w:sz w:val="22"/>
          <w:szCs w:val="22"/>
        </w:rPr>
        <w:t xml:space="preserve">września </w:t>
      </w:r>
      <w:r w:rsidRPr="007C1771">
        <w:rPr>
          <w:sz w:val="22"/>
          <w:szCs w:val="22"/>
        </w:rPr>
        <w:t>20</w:t>
      </w:r>
      <w:r w:rsidR="0029606A" w:rsidRPr="007C1771">
        <w:rPr>
          <w:sz w:val="22"/>
          <w:szCs w:val="22"/>
        </w:rPr>
        <w:t>19</w:t>
      </w:r>
      <w:r w:rsidR="007427BD" w:rsidRPr="007C1771">
        <w:rPr>
          <w:sz w:val="22"/>
          <w:szCs w:val="22"/>
        </w:rPr>
        <w:t> </w:t>
      </w:r>
      <w:r w:rsidRPr="007C1771">
        <w:rPr>
          <w:sz w:val="22"/>
          <w:szCs w:val="22"/>
        </w:rPr>
        <w:t>r</w:t>
      </w:r>
      <w:r w:rsidR="0029606A" w:rsidRPr="007C1771">
        <w:rPr>
          <w:sz w:val="22"/>
          <w:szCs w:val="22"/>
        </w:rPr>
        <w:t>.</w:t>
      </w:r>
      <w:r w:rsidRPr="007C1771">
        <w:rPr>
          <w:sz w:val="22"/>
          <w:szCs w:val="22"/>
        </w:rPr>
        <w:t xml:space="preserve"> Prawo </w:t>
      </w:r>
      <w:r w:rsidR="0029606A" w:rsidRPr="007C1771">
        <w:rPr>
          <w:sz w:val="22"/>
          <w:szCs w:val="22"/>
        </w:rPr>
        <w:t>z</w:t>
      </w:r>
      <w:r w:rsidRPr="007C1771">
        <w:rPr>
          <w:sz w:val="22"/>
          <w:szCs w:val="22"/>
        </w:rPr>
        <w:t xml:space="preserve">amówień </w:t>
      </w:r>
      <w:r w:rsidR="0029606A" w:rsidRPr="007C1771">
        <w:rPr>
          <w:sz w:val="22"/>
          <w:szCs w:val="22"/>
        </w:rPr>
        <w:t>p</w:t>
      </w:r>
      <w:r w:rsidRPr="007C1771">
        <w:rPr>
          <w:sz w:val="22"/>
          <w:szCs w:val="22"/>
        </w:rPr>
        <w:t xml:space="preserve">ublicznych </w:t>
      </w:r>
      <w:r w:rsidR="00E74BC3" w:rsidRPr="007C1771">
        <w:rPr>
          <w:sz w:val="22"/>
          <w:szCs w:val="22"/>
        </w:rPr>
        <w:t>udostępnia</w:t>
      </w:r>
      <w:r w:rsidR="00BE7BFD" w:rsidRPr="007C1771">
        <w:rPr>
          <w:sz w:val="22"/>
          <w:szCs w:val="22"/>
        </w:rPr>
        <w:t xml:space="preserve"> poniżej treść zapytań do S</w:t>
      </w:r>
      <w:r w:rsidR="0012774F" w:rsidRPr="007C1771">
        <w:rPr>
          <w:sz w:val="22"/>
          <w:szCs w:val="22"/>
        </w:rPr>
        <w:t>pecyfikacji Warunków Zamówienia (</w:t>
      </w:r>
      <w:r w:rsidR="0012774F" w:rsidRPr="007C1771">
        <w:rPr>
          <w:sz w:val="22"/>
          <w:szCs w:val="22"/>
          <w:lang w:eastAsia="ar-SA"/>
        </w:rPr>
        <w:t>zwanej dalej</w:t>
      </w:r>
      <w:r w:rsidR="0012774F" w:rsidRPr="007C1771">
        <w:rPr>
          <w:b/>
          <w:sz w:val="22"/>
          <w:szCs w:val="22"/>
          <w:lang w:eastAsia="ar-SA"/>
        </w:rPr>
        <w:t xml:space="preserve"> </w:t>
      </w:r>
      <w:r w:rsidR="0012774F" w:rsidRPr="007C1771">
        <w:rPr>
          <w:bCs/>
          <w:sz w:val="22"/>
          <w:szCs w:val="22"/>
          <w:lang w:eastAsia="ar-SA"/>
        </w:rPr>
        <w:t>”SWZ”)</w:t>
      </w:r>
      <w:r w:rsidR="00E74BC3" w:rsidRPr="007C1771">
        <w:rPr>
          <w:bCs/>
          <w:sz w:val="22"/>
          <w:szCs w:val="22"/>
          <w:lang w:eastAsia="ar-SA"/>
        </w:rPr>
        <w:t xml:space="preserve"> </w:t>
      </w:r>
      <w:r w:rsidR="00E74BC3" w:rsidRPr="007C1771">
        <w:rPr>
          <w:sz w:val="22"/>
          <w:szCs w:val="22"/>
        </w:rPr>
        <w:t>wraz z wyjaśnieniami</w:t>
      </w:r>
      <w:r w:rsidR="0012774F" w:rsidRPr="007C177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4B9A" w:rsidRPr="007C1771" w14:paraId="5A7BC545" w14:textId="77777777" w:rsidTr="002173FB">
        <w:tc>
          <w:tcPr>
            <w:tcW w:w="9356" w:type="dxa"/>
          </w:tcPr>
          <w:p w14:paraId="4CF3A8C7" w14:textId="6F440203" w:rsidR="00C44B9A" w:rsidRPr="007C1771" w:rsidRDefault="00C44B9A" w:rsidP="007C177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1771">
              <w:rPr>
                <w:b/>
                <w:bCs/>
                <w:sz w:val="22"/>
                <w:szCs w:val="22"/>
              </w:rPr>
              <w:t>Dotyczy Pakietu nr 5:</w:t>
            </w:r>
          </w:p>
          <w:p w14:paraId="3A9EB40F" w14:textId="79BA8053" w:rsidR="00C44B9A" w:rsidRPr="007C1771" w:rsidRDefault="00C44B9A" w:rsidP="00217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771">
              <w:rPr>
                <w:sz w:val="22"/>
                <w:szCs w:val="22"/>
              </w:rPr>
              <w:t>1.</w:t>
            </w:r>
            <w:r w:rsidR="007C1771">
              <w:rPr>
                <w:sz w:val="22"/>
                <w:szCs w:val="22"/>
              </w:rPr>
              <w:t xml:space="preserve"> </w:t>
            </w:r>
            <w:r w:rsidRPr="007C1771">
              <w:t xml:space="preserve">Czy Zamawiający w </w:t>
            </w:r>
            <w:r w:rsidRPr="007C1771">
              <w:rPr>
                <w:b/>
                <w:bCs/>
              </w:rPr>
              <w:t>pozycji 1</w:t>
            </w:r>
            <w:r w:rsidRPr="007C1771">
              <w:t xml:space="preserve"> dopuści preparat typu VIRUTON PULVER o następujących parametrach: Preparat w proszku na bazie nadwęglanu sodu i TAED, z zawartością kwasu adypinowego oraz enzymów (proteaza, amylaza, lipaza, </w:t>
            </w:r>
            <w:proofErr w:type="spellStart"/>
            <w:r w:rsidRPr="007C1771">
              <w:t>mannaza</w:t>
            </w:r>
            <w:proofErr w:type="spellEnd"/>
            <w:r w:rsidRPr="007C1771">
              <w:t xml:space="preserve">) przeznaczony do mycia i dezynfekcji narzędzi medycznych (instrumentów chirurgicznych, dentystycznych, endoskopów, urządzeń anestezjologicznych). Możliwość zastosowania do dezynfekcji powierzchni sprzętów medycznych, m.in. inkubatorów. Do dezynfekcji manualnej, w myjkach ultradźwiękowych, myjkach automatycznych, myjkach endoskopowych. Z zawartością substancji zapobiegających pyleniu. Aktywność </w:t>
            </w:r>
            <w:proofErr w:type="spellStart"/>
            <w:r w:rsidRPr="007C1771">
              <w:t>niezanieczyszconego</w:t>
            </w:r>
            <w:proofErr w:type="spellEnd"/>
            <w:r w:rsidRPr="007C1771">
              <w:t xml:space="preserve"> roztworu roboczego - 30h.  Spektrum działania dla wysokiego obciążenia organicznego: B (w tym MRSA) (EN 14561), F (</w:t>
            </w:r>
            <w:proofErr w:type="spellStart"/>
            <w:r w:rsidRPr="007C1771">
              <w:t>C.albicans</w:t>
            </w:r>
            <w:proofErr w:type="spellEnd"/>
            <w:r w:rsidRPr="007C1771">
              <w:t xml:space="preserve">, </w:t>
            </w:r>
            <w:proofErr w:type="spellStart"/>
            <w:r w:rsidRPr="007C1771">
              <w:t>A.brasiliensis</w:t>
            </w:r>
            <w:proofErr w:type="spellEnd"/>
            <w:r w:rsidRPr="007C1771">
              <w:t>) EN 14562, prątki (</w:t>
            </w:r>
            <w:proofErr w:type="spellStart"/>
            <w:r w:rsidRPr="007C1771">
              <w:t>M.terrae</w:t>
            </w:r>
            <w:proofErr w:type="spellEnd"/>
            <w:r w:rsidRPr="007C1771">
              <w:t xml:space="preserve">, </w:t>
            </w:r>
            <w:proofErr w:type="spellStart"/>
            <w:r w:rsidRPr="007C1771">
              <w:t>M.avium</w:t>
            </w:r>
            <w:proofErr w:type="spellEnd"/>
            <w:r w:rsidRPr="007C1771">
              <w:t>) EN 14563, V (</w:t>
            </w:r>
            <w:proofErr w:type="spellStart"/>
            <w:r w:rsidRPr="007C1771">
              <w:t>adeno</w:t>
            </w:r>
            <w:proofErr w:type="spellEnd"/>
            <w:r w:rsidRPr="007C1771">
              <w:t xml:space="preserve">, polio, noro) wg. EN 14476, oraz 17111 - pełna wirusobójczość w fazie 2.2., pełna </w:t>
            </w:r>
            <w:proofErr w:type="spellStart"/>
            <w:r w:rsidRPr="007C1771">
              <w:t>sporobójczość</w:t>
            </w:r>
            <w:proofErr w:type="spellEnd"/>
            <w:r w:rsidRPr="007C1771">
              <w:t xml:space="preserve"> potwierdzona normą 17126 (C. </w:t>
            </w:r>
            <w:proofErr w:type="spellStart"/>
            <w:r w:rsidRPr="007C1771">
              <w:t>difficile</w:t>
            </w:r>
            <w:proofErr w:type="spellEnd"/>
            <w:r w:rsidRPr="007C1771">
              <w:t xml:space="preserve">, B. </w:t>
            </w:r>
            <w:proofErr w:type="spellStart"/>
            <w:r w:rsidRPr="007C1771">
              <w:t>subtilis</w:t>
            </w:r>
            <w:proofErr w:type="spellEnd"/>
            <w:r w:rsidRPr="007C1771">
              <w:t>, B. cereus)  - od 1% w 10 min. Nie wymaga dodatku aktywatora. Opakowanie 1 kg. Wykonawca zobowiązuje się do przeliczenia ilości zgodnie z zapotrzebowaniem Zamawiającego.</w:t>
            </w:r>
          </w:p>
          <w:p w14:paraId="756E6E26" w14:textId="59B9783B" w:rsidR="00C44B9A" w:rsidRPr="007C1771" w:rsidRDefault="007C1771" w:rsidP="00217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53A4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2884ABAE" w14:textId="7EDDD9AE" w:rsidR="00C44B9A" w:rsidRDefault="00C44B9A" w:rsidP="00217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771">
              <w:rPr>
                <w:sz w:val="22"/>
                <w:szCs w:val="22"/>
              </w:rPr>
              <w:t>2.</w:t>
            </w:r>
            <w:r w:rsidR="007C1771">
              <w:rPr>
                <w:sz w:val="22"/>
                <w:szCs w:val="22"/>
              </w:rPr>
              <w:t xml:space="preserve"> </w:t>
            </w:r>
            <w:r w:rsidRPr="007C1771">
              <w:t xml:space="preserve">Czy Zamawiający w </w:t>
            </w:r>
            <w:r w:rsidRPr="007C1771">
              <w:rPr>
                <w:b/>
                <w:bCs/>
              </w:rPr>
              <w:t>pozycji 2</w:t>
            </w:r>
            <w:r w:rsidRPr="007C1771">
              <w:t xml:space="preserve"> dopuści preparat typu VIRUTON PULVER o następujących parametrach: Preparat w proszku na bazie nadwęglanu sodu i TAED, z zawartością kwasu adypinowego oraz enzymów (proteaza, amylaza, lipaza, </w:t>
            </w:r>
            <w:proofErr w:type="spellStart"/>
            <w:r w:rsidRPr="007C1771">
              <w:t>mannaza</w:t>
            </w:r>
            <w:proofErr w:type="spellEnd"/>
            <w:r w:rsidRPr="007C1771">
              <w:t xml:space="preserve">) przeznaczony do mycia i dezynfekcji narzędzi medycznych (instrumentów chirurgicznych, dentystycznych, endoskopów, urządzeń anestezjologicznych). Możliwość zastosowania do dezynfekcji powierzchni sprzętów medycznych, m.in. inkubatorów. Do dezynfekcji manualnej, w myjkach ultradźwiękowych, myjkach automatycznych, myjkach endoskopowych. Z zawartością substancji zapobiegających pyleniu. Aktywność </w:t>
            </w:r>
            <w:proofErr w:type="spellStart"/>
            <w:r w:rsidRPr="007C1771">
              <w:t>niezanieczyszconego</w:t>
            </w:r>
            <w:proofErr w:type="spellEnd"/>
            <w:r w:rsidRPr="007C1771">
              <w:t xml:space="preserve"> roztworu roboczego - 30h.  Spektrum działania dla wysokiego obciążenia organicznego: B (w tym MRSA) (EN 14561), F (</w:t>
            </w:r>
            <w:proofErr w:type="spellStart"/>
            <w:r w:rsidRPr="007C1771">
              <w:t>C.albicans</w:t>
            </w:r>
            <w:proofErr w:type="spellEnd"/>
            <w:r w:rsidRPr="007C1771">
              <w:t xml:space="preserve">, </w:t>
            </w:r>
            <w:proofErr w:type="spellStart"/>
            <w:r w:rsidRPr="007C1771">
              <w:t>A.brasiliensis</w:t>
            </w:r>
            <w:proofErr w:type="spellEnd"/>
            <w:r w:rsidRPr="007C1771">
              <w:t>) EN 14562, prątki (</w:t>
            </w:r>
            <w:proofErr w:type="spellStart"/>
            <w:r w:rsidRPr="007C1771">
              <w:t>M.terrae</w:t>
            </w:r>
            <w:proofErr w:type="spellEnd"/>
            <w:r w:rsidRPr="007C1771">
              <w:t xml:space="preserve">, </w:t>
            </w:r>
            <w:proofErr w:type="spellStart"/>
            <w:r w:rsidRPr="007C1771">
              <w:t>M.avium</w:t>
            </w:r>
            <w:proofErr w:type="spellEnd"/>
            <w:r w:rsidRPr="007C1771">
              <w:t>) EN 14563, V (</w:t>
            </w:r>
            <w:proofErr w:type="spellStart"/>
            <w:r w:rsidRPr="007C1771">
              <w:t>adeno</w:t>
            </w:r>
            <w:proofErr w:type="spellEnd"/>
            <w:r w:rsidRPr="007C1771">
              <w:t xml:space="preserve">, polio, noro) wg. EN 14476, oraz 17111 - pełna wirusobójczość w fazie 2.2., pełna </w:t>
            </w:r>
            <w:proofErr w:type="spellStart"/>
            <w:r w:rsidRPr="007C1771">
              <w:t>sporobójczość</w:t>
            </w:r>
            <w:proofErr w:type="spellEnd"/>
            <w:r w:rsidRPr="007C1771">
              <w:t xml:space="preserve"> potwierdzona normą 17126 (C. </w:t>
            </w:r>
            <w:proofErr w:type="spellStart"/>
            <w:r w:rsidRPr="007C1771">
              <w:t>difficile</w:t>
            </w:r>
            <w:proofErr w:type="spellEnd"/>
            <w:r w:rsidRPr="007C1771">
              <w:t xml:space="preserve">, B. </w:t>
            </w:r>
            <w:proofErr w:type="spellStart"/>
            <w:r w:rsidRPr="007C1771">
              <w:t>subtilis</w:t>
            </w:r>
            <w:proofErr w:type="spellEnd"/>
            <w:r w:rsidRPr="007C1771">
              <w:t>, B. cereus)  - od 1% w 10 min. Nie wymaga dodatku aktywatora. Opakowanie 1 kg. Wykonawca zobowiązuje się do przeliczenia ilości zgodnie z zapotrzebowaniem Zamawiającego.</w:t>
            </w:r>
          </w:p>
          <w:p w14:paraId="04BB0011" w14:textId="3976F695" w:rsidR="00C44B9A" w:rsidRPr="007C1771" w:rsidRDefault="007C1771" w:rsidP="007C17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53A4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4FE3517" w14:textId="16D8BA8B" w:rsidR="00C44B9A" w:rsidRPr="007C1771" w:rsidRDefault="00C44B9A" w:rsidP="002173F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771">
              <w:rPr>
                <w:sz w:val="22"/>
                <w:szCs w:val="22"/>
              </w:rPr>
              <w:t>3.</w:t>
            </w:r>
            <w:r w:rsidR="007C1771">
              <w:rPr>
                <w:sz w:val="22"/>
                <w:szCs w:val="22"/>
              </w:rPr>
              <w:t xml:space="preserve"> </w:t>
            </w:r>
            <w:r w:rsidRPr="007C1771">
              <w:t xml:space="preserve">Czy Zamawiający w </w:t>
            </w:r>
            <w:r w:rsidRPr="007C1771">
              <w:rPr>
                <w:b/>
                <w:bCs/>
              </w:rPr>
              <w:t>pozycji 3</w:t>
            </w:r>
            <w:r w:rsidRPr="007C1771">
              <w:t xml:space="preserve"> dopuści preparat typu MEDICLEAN 250 o następujących parametrach: Preparat przeznaczony do usuwania śladów po naklejkach, taśmach klejących, gumach, pisakach. Polecany na wszystkie powierzchnie. Skład: Alkohol, C9-11, </w:t>
            </w:r>
            <w:proofErr w:type="spellStart"/>
            <w:r w:rsidRPr="007C1771">
              <w:t>etoksylowany</w:t>
            </w:r>
            <w:proofErr w:type="spellEnd"/>
            <w:r w:rsidRPr="007C1771">
              <w:t xml:space="preserve"> (6 EO) 10-&lt;25%; 2-aminoetanol 1-&lt;2,5%; N,N-</w:t>
            </w:r>
            <w:proofErr w:type="spellStart"/>
            <w:r w:rsidRPr="007C1771">
              <w:t>dimethyl</w:t>
            </w:r>
            <w:proofErr w:type="spellEnd"/>
            <w:r w:rsidRPr="007C1771">
              <w:t xml:space="preserve"> dec-9-enamide 1 - &lt;2.5 %. Gęstość: 990 - 1010 kg/m?; </w:t>
            </w:r>
            <w:proofErr w:type="spellStart"/>
            <w:r w:rsidRPr="007C1771">
              <w:t>pH</w:t>
            </w:r>
            <w:proofErr w:type="spellEnd"/>
            <w:r w:rsidRPr="007C1771">
              <w:t xml:space="preserve"> 10 - 12. Opakowanie 500 ml ze spryskiwaczem.</w:t>
            </w:r>
          </w:p>
          <w:p w14:paraId="0A437F6A" w14:textId="2BB7FA40" w:rsidR="00C44B9A" w:rsidRPr="007C1771" w:rsidRDefault="007C1771" w:rsidP="002173F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53A4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27B419C7" w14:textId="60AA2CD6" w:rsidR="006D4AB3" w:rsidRPr="007C1771" w:rsidRDefault="007C1771" w:rsidP="007C1771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    </w:t>
      </w:r>
      <w:r w:rsidR="007427BD" w:rsidRPr="007C1771">
        <w:rPr>
          <w:i/>
          <w:iCs/>
          <w:sz w:val="24"/>
          <w:szCs w:val="24"/>
        </w:rPr>
        <w:t>Przewodniczący Komisji Przetargowej</w:t>
      </w:r>
      <w:r w:rsidRPr="007C1771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br/>
      </w:r>
      <w:r w:rsidR="00D74001">
        <w:rPr>
          <w:i/>
          <w:iCs/>
          <w:sz w:val="24"/>
          <w:szCs w:val="24"/>
        </w:rPr>
        <w:t xml:space="preserve"> </w:t>
      </w:r>
      <w:r w:rsidR="00C44B9A" w:rsidRPr="007C1771">
        <w:rPr>
          <w:i/>
          <w:iCs/>
          <w:sz w:val="24"/>
          <w:szCs w:val="24"/>
        </w:rPr>
        <w:t>Małgorzata</w:t>
      </w:r>
      <w:r w:rsidR="006D4AB3" w:rsidRPr="007C1771">
        <w:rPr>
          <w:i/>
          <w:iCs/>
          <w:sz w:val="24"/>
          <w:szCs w:val="24"/>
        </w:rPr>
        <w:t xml:space="preserve"> </w:t>
      </w:r>
      <w:r w:rsidR="00C44B9A" w:rsidRPr="007C1771">
        <w:rPr>
          <w:i/>
          <w:iCs/>
          <w:sz w:val="24"/>
          <w:szCs w:val="24"/>
        </w:rPr>
        <w:t xml:space="preserve">Krzystek - </w:t>
      </w:r>
      <w:proofErr w:type="spellStart"/>
      <w:r w:rsidR="00C44B9A" w:rsidRPr="007C1771">
        <w:rPr>
          <w:i/>
          <w:iCs/>
          <w:sz w:val="24"/>
          <w:szCs w:val="24"/>
        </w:rPr>
        <w:t>Purol</w:t>
      </w:r>
      <w:proofErr w:type="spellEnd"/>
    </w:p>
    <w:sectPr w:rsidR="006D4AB3" w:rsidRPr="007C1771" w:rsidSect="007C17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54932" w14:textId="77777777" w:rsidR="00084B7F" w:rsidRDefault="00084B7F">
      <w:r>
        <w:separator/>
      </w:r>
    </w:p>
  </w:endnote>
  <w:endnote w:type="continuationSeparator" w:id="0">
    <w:p w14:paraId="11D2C3A0" w14:textId="77777777" w:rsidR="00084B7F" w:rsidRDefault="0008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AEA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59C0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2533" w14:textId="77777777" w:rsidR="006D4AB3" w:rsidRDefault="00D74001">
    <w:pPr>
      <w:pStyle w:val="Stopka"/>
      <w:tabs>
        <w:tab w:val="clear" w:pos="4536"/>
      </w:tabs>
      <w:jc w:val="center"/>
    </w:pPr>
    <w:r>
      <w:rPr>
        <w:noProof/>
      </w:rPr>
      <w:pict w14:anchorId="5F84DB2C">
        <v:line id="_x0000_s1025" style="position:absolute;left:0;text-align:left;z-index:251657728" from="-3.85pt,8.75pt" to="455.15pt,8.75pt"/>
      </w:pict>
    </w:r>
  </w:p>
  <w:p w14:paraId="2FB0E088" w14:textId="658EC4E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FF9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BED7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6029D8" w14:textId="77777777" w:rsidR="006D4AB3" w:rsidRDefault="006D4AB3">
    <w:pPr>
      <w:pStyle w:val="Stopka"/>
      <w:tabs>
        <w:tab w:val="clear" w:pos="4536"/>
        <w:tab w:val="left" w:pos="6237"/>
      </w:tabs>
    </w:pPr>
  </w:p>
  <w:p w14:paraId="0C3213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DBA81" w14:textId="77777777" w:rsidR="00084B7F" w:rsidRDefault="00084B7F">
      <w:r>
        <w:separator/>
      </w:r>
    </w:p>
  </w:footnote>
  <w:footnote w:type="continuationSeparator" w:id="0">
    <w:p w14:paraId="1AF8341C" w14:textId="77777777" w:rsidR="00084B7F" w:rsidRDefault="00084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5D04D" w14:textId="77777777" w:rsidR="00C44B9A" w:rsidRDefault="00C44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FB147" w14:textId="77777777" w:rsidR="00C44B9A" w:rsidRDefault="00C44B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4FD55" w14:textId="77777777" w:rsidR="00C44B9A" w:rsidRDefault="00C44B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022241">
    <w:abstractNumId w:val="3"/>
  </w:num>
  <w:num w:numId="2" w16cid:durableId="401292094">
    <w:abstractNumId w:val="6"/>
  </w:num>
  <w:num w:numId="3" w16cid:durableId="1866557616">
    <w:abstractNumId w:val="2"/>
  </w:num>
  <w:num w:numId="4" w16cid:durableId="66732890">
    <w:abstractNumId w:val="5"/>
  </w:num>
  <w:num w:numId="5" w16cid:durableId="378094673">
    <w:abstractNumId w:val="0"/>
  </w:num>
  <w:num w:numId="6" w16cid:durableId="273484089">
    <w:abstractNumId w:val="1"/>
  </w:num>
  <w:num w:numId="7" w16cid:durableId="1938977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B7F"/>
    <w:rsid w:val="00031374"/>
    <w:rsid w:val="00084B7F"/>
    <w:rsid w:val="000A1097"/>
    <w:rsid w:val="000E2A8F"/>
    <w:rsid w:val="0012774F"/>
    <w:rsid w:val="00144B7A"/>
    <w:rsid w:val="00180C6E"/>
    <w:rsid w:val="0029606A"/>
    <w:rsid w:val="00453A48"/>
    <w:rsid w:val="004708C8"/>
    <w:rsid w:val="004848F3"/>
    <w:rsid w:val="004A75F2"/>
    <w:rsid w:val="005144A9"/>
    <w:rsid w:val="00520165"/>
    <w:rsid w:val="005A39F4"/>
    <w:rsid w:val="005B1B08"/>
    <w:rsid w:val="00632C3C"/>
    <w:rsid w:val="00662BDB"/>
    <w:rsid w:val="006A5DF1"/>
    <w:rsid w:val="006B7198"/>
    <w:rsid w:val="006D4AB3"/>
    <w:rsid w:val="006F3B81"/>
    <w:rsid w:val="007427BD"/>
    <w:rsid w:val="007C177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B9A"/>
    <w:rsid w:val="00C44EEC"/>
    <w:rsid w:val="00D22FFA"/>
    <w:rsid w:val="00D74001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0A7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731F1E"/>
  <w15:chartTrackingRefBased/>
  <w15:docId w15:val="{3B76D0DF-0790-40B9-A14E-4D8C0B0D9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456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2026-03-24T12:29:00Z</cp:lastPrinted>
  <dcterms:created xsi:type="dcterms:W3CDTF">2026-03-16T12:01:00Z</dcterms:created>
  <dcterms:modified xsi:type="dcterms:W3CDTF">2026-03-24T12:29:00Z</dcterms:modified>
</cp:coreProperties>
</file>