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3B4D0" w14:textId="2CD8241C" w:rsidR="00035DEC" w:rsidRPr="00AD45A9" w:rsidRDefault="004624C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624C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4624CB">
        <w:rPr>
          <w:rFonts w:ascii="Arial" w:hAnsi="Arial" w:cs="Arial"/>
          <w:sz w:val="24"/>
          <w:szCs w:val="24"/>
        </w:rPr>
        <w:t>2026-03-1</w:t>
      </w:r>
      <w:r w:rsidR="0062689C">
        <w:rPr>
          <w:rFonts w:ascii="Arial" w:hAnsi="Arial" w:cs="Arial"/>
          <w:sz w:val="24"/>
          <w:szCs w:val="24"/>
        </w:rPr>
        <w:t>9</w:t>
      </w:r>
    </w:p>
    <w:p w14:paraId="408C7384" w14:textId="77777777" w:rsidR="00035DEC" w:rsidRPr="00AD45A9" w:rsidRDefault="004624C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24C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3874A1" w14:textId="77777777" w:rsidR="00035DEC" w:rsidRPr="00AD45A9" w:rsidRDefault="004624C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4624CB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624CB">
        <w:rPr>
          <w:rFonts w:ascii="Arial" w:hAnsi="Arial" w:cs="Arial"/>
          <w:sz w:val="24"/>
          <w:szCs w:val="24"/>
        </w:rPr>
        <w:t>66</w:t>
      </w:r>
    </w:p>
    <w:p w14:paraId="7BDF30FB" w14:textId="77777777" w:rsidR="00035DEC" w:rsidRPr="00AD45A9" w:rsidRDefault="004624CB" w:rsidP="00035DEC">
      <w:pPr>
        <w:rPr>
          <w:rFonts w:ascii="Arial" w:hAnsi="Arial" w:cs="Arial"/>
          <w:sz w:val="24"/>
          <w:szCs w:val="24"/>
        </w:rPr>
      </w:pPr>
      <w:r w:rsidRPr="004624CB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624CB">
        <w:rPr>
          <w:rFonts w:ascii="Arial" w:hAnsi="Arial" w:cs="Arial"/>
          <w:sz w:val="24"/>
          <w:szCs w:val="24"/>
        </w:rPr>
        <w:t>Kraków</w:t>
      </w:r>
    </w:p>
    <w:p w14:paraId="3C670DFC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905FAD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7833F41" w14:textId="06668F86" w:rsidR="006A0E05" w:rsidRPr="006A0E05" w:rsidRDefault="006A0E05" w:rsidP="00035DEC">
      <w:pPr>
        <w:spacing w:after="480"/>
        <w:jc w:val="both"/>
        <w:rPr>
          <w:bCs/>
          <w:sz w:val="24"/>
          <w:szCs w:val="24"/>
        </w:rPr>
      </w:pPr>
      <w:r w:rsidRPr="006A0E05">
        <w:rPr>
          <w:rFonts w:ascii="Arial" w:hAnsi="Arial" w:cs="Arial"/>
          <w:bCs/>
          <w:sz w:val="24"/>
          <w:szCs w:val="24"/>
        </w:rPr>
        <w:t>DZP-271-9/26-</w:t>
      </w:r>
      <w:r w:rsidR="00C85257">
        <w:rPr>
          <w:rFonts w:ascii="Arial" w:hAnsi="Arial" w:cs="Arial"/>
          <w:bCs/>
          <w:sz w:val="24"/>
          <w:szCs w:val="24"/>
        </w:rPr>
        <w:t>334.</w:t>
      </w:r>
      <w:r w:rsidRPr="006A0E05">
        <w:rPr>
          <w:rFonts w:ascii="Arial" w:hAnsi="Arial" w:cs="Arial"/>
          <w:bCs/>
          <w:sz w:val="24"/>
          <w:szCs w:val="24"/>
        </w:rPr>
        <w:t>AOM</w:t>
      </w:r>
    </w:p>
    <w:p w14:paraId="35B3559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BE7C20C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50C1CAD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B97FB36" w14:textId="77777777" w:rsidTr="00B32FF9">
        <w:tc>
          <w:tcPr>
            <w:tcW w:w="2269" w:type="dxa"/>
          </w:tcPr>
          <w:p w14:paraId="7CB4FC4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63F0B0E" w14:textId="77777777" w:rsidR="00035DEC" w:rsidRPr="004E4B64" w:rsidRDefault="004624C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24CB">
              <w:rPr>
                <w:rFonts w:ascii="Arial" w:hAnsi="Arial" w:cs="Arial"/>
                <w:bCs/>
                <w:sz w:val="24"/>
                <w:szCs w:val="24"/>
              </w:rPr>
              <w:t>Zakup i dostawa sprzętu jednorazowego sterylnego na potrzeby ginekologii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24CB" w:rsidRPr="004E4B64" w14:paraId="1079B61E" w14:textId="77777777" w:rsidTr="00F3691D">
        <w:tc>
          <w:tcPr>
            <w:tcW w:w="2269" w:type="dxa"/>
          </w:tcPr>
          <w:p w14:paraId="108D52BC" w14:textId="77777777" w:rsidR="004624CB" w:rsidRPr="004E4B64" w:rsidRDefault="004624CB" w:rsidP="00F369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8ABC38D" w14:textId="77777777" w:rsidR="004624CB" w:rsidRPr="004E4B64" w:rsidRDefault="004624CB" w:rsidP="00F369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24CB">
              <w:rPr>
                <w:rFonts w:ascii="Arial" w:hAnsi="Arial" w:cs="Arial"/>
                <w:bCs/>
                <w:sz w:val="24"/>
                <w:szCs w:val="24"/>
              </w:rPr>
              <w:t>DZP-271-9/26</w:t>
            </w:r>
          </w:p>
        </w:tc>
      </w:tr>
    </w:tbl>
    <w:p w14:paraId="284C51B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9A9FA47" w14:textId="77777777" w:rsidTr="00B32FF9">
        <w:tc>
          <w:tcPr>
            <w:tcW w:w="9330" w:type="dxa"/>
            <w:shd w:val="clear" w:color="auto" w:fill="F2F2F2"/>
            <w:hideMark/>
          </w:tcPr>
          <w:p w14:paraId="12E80239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8F37120" w14:textId="5EC306ED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624CB" w:rsidRPr="004624C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624CB" w:rsidRPr="004624CB">
        <w:rPr>
          <w:rFonts w:ascii="Arial" w:hAnsi="Arial" w:cs="Arial"/>
          <w:sz w:val="24"/>
          <w:szCs w:val="24"/>
        </w:rPr>
        <w:t>(t.j. Dz. U. z 2024 r. poz. 1320 z p</w:t>
      </w:r>
      <w:r w:rsidR="0062689C">
        <w:rPr>
          <w:rFonts w:ascii="Arial" w:hAnsi="Arial" w:cs="Arial"/>
          <w:sz w:val="24"/>
          <w:szCs w:val="24"/>
        </w:rPr>
        <w:t>óźn</w:t>
      </w:r>
      <w:r w:rsidR="004624CB" w:rsidRPr="004624CB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24CB" w:rsidRPr="009003D1" w14:paraId="50B1C777" w14:textId="77777777" w:rsidTr="00F3691D">
        <w:tc>
          <w:tcPr>
            <w:tcW w:w="9356" w:type="dxa"/>
          </w:tcPr>
          <w:p w14:paraId="6E47B1B6" w14:textId="77777777" w:rsidR="004624CB" w:rsidRPr="00035DEC" w:rsidRDefault="004624CB" w:rsidP="00F3691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624C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0C1A8DE6" w14:textId="259AB0FD" w:rsidR="004624CB" w:rsidRPr="004624CB" w:rsidRDefault="004624CB" w:rsidP="006A0E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Czy Zamawiający dopuści w części nr 2?</w:t>
            </w:r>
          </w:p>
          <w:p w14:paraId="71C27928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Sterylną szczoteczkę cytologiczną jednorazową, z tworzywa sztucznego, typ wachlarz mini, która służy do pobierania wymazów cytologicznych z kanału szyjki macicy, tarczy i strefy transformacji. Umożliwia pobranie zwiększonej ilości materiału z kanału szyjki macicy a jej konstrukcja umożliwia łatwe zdjęcie główki szczoteczki. Długość części </w:t>
            </w:r>
            <w:r w:rsidRPr="004624CB">
              <w:rPr>
                <w:rFonts w:ascii="Arial" w:hAnsi="Arial" w:cs="Arial"/>
                <w:sz w:val="24"/>
                <w:szCs w:val="24"/>
              </w:rPr>
              <w:lastRenderedPageBreak/>
              <w:t>roboczej 25 mm. Szerokość części roboczej 20 mm. Długość całkowita szczoteczki ok. 194 mm.</w:t>
            </w:r>
          </w:p>
          <w:p w14:paraId="4CAEF41C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Pakowana pojedynczo. Opakowanie zbiorcze 100 szt.</w:t>
            </w:r>
          </w:p>
          <w:p w14:paraId="48746F6F" w14:textId="0308378A" w:rsidR="004624CB" w:rsidRPr="004624CB" w:rsidRDefault="00BE47C1" w:rsidP="006A0E05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drawing>
                <wp:inline distT="0" distB="0" distL="0" distR="0" wp14:anchorId="4AA747DD" wp14:editId="54E2273D">
                  <wp:extent cx="3209290" cy="319151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290" cy="319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E3E3C5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Niewielkie techniczne różnice nie wpływają na technikę operacyjną ani na oczekiwany, pożądany efekt terapeutyczny.</w:t>
            </w:r>
          </w:p>
          <w:p w14:paraId="02A5CC5E" w14:textId="77777777" w:rsidR="004624CB" w:rsidRPr="00035DEC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14:paraId="2D9DF6C9" w14:textId="77777777" w:rsidR="004624CB" w:rsidRPr="00035DEC" w:rsidRDefault="004624CB" w:rsidP="00F3691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113F30" w14:textId="77777777" w:rsidR="004624CB" w:rsidRPr="00035DEC" w:rsidRDefault="004624CB" w:rsidP="00F3691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Zamawiający dopuszcza, ale wymaga szczoteczek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zwalidowanych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do cytologii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cienkowarstowej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LBC dla systemów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Dickinson i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Cytyc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Hologic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624CB" w:rsidRPr="009003D1" w14:paraId="7ABCDE84" w14:textId="77777777" w:rsidTr="00F3691D">
        <w:tc>
          <w:tcPr>
            <w:tcW w:w="9356" w:type="dxa"/>
          </w:tcPr>
          <w:p w14:paraId="67F688F2" w14:textId="147A7200" w:rsidR="006A0E05" w:rsidRDefault="006A0E05" w:rsidP="006A0E0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F3DEE74" w14:textId="69EDEEFE" w:rsidR="004624CB" w:rsidRPr="00035DEC" w:rsidRDefault="004624CB" w:rsidP="006A0E0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624C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5F1CA42" w14:textId="4F18EC61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1.</w:t>
            </w:r>
            <w:r w:rsidR="006268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CB">
              <w:rPr>
                <w:rFonts w:ascii="Arial" w:hAnsi="Arial" w:cs="Arial"/>
                <w:sz w:val="24"/>
                <w:szCs w:val="24"/>
              </w:rPr>
              <w:t>Czy w Części nr 2 powinny być zaoferowane szczoteczki cytologiczne, których efektywność została klinicznie zweryfikowana?</w:t>
            </w:r>
          </w:p>
          <w:p w14:paraId="727182D2" w14:textId="77777777" w:rsidR="006A0E05" w:rsidRPr="00035DEC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E911F3" w14:textId="273AE796" w:rsidR="004624CB" w:rsidRPr="004624CB" w:rsidRDefault="0054060E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nie wymaga.</w:t>
            </w:r>
          </w:p>
          <w:p w14:paraId="43629E86" w14:textId="515E99B9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2. Czy Zamawiający w Części nr 2 wymaga szczoteczki o włoskach bocznie ułożonych, równoległych do trzonu, której środkowa usztywniona część posiada włoski położone </w:t>
            </w:r>
            <w:r w:rsidRPr="004624CB">
              <w:rPr>
                <w:rFonts w:ascii="Arial" w:hAnsi="Arial" w:cs="Arial"/>
                <w:sz w:val="24"/>
                <w:szCs w:val="24"/>
              </w:rPr>
              <w:lastRenderedPageBreak/>
              <w:t>prostopadle do trzonu, co umożliwia jednoczesne pobranie zwiększonej ilości komórek gruczołowych z kanału szyjki macicy oraz komórek nabłonka płaskiego z szyjki i strefy transformacji? Załączone zdjęcie nr 1.</w:t>
            </w:r>
          </w:p>
          <w:p w14:paraId="06CA04DF" w14:textId="26881104" w:rsidR="0054060E" w:rsidRDefault="00BE47C1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3C2E57" wp14:editId="471456C4">
                  <wp:extent cx="1207770" cy="81089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684F46" w14:textId="016B2729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Zdjęcie nr 1</w:t>
            </w:r>
          </w:p>
          <w:p w14:paraId="07B4B139" w14:textId="77777777" w:rsidR="006A0E05" w:rsidRPr="00035DEC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B60D0A" w14:textId="55D00CF8" w:rsidR="004624CB" w:rsidRPr="004624CB" w:rsidRDefault="0054060E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Zamawiający dopuszcza, ale wymaga szczoteczek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zwalidowanych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do cytologii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cienkowarstowej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LBC dla systemów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Dickinson i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Cytyc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Hologic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1F25F3" w14:textId="43AC9690" w:rsidR="004624CB" w:rsidRPr="00035DEC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3.</w:t>
            </w:r>
            <w:r w:rsidR="006268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CB">
              <w:rPr>
                <w:rFonts w:ascii="Arial" w:hAnsi="Arial" w:cs="Arial"/>
                <w:sz w:val="24"/>
                <w:szCs w:val="24"/>
              </w:rPr>
              <w:t xml:space="preserve">Czy w Części nr 2 Zamawiający wymaga szczoteczek cytologicznych, które zostały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zwalidowane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do cytologii cienkowarstwowej LBC dla systemów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Dickinson i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Cytyc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Hologic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13550CB3" w14:textId="46BEAD29" w:rsidR="004624CB" w:rsidRDefault="004624CB" w:rsidP="000C6B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46FD71B" w14:textId="5485E6EB" w:rsidR="000C6B7B" w:rsidRPr="000C6B7B" w:rsidRDefault="000C6B7B" w:rsidP="000C6B7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wymaga.</w:t>
            </w:r>
          </w:p>
          <w:p w14:paraId="73AACE65" w14:textId="19D66F68" w:rsidR="006A0E05" w:rsidRPr="004624CB" w:rsidRDefault="006A0E05" w:rsidP="00F3691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4624CB" w:rsidRPr="009003D1" w14:paraId="69AC8151" w14:textId="77777777" w:rsidTr="00F3691D">
        <w:tc>
          <w:tcPr>
            <w:tcW w:w="9356" w:type="dxa"/>
          </w:tcPr>
          <w:p w14:paraId="3AB16876" w14:textId="77777777" w:rsidR="004624CB" w:rsidRPr="00035DEC" w:rsidRDefault="004624CB" w:rsidP="00F3691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4624C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4301501B" w14:textId="4849399C" w:rsidR="004624CB" w:rsidRPr="004624CB" w:rsidRDefault="0062689C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4624CB" w:rsidRPr="004624CB">
              <w:rPr>
                <w:rFonts w:ascii="Arial" w:hAnsi="Arial" w:cs="Arial"/>
                <w:sz w:val="24"/>
                <w:szCs w:val="24"/>
              </w:rPr>
              <w:t>Do umowy: Zwracamy się z prośbą o umieszczenie w umowie zapisu dotyczycącego minimum logistycznego tj. "Zamawiający będzie składał zamówienie według bieżących potrzeb, przy czym wartość zamówienia jednostkowego nie powinna być niższa niż 500 zł netto"</w:t>
            </w:r>
          </w:p>
          <w:p w14:paraId="246B0276" w14:textId="315BE49C" w:rsidR="004624CB" w:rsidRDefault="006A0E05" w:rsidP="0062689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34E4ECF" w14:textId="3DEE0850" w:rsidR="006E1624" w:rsidRPr="006E1624" w:rsidRDefault="006E1624" w:rsidP="0062689C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E1624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84A3CDD" w14:textId="02BDBA9C" w:rsidR="004624CB" w:rsidRPr="00035DEC" w:rsidRDefault="0062689C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4624CB" w:rsidRPr="004624CB">
              <w:rPr>
                <w:rFonts w:ascii="Arial" w:hAnsi="Arial" w:cs="Arial"/>
                <w:sz w:val="24"/>
                <w:szCs w:val="24"/>
              </w:rPr>
              <w:t>Zadanie 2 pozycja 1 - Czy Zamawiający dopuści wycenę za op. a'100 szt. wraz z odpowiednim przeliczeniem wartości?</w:t>
            </w:r>
          </w:p>
          <w:p w14:paraId="4B287EC5" w14:textId="206FD53C" w:rsidR="00403C6E" w:rsidRDefault="004624CB" w:rsidP="00403C6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D333F6" w14:textId="41874E8B" w:rsidR="00403C6E" w:rsidRPr="00403C6E" w:rsidRDefault="00403C6E" w:rsidP="00403C6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FF94A85" w14:textId="456099BD" w:rsidR="006A0E05" w:rsidRPr="004624CB" w:rsidRDefault="006A0E05" w:rsidP="00F3691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4624CB" w:rsidRPr="009003D1" w14:paraId="4131568C" w14:textId="77777777" w:rsidTr="00F3691D">
        <w:tc>
          <w:tcPr>
            <w:tcW w:w="9356" w:type="dxa"/>
          </w:tcPr>
          <w:p w14:paraId="19E9F8B0" w14:textId="77777777" w:rsidR="004624CB" w:rsidRPr="00035DEC" w:rsidRDefault="004624CB" w:rsidP="00F3691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624C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3FF63FDE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1. Dotyczy wzoru umowy</w:t>
            </w:r>
          </w:p>
          <w:p w14:paraId="64FD0FDF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lastRenderedPageBreak/>
              <w:t>Zwracamy się do Zamawiającego z prośbą o dodanie poniższego zapisu do umowy dostawy” W przypadku niezrealizowania przez Zamawiającego płatności w terminie określonym w niniejszej umowy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</w:t>
            </w:r>
          </w:p>
          <w:p w14:paraId="225F83B7" w14:textId="77777777" w:rsidR="006A0E05" w:rsidRPr="00035DEC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56D140" w14:textId="01017728" w:rsidR="004624CB" w:rsidRPr="004624CB" w:rsidRDefault="006E1624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CA66C07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2. Dotyczy wzoru umowy</w:t>
            </w:r>
          </w:p>
          <w:p w14:paraId="078B11FA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Zwracamy się do Zamawiającego z prośbą o dodanie poniższego zapisu do umowy dostawy „Kary umowne jakie może naliczyć Zamawiający w związku ze zwłoką w realizacji zamówienia mogą być zastosowane tylko w przypadku, gdy Zamawiający nie posiada aktualnie zaległości w płatnościach na rzecz Wykonawcy starszych niż 14 dni od upływu pierwotnego terminu płatności.</w:t>
            </w:r>
          </w:p>
          <w:p w14:paraId="7D3D5798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Wznowiony bieg terminu realizacji zamówienia, po którego przekroczeniu Zamawiający może naliczać kary umowne następuje od dnia zaksięgowania zaległych środków na koncie Wykonawcy.”</w:t>
            </w:r>
          </w:p>
          <w:p w14:paraId="454CCA5D" w14:textId="77777777" w:rsidR="006A0E05" w:rsidRPr="00035DEC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564FC4" w14:textId="75DBBB30" w:rsidR="004624CB" w:rsidRPr="004624CB" w:rsidRDefault="006E1624" w:rsidP="006E162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4B3EDB42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3. Dotyczy §7 ust. 2 wzoru umowy. W związku z ograniczeniami systemowymi zwracamy się z prośbą o odstąpienie od wymogu. Wykonawca dostarcza dokument dostawy wraz z towarem.</w:t>
            </w:r>
          </w:p>
          <w:p w14:paraId="2DFC252F" w14:textId="77777777" w:rsidR="006A0E05" w:rsidRPr="00035DEC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6E50A3" w14:textId="64F39177" w:rsidR="0095749A" w:rsidRDefault="0095749A" w:rsidP="0095749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49A">
              <w:rPr>
                <w:rFonts w:ascii="Arial" w:hAnsi="Arial" w:cs="Arial"/>
                <w:sz w:val="24"/>
                <w:szCs w:val="24"/>
              </w:rPr>
              <w:t xml:space="preserve">Zamawiający wyraża zgodę na zmianę brzmienia § 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95749A">
              <w:rPr>
                <w:rFonts w:ascii="Arial" w:hAnsi="Arial" w:cs="Arial"/>
                <w:sz w:val="24"/>
                <w:szCs w:val="24"/>
              </w:rPr>
              <w:t xml:space="preserve"> ust. 2 umowy, który otrzymuje następującą treść:</w:t>
            </w:r>
          </w:p>
          <w:p w14:paraId="21CAA677" w14:textId="41C9BC2C" w:rsidR="00F209CB" w:rsidRPr="004624CB" w:rsidRDefault="00F209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„</w:t>
            </w:r>
            <w:r w:rsidRPr="00F209CB">
              <w:rPr>
                <w:rFonts w:ascii="Arial" w:hAnsi="Arial" w:cs="Arial"/>
                <w:sz w:val="24"/>
                <w:szCs w:val="24"/>
              </w:rPr>
              <w:t>2.</w:t>
            </w:r>
            <w:r w:rsidRPr="00F209CB">
              <w:rPr>
                <w:rFonts w:ascii="Arial" w:hAnsi="Arial" w:cs="Arial"/>
                <w:sz w:val="24"/>
                <w:szCs w:val="24"/>
              </w:rPr>
              <w:tab/>
              <w:t>Dostawca zobowiązuje się dostarczyć dokument dostawy w dniu doręczenia faktury w formie elektronicznej (poczta elektroniczna: apteka@zeromski-szpital.pl) w standardzie pdf oraz xml</w:t>
            </w:r>
            <w:r>
              <w:rPr>
                <w:rFonts w:ascii="Arial" w:hAnsi="Arial" w:cs="Arial"/>
                <w:sz w:val="24"/>
                <w:szCs w:val="24"/>
              </w:rPr>
              <w:t xml:space="preserve"> lub w formie papierowej wraz z towarem.”</w:t>
            </w:r>
          </w:p>
          <w:p w14:paraId="34185901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4. Dotyczy §7 ust. 6 wzoru umowy</w:t>
            </w:r>
          </w:p>
          <w:p w14:paraId="251B4266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W związku z wejściem w życie nowych regulacji podatkowych wprowadzających obowiązek wystawiania I odbierania faktur ustrukturyzowanych w ramach Krajowego Systemu e-Faktur, zgodnie z ustawą z dnia 16 czerwca 2023 r. O zmianie ustawy o podatku od towarów I usług oraz niektórych innych ustaw (Dz.U. Z 2023 r. Poz.1598), informacje obligatoryjne, które powinny znajdować się na fakturze określają przywołane przepisy.</w:t>
            </w:r>
          </w:p>
          <w:p w14:paraId="21CEFE07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Struktura logiczna e-faktury oferuje zestaw fakultatywnych pól, które mogą być wykorzystane do zawarcia szeregu dodatkowych informacji dotyczących transakcji, według wyłącznie biznesowych a nie prawnych potrzeb stron transakcji dokumentowanej fakturą.</w:t>
            </w:r>
          </w:p>
          <w:p w14:paraId="1CF40426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Część danych, które Państwo wskazują, wykraczają poza dane obligatoryjne wymagane przepisami prawa.</w:t>
            </w:r>
          </w:p>
          <w:p w14:paraId="584FE2B8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Zaznaczamy, że nie jest możliwe, aby dla każdego podmiotu Wykonawca indywidualnie mógł dostosowywać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schemę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faktury </w:t>
            </w:r>
            <w:proofErr w:type="spellStart"/>
            <w:r w:rsidRPr="004624CB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4624CB">
              <w:rPr>
                <w:rFonts w:ascii="Arial" w:hAnsi="Arial" w:cs="Arial"/>
                <w:sz w:val="24"/>
                <w:szCs w:val="24"/>
              </w:rPr>
              <w:t xml:space="preserve"> w zakresie dodatkowych oczekiwań, które nie znajdują swojego odzwierciedlenia w obligatoryjnych I nadrzędnych przepisach prawa. Spełnienie wymagań wg opisanych nadmiernych oczekiwań staje się więc niemożliwe.</w:t>
            </w:r>
          </w:p>
          <w:p w14:paraId="0BB9A089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Wykonawca zobowiązuje się do wystawiania faktur zgodnych z przywołanymi przepisami.</w:t>
            </w:r>
          </w:p>
          <w:p w14:paraId="6B506CA0" w14:textId="77777777" w:rsidR="004624CB" w:rsidRPr="004624CB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>Zwracamy się z wnioskiem o rezygnację z wymagań nieznajdujących swojego odzwierciedlenia w przywołanych przepisach I dopuszczenie możliwości wystawiania przez Wykonawców faktur zgodnych z przepisami prawa, zawierających obligatoryjne dane w rozumieniu przywołanych przepisów.</w:t>
            </w:r>
          </w:p>
          <w:p w14:paraId="3D2B35EB" w14:textId="77777777" w:rsidR="006A0E05" w:rsidRPr="006E1624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64338F" w14:textId="367C320C" w:rsidR="004624CB" w:rsidRPr="004624CB" w:rsidRDefault="006E1624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624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A1AAB20" w14:textId="708877C0" w:rsidR="004624CB" w:rsidRPr="006E1624" w:rsidRDefault="004624CB" w:rsidP="00F369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CB">
              <w:rPr>
                <w:rFonts w:ascii="Arial" w:hAnsi="Arial" w:cs="Arial"/>
                <w:sz w:val="24"/>
                <w:szCs w:val="24"/>
              </w:rPr>
              <w:t xml:space="preserve">5. Dotyczy §4 ust. 4 wzoru umowy. Zwracamy się z prośbą o wykreślenie zapisu dotyczącego zwrotu asortymentu 3 miesiące przed końcem terminu ważności. Produkt </w:t>
            </w:r>
            <w:r w:rsidRPr="004624CB">
              <w:rPr>
                <w:rFonts w:ascii="Arial" w:hAnsi="Arial" w:cs="Arial"/>
                <w:sz w:val="24"/>
                <w:szCs w:val="24"/>
              </w:rPr>
              <w:lastRenderedPageBreak/>
              <w:t>ten nie może zostać już w praktyce sprzedany, w związku z czym generuje to duże nieokreślone koszty dla Wykonawcy. W przypadku braku możliwości wykreślenia zapisu prosimy o wykonywanie zwrotów najpóźniej na 6 miesi</w:t>
            </w:r>
            <w:r w:rsidR="008611EB">
              <w:rPr>
                <w:rFonts w:ascii="Arial" w:hAnsi="Arial" w:cs="Arial"/>
                <w:sz w:val="24"/>
                <w:szCs w:val="24"/>
              </w:rPr>
              <w:t>ę</w:t>
            </w:r>
            <w:r w:rsidRPr="004624CB">
              <w:rPr>
                <w:rFonts w:ascii="Arial" w:hAnsi="Arial" w:cs="Arial"/>
                <w:sz w:val="24"/>
                <w:szCs w:val="24"/>
              </w:rPr>
              <w:t xml:space="preserve">cy przed upływem </w:t>
            </w:r>
            <w:r w:rsidRPr="006E1624">
              <w:rPr>
                <w:rFonts w:ascii="Arial" w:hAnsi="Arial" w:cs="Arial"/>
                <w:sz w:val="24"/>
                <w:szCs w:val="24"/>
              </w:rPr>
              <w:t>terminu ważności.</w:t>
            </w:r>
          </w:p>
          <w:p w14:paraId="70045BFD" w14:textId="77777777" w:rsidR="006A0E05" w:rsidRPr="006E1624" w:rsidRDefault="006A0E05" w:rsidP="006A0E0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7BF61F" w14:textId="5AFB26A2" w:rsidR="0095749A" w:rsidRPr="0095749A" w:rsidRDefault="0095749A" w:rsidP="0095749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49A">
              <w:rPr>
                <w:rFonts w:ascii="Arial" w:hAnsi="Arial" w:cs="Arial"/>
                <w:sz w:val="24"/>
                <w:szCs w:val="24"/>
              </w:rPr>
              <w:t xml:space="preserve">Zamawiający nie wyraża zgody na wykreślenie zapisu </w:t>
            </w:r>
            <w:r w:rsidR="00C85257" w:rsidRPr="004624CB">
              <w:rPr>
                <w:rFonts w:ascii="Arial" w:hAnsi="Arial" w:cs="Arial"/>
                <w:sz w:val="24"/>
                <w:szCs w:val="24"/>
              </w:rPr>
              <w:t>§4</w:t>
            </w:r>
            <w:r w:rsidR="00C852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49A">
              <w:rPr>
                <w:rFonts w:ascii="Arial" w:hAnsi="Arial" w:cs="Arial"/>
                <w:sz w:val="24"/>
                <w:szCs w:val="24"/>
              </w:rPr>
              <w:t>ust. 4, jednak akceptuje jego modyfikację. Punkt ten otrzymuje następujące brzmienie:</w:t>
            </w:r>
          </w:p>
          <w:p w14:paraId="137814C4" w14:textId="77777777" w:rsidR="0095749A" w:rsidRDefault="0095749A" w:rsidP="0095749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49A">
              <w:rPr>
                <w:rFonts w:ascii="Arial" w:hAnsi="Arial" w:cs="Arial"/>
                <w:sz w:val="24"/>
                <w:szCs w:val="24"/>
              </w:rPr>
              <w:t>„4. W przypadku dostarczenia produktu z terminem ważności krótszym niż 12 miesięcy bez uprzedniego uzgodnienia, Zamawiający zastrzega sobie prawo do jego zwrotu na 6 miesięcy przed upływem terminu ważności.”</w:t>
            </w:r>
          </w:p>
          <w:p w14:paraId="5F552785" w14:textId="7ED02DC0" w:rsidR="004624CB" w:rsidRPr="006E1624" w:rsidRDefault="004624CB" w:rsidP="0095749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1624">
              <w:rPr>
                <w:rFonts w:ascii="Arial" w:hAnsi="Arial" w:cs="Arial"/>
                <w:sz w:val="24"/>
                <w:szCs w:val="24"/>
              </w:rPr>
              <w:t>6. Dotyczy §9 ust. 2.1) wzoru umowy. Zwracamy się z prośbą o obliczanie kary od wartości niezrealizowanej części umowy.</w:t>
            </w:r>
          </w:p>
          <w:p w14:paraId="5FCED050" w14:textId="77777777" w:rsidR="004624CB" w:rsidRDefault="004624CB" w:rsidP="00FE189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16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99F3F9" w14:textId="5753C1B1" w:rsidR="006E1624" w:rsidRPr="006E1624" w:rsidRDefault="006E1624" w:rsidP="00FE1891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E1624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</w:tc>
      </w:tr>
    </w:tbl>
    <w:p w14:paraId="1CD2107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1CDF294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14DFF9B3" w14:textId="76DEFA96" w:rsidR="006D4AB3" w:rsidRPr="00D81CE3" w:rsidRDefault="00D81CE3" w:rsidP="00D81CE3">
      <w:pPr>
        <w:spacing w:before="120" w:line="360" w:lineRule="auto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D81CE3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D81CE3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D81CE3">
        <w:rPr>
          <w:rFonts w:ascii="Arial" w:hAnsi="Arial" w:cs="Arial"/>
          <w:i/>
          <w:iCs/>
          <w:sz w:val="24"/>
          <w:szCs w:val="24"/>
        </w:rPr>
        <w:t>. Jacek  Żak</w:t>
      </w:r>
    </w:p>
    <w:p w14:paraId="30C048F8" w14:textId="5BAB79AF" w:rsidR="00D81CE3" w:rsidRPr="00D81CE3" w:rsidRDefault="00D81CE3" w:rsidP="00D81CE3">
      <w:pPr>
        <w:spacing w:after="120" w:line="360" w:lineRule="auto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D81CE3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D81CE3" w:rsidRPr="00D81CE3" w:rsidSect="00035D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20099" w14:textId="77777777" w:rsidR="004961E7" w:rsidRDefault="004961E7">
      <w:r>
        <w:separator/>
      </w:r>
    </w:p>
  </w:endnote>
  <w:endnote w:type="continuationSeparator" w:id="0">
    <w:p w14:paraId="30664BBE" w14:textId="77777777" w:rsidR="004961E7" w:rsidRDefault="0049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E91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D476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9C7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E52B1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A4E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BFD8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F2D8E3" w14:textId="77777777" w:rsidR="006D4AB3" w:rsidRDefault="006D4AB3">
    <w:pPr>
      <w:pStyle w:val="Stopka"/>
      <w:tabs>
        <w:tab w:val="clear" w:pos="4536"/>
        <w:tab w:val="left" w:pos="6237"/>
      </w:tabs>
    </w:pPr>
  </w:p>
  <w:p w14:paraId="49776A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4F716" w14:textId="77777777" w:rsidR="004961E7" w:rsidRDefault="004961E7">
      <w:r>
        <w:separator/>
      </w:r>
    </w:p>
  </w:footnote>
  <w:footnote w:type="continuationSeparator" w:id="0">
    <w:p w14:paraId="7A3E8BEC" w14:textId="77777777" w:rsidR="004961E7" w:rsidRDefault="00496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0D2C2" w14:textId="77777777" w:rsidR="004624CB" w:rsidRDefault="00462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D6890" w14:textId="77777777" w:rsidR="004624CB" w:rsidRDefault="00462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A9E22" w14:textId="77777777" w:rsidR="004624CB" w:rsidRDefault="00462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8097206">
    <w:abstractNumId w:val="3"/>
  </w:num>
  <w:num w:numId="2" w16cid:durableId="2093117723">
    <w:abstractNumId w:val="6"/>
  </w:num>
  <w:num w:numId="3" w16cid:durableId="2064132857">
    <w:abstractNumId w:val="2"/>
  </w:num>
  <w:num w:numId="4" w16cid:durableId="1186990192">
    <w:abstractNumId w:val="5"/>
  </w:num>
  <w:num w:numId="5" w16cid:durableId="1520315055">
    <w:abstractNumId w:val="0"/>
  </w:num>
  <w:num w:numId="6" w16cid:durableId="782771965">
    <w:abstractNumId w:val="1"/>
  </w:num>
  <w:num w:numId="7" w16cid:durableId="1841776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-relative:margin;mso-position-vertical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1E7"/>
    <w:rsid w:val="00031374"/>
    <w:rsid w:val="00034D14"/>
    <w:rsid w:val="00035DEC"/>
    <w:rsid w:val="000A1097"/>
    <w:rsid w:val="000C6B7B"/>
    <w:rsid w:val="000E2A8F"/>
    <w:rsid w:val="0012774F"/>
    <w:rsid w:val="00144B7A"/>
    <w:rsid w:val="00180C6E"/>
    <w:rsid w:val="00187C8E"/>
    <w:rsid w:val="00240679"/>
    <w:rsid w:val="0029606A"/>
    <w:rsid w:val="00403C6E"/>
    <w:rsid w:val="004624CB"/>
    <w:rsid w:val="004848F3"/>
    <w:rsid w:val="004961E7"/>
    <w:rsid w:val="004A75F2"/>
    <w:rsid w:val="005144A9"/>
    <w:rsid w:val="00520165"/>
    <w:rsid w:val="0054060E"/>
    <w:rsid w:val="005B1B08"/>
    <w:rsid w:val="00603597"/>
    <w:rsid w:val="0062689C"/>
    <w:rsid w:val="00632C3C"/>
    <w:rsid w:val="00662BDB"/>
    <w:rsid w:val="006A0E05"/>
    <w:rsid w:val="006A5DF1"/>
    <w:rsid w:val="006B7198"/>
    <w:rsid w:val="006D4AB3"/>
    <w:rsid w:val="006E1624"/>
    <w:rsid w:val="006F3B81"/>
    <w:rsid w:val="007D7198"/>
    <w:rsid w:val="008611EB"/>
    <w:rsid w:val="00870F9F"/>
    <w:rsid w:val="008804B6"/>
    <w:rsid w:val="00897AB0"/>
    <w:rsid w:val="008A3553"/>
    <w:rsid w:val="009003D1"/>
    <w:rsid w:val="00947A50"/>
    <w:rsid w:val="0095749A"/>
    <w:rsid w:val="00A905AC"/>
    <w:rsid w:val="00AD47AC"/>
    <w:rsid w:val="00B1255C"/>
    <w:rsid w:val="00B32FF9"/>
    <w:rsid w:val="00BA6584"/>
    <w:rsid w:val="00BE47C1"/>
    <w:rsid w:val="00BE7BFD"/>
    <w:rsid w:val="00C370F2"/>
    <w:rsid w:val="00C44EEC"/>
    <w:rsid w:val="00C85257"/>
    <w:rsid w:val="00D22FFA"/>
    <w:rsid w:val="00D81CE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09CB"/>
    <w:rsid w:val="00FC5957"/>
    <w:rsid w:val="00FD265E"/>
    <w:rsid w:val="00FE189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margin;mso-position-vertical-relative:margin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2B0AA60"/>
  <w15:chartTrackingRefBased/>
  <w15:docId w15:val="{D9411157-A037-467C-922C-6A40C582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sklep.rovers.pl/zdjecia/w250h400p/60.jpg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6</Pages>
  <Words>1047</Words>
  <Characters>6957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4</cp:revision>
  <cp:lastPrinted>2001-02-10T14:28:00Z</cp:lastPrinted>
  <dcterms:created xsi:type="dcterms:W3CDTF">2026-03-18T12:52:00Z</dcterms:created>
  <dcterms:modified xsi:type="dcterms:W3CDTF">2026-03-18T13:11:00Z</dcterms:modified>
</cp:coreProperties>
</file>