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2434B8" w:rsidRDefault="00C14A63" w:rsidP="002434B8">
      <w:pPr>
        <w:jc w:val="right"/>
        <w:rPr>
          <w:sz w:val="24"/>
          <w:szCs w:val="24"/>
        </w:rPr>
      </w:pPr>
      <w:r w:rsidRPr="002434B8">
        <w:rPr>
          <w:sz w:val="24"/>
          <w:szCs w:val="24"/>
        </w:rPr>
        <w:t>Kraków</w:t>
      </w:r>
      <w:r w:rsidR="00843A88" w:rsidRPr="002434B8">
        <w:rPr>
          <w:sz w:val="24"/>
          <w:szCs w:val="24"/>
        </w:rPr>
        <w:t xml:space="preserve"> dnia: </w:t>
      </w:r>
      <w:r w:rsidRPr="002434B8">
        <w:rPr>
          <w:sz w:val="24"/>
          <w:szCs w:val="24"/>
        </w:rPr>
        <w:t>2026-03-16</w:t>
      </w:r>
    </w:p>
    <w:p w:rsidR="00843A88" w:rsidRPr="002434B8" w:rsidRDefault="00C14A63" w:rsidP="002434B8">
      <w:pPr>
        <w:rPr>
          <w:b/>
          <w:bCs/>
          <w:sz w:val="24"/>
          <w:szCs w:val="24"/>
        </w:rPr>
      </w:pPr>
      <w:r w:rsidRPr="002434B8">
        <w:rPr>
          <w:b/>
          <w:bCs/>
          <w:sz w:val="24"/>
          <w:szCs w:val="24"/>
        </w:rPr>
        <w:t>A</w:t>
      </w:r>
      <w:r w:rsidR="002434B8">
        <w:rPr>
          <w:b/>
          <w:bCs/>
          <w:sz w:val="24"/>
          <w:szCs w:val="24"/>
        </w:rPr>
        <w:t>K</w:t>
      </w:r>
      <w:r w:rsidRPr="002434B8">
        <w:rPr>
          <w:b/>
          <w:bCs/>
          <w:sz w:val="24"/>
          <w:szCs w:val="24"/>
        </w:rPr>
        <w:t xml:space="preserve">F </w:t>
      </w:r>
      <w:r w:rsidR="002434B8">
        <w:rPr>
          <w:b/>
          <w:bCs/>
          <w:sz w:val="24"/>
          <w:szCs w:val="24"/>
        </w:rPr>
        <w:t xml:space="preserve">w </w:t>
      </w:r>
      <w:r w:rsidRPr="002434B8">
        <w:rPr>
          <w:b/>
          <w:bCs/>
          <w:sz w:val="24"/>
          <w:szCs w:val="24"/>
        </w:rPr>
        <w:t>Krak</w:t>
      </w:r>
      <w:r w:rsidR="002434B8">
        <w:rPr>
          <w:b/>
          <w:bCs/>
          <w:sz w:val="24"/>
          <w:szCs w:val="24"/>
        </w:rPr>
        <w:t>owie</w:t>
      </w:r>
    </w:p>
    <w:p w:rsidR="00843A88" w:rsidRPr="002434B8" w:rsidRDefault="00C14A63" w:rsidP="00843A88">
      <w:pPr>
        <w:spacing w:line="360" w:lineRule="auto"/>
        <w:rPr>
          <w:sz w:val="24"/>
          <w:szCs w:val="24"/>
        </w:rPr>
      </w:pPr>
      <w:r w:rsidRPr="002434B8">
        <w:rPr>
          <w:sz w:val="24"/>
          <w:szCs w:val="24"/>
        </w:rPr>
        <w:t>al. Jana Pawła II</w:t>
      </w:r>
      <w:r w:rsidR="00843A88" w:rsidRPr="002434B8">
        <w:rPr>
          <w:sz w:val="24"/>
          <w:szCs w:val="24"/>
        </w:rPr>
        <w:t xml:space="preserve"> </w:t>
      </w:r>
      <w:r w:rsidRPr="002434B8">
        <w:rPr>
          <w:sz w:val="24"/>
          <w:szCs w:val="24"/>
        </w:rPr>
        <w:t>78</w:t>
      </w:r>
    </w:p>
    <w:p w:rsidR="00843A88" w:rsidRPr="002434B8" w:rsidRDefault="00C14A63" w:rsidP="00843A88">
      <w:pPr>
        <w:rPr>
          <w:sz w:val="24"/>
          <w:szCs w:val="24"/>
        </w:rPr>
      </w:pPr>
      <w:r w:rsidRPr="002434B8">
        <w:rPr>
          <w:sz w:val="24"/>
          <w:szCs w:val="24"/>
        </w:rPr>
        <w:t>31-571</w:t>
      </w:r>
      <w:r w:rsidR="00843A88" w:rsidRPr="002434B8">
        <w:rPr>
          <w:sz w:val="24"/>
          <w:szCs w:val="24"/>
        </w:rPr>
        <w:t xml:space="preserve"> </w:t>
      </w:r>
      <w:r w:rsidRPr="002434B8">
        <w:rPr>
          <w:sz w:val="24"/>
          <w:szCs w:val="24"/>
        </w:rPr>
        <w:t>Kraków</w:t>
      </w:r>
    </w:p>
    <w:p w:rsidR="00843A88" w:rsidRPr="002434B8" w:rsidRDefault="00843A88" w:rsidP="00843A88">
      <w:pPr>
        <w:jc w:val="both"/>
        <w:rPr>
          <w:bCs/>
          <w:sz w:val="24"/>
          <w:szCs w:val="24"/>
        </w:rPr>
      </w:pPr>
      <w:r w:rsidRPr="002434B8">
        <w:rPr>
          <w:bCs/>
          <w:sz w:val="24"/>
          <w:szCs w:val="24"/>
        </w:rPr>
        <w:t>……………………………………</w:t>
      </w:r>
    </w:p>
    <w:p w:rsidR="00843A88" w:rsidRPr="002434B8" w:rsidRDefault="00843A88" w:rsidP="002434B8">
      <w:pPr>
        <w:jc w:val="both"/>
        <w:rPr>
          <w:bCs/>
          <w:sz w:val="24"/>
          <w:szCs w:val="24"/>
        </w:rPr>
      </w:pPr>
      <w:r w:rsidRPr="002434B8">
        <w:rPr>
          <w:bCs/>
          <w:sz w:val="24"/>
          <w:szCs w:val="24"/>
        </w:rPr>
        <w:t>[nazwa zamawiającego, adres]</w:t>
      </w:r>
    </w:p>
    <w:p w:rsidR="00843A88" w:rsidRPr="002434B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2434B8">
        <w:rPr>
          <w:b/>
          <w:sz w:val="24"/>
          <w:szCs w:val="24"/>
        </w:rPr>
        <w:t>WYKONAWCY</w:t>
      </w:r>
    </w:p>
    <w:p w:rsidR="00843A88" w:rsidRPr="002434B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2434B8">
        <w:rPr>
          <w:sz w:val="24"/>
          <w:szCs w:val="24"/>
        </w:rPr>
        <w:t>ubiegający się o zamówienie</w:t>
      </w:r>
    </w:p>
    <w:p w:rsidR="004E4B64" w:rsidRPr="002434B8" w:rsidRDefault="004E4B64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434B8">
        <w:rPr>
          <w:rFonts w:eastAsia="Calibri"/>
          <w:sz w:val="24"/>
          <w:szCs w:val="24"/>
          <w:lang w:eastAsia="en-US"/>
        </w:rPr>
        <w:t xml:space="preserve">Dotyczy: </w:t>
      </w:r>
      <w:r w:rsidRPr="002434B8">
        <w:rPr>
          <w:sz w:val="24"/>
          <w:szCs w:val="24"/>
        </w:rPr>
        <w:t>postępowania o udzielenie zamówienia publicznego</w:t>
      </w:r>
      <w:r w:rsidRPr="002434B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434B8" w:rsidTr="00FD4AEC">
        <w:tc>
          <w:tcPr>
            <w:tcW w:w="2269" w:type="dxa"/>
            <w:shd w:val="clear" w:color="auto" w:fill="auto"/>
          </w:tcPr>
          <w:p w:rsidR="004E4B64" w:rsidRPr="002434B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2434B8" w:rsidRDefault="00C14A6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434B8">
              <w:rPr>
                <w:bCs/>
                <w:sz w:val="24"/>
                <w:szCs w:val="24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  <w:r w:rsidR="004E4B64" w:rsidRPr="002434B8">
              <w:rPr>
                <w:bCs/>
                <w:sz w:val="24"/>
                <w:szCs w:val="24"/>
              </w:rPr>
              <w:t>.</w:t>
            </w:r>
          </w:p>
        </w:tc>
      </w:tr>
      <w:tr w:rsidR="00C14A63" w:rsidRPr="002434B8" w:rsidTr="00086D97">
        <w:tc>
          <w:tcPr>
            <w:tcW w:w="2269" w:type="dxa"/>
            <w:shd w:val="clear" w:color="auto" w:fill="auto"/>
          </w:tcPr>
          <w:p w:rsidR="00C14A63" w:rsidRPr="002434B8" w:rsidRDefault="00C14A63" w:rsidP="00086D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4A63" w:rsidRPr="002434B8" w:rsidRDefault="00C14A63" w:rsidP="00086D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434B8">
              <w:rPr>
                <w:bCs/>
                <w:sz w:val="24"/>
                <w:szCs w:val="24"/>
              </w:rPr>
              <w:t>K-2.381/04/2026</w:t>
            </w:r>
          </w:p>
        </w:tc>
      </w:tr>
    </w:tbl>
    <w:p w:rsidR="004E4B64" w:rsidRPr="002434B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434B8" w:rsidTr="00C46732">
        <w:tc>
          <w:tcPr>
            <w:tcW w:w="9330" w:type="dxa"/>
            <w:shd w:val="clear" w:color="auto" w:fill="F2F2F2"/>
            <w:hideMark/>
          </w:tcPr>
          <w:p w:rsidR="00843A88" w:rsidRPr="002434B8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2434B8">
              <w:rPr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2434B8" w:rsidRDefault="002434B8" w:rsidP="002434B8">
      <w:pPr>
        <w:jc w:val="both"/>
        <w:rPr>
          <w:sz w:val="24"/>
          <w:szCs w:val="24"/>
        </w:rPr>
      </w:pPr>
    </w:p>
    <w:p w:rsidR="0012774F" w:rsidRDefault="00520165" w:rsidP="002434B8">
      <w:pPr>
        <w:spacing w:line="360" w:lineRule="auto"/>
        <w:jc w:val="both"/>
        <w:rPr>
          <w:bCs/>
          <w:sz w:val="24"/>
          <w:szCs w:val="24"/>
          <w:lang w:eastAsia="ar-SA"/>
        </w:rPr>
      </w:pPr>
      <w:r w:rsidRPr="002434B8">
        <w:rPr>
          <w:sz w:val="24"/>
          <w:szCs w:val="24"/>
        </w:rPr>
        <w:t xml:space="preserve">Zamawiający działając na podstawie art. </w:t>
      </w:r>
      <w:r w:rsidR="00E74BC3" w:rsidRPr="002434B8">
        <w:rPr>
          <w:sz w:val="24"/>
          <w:szCs w:val="24"/>
        </w:rPr>
        <w:t>284</w:t>
      </w:r>
      <w:r w:rsidRPr="002434B8">
        <w:rPr>
          <w:sz w:val="24"/>
          <w:szCs w:val="24"/>
        </w:rPr>
        <w:t xml:space="preserve"> ust. </w:t>
      </w:r>
      <w:r w:rsidR="0029606A" w:rsidRPr="002434B8">
        <w:rPr>
          <w:sz w:val="24"/>
          <w:szCs w:val="24"/>
        </w:rPr>
        <w:t>6</w:t>
      </w:r>
      <w:r w:rsidRPr="002434B8">
        <w:rPr>
          <w:sz w:val="24"/>
          <w:szCs w:val="24"/>
        </w:rPr>
        <w:t xml:space="preserve"> ustawy z dnia </w:t>
      </w:r>
      <w:r w:rsidR="0029606A" w:rsidRPr="002434B8">
        <w:rPr>
          <w:sz w:val="24"/>
          <w:szCs w:val="24"/>
        </w:rPr>
        <w:t>11</w:t>
      </w:r>
      <w:r w:rsidRPr="002434B8">
        <w:rPr>
          <w:sz w:val="24"/>
          <w:szCs w:val="24"/>
        </w:rPr>
        <w:t xml:space="preserve"> </w:t>
      </w:r>
      <w:r w:rsidR="0029606A" w:rsidRPr="002434B8">
        <w:rPr>
          <w:sz w:val="24"/>
          <w:szCs w:val="24"/>
        </w:rPr>
        <w:t xml:space="preserve">września </w:t>
      </w:r>
      <w:r w:rsidRPr="002434B8">
        <w:rPr>
          <w:sz w:val="24"/>
          <w:szCs w:val="24"/>
        </w:rPr>
        <w:t>20</w:t>
      </w:r>
      <w:r w:rsidR="0029606A" w:rsidRPr="002434B8">
        <w:rPr>
          <w:sz w:val="24"/>
          <w:szCs w:val="24"/>
        </w:rPr>
        <w:t>19</w:t>
      </w:r>
      <w:r w:rsidRPr="002434B8">
        <w:rPr>
          <w:sz w:val="24"/>
          <w:szCs w:val="24"/>
        </w:rPr>
        <w:t xml:space="preserve"> r</w:t>
      </w:r>
      <w:r w:rsidR="0029606A" w:rsidRPr="002434B8">
        <w:rPr>
          <w:sz w:val="24"/>
          <w:szCs w:val="24"/>
        </w:rPr>
        <w:t>.</w:t>
      </w:r>
      <w:r w:rsidRPr="002434B8">
        <w:rPr>
          <w:sz w:val="24"/>
          <w:szCs w:val="24"/>
        </w:rPr>
        <w:t xml:space="preserve"> Prawo </w:t>
      </w:r>
      <w:r w:rsidR="0029606A" w:rsidRPr="002434B8">
        <w:rPr>
          <w:sz w:val="24"/>
          <w:szCs w:val="24"/>
        </w:rPr>
        <w:t>z</w:t>
      </w:r>
      <w:r w:rsidRPr="002434B8">
        <w:rPr>
          <w:sz w:val="24"/>
          <w:szCs w:val="24"/>
        </w:rPr>
        <w:t xml:space="preserve">amówień </w:t>
      </w:r>
      <w:r w:rsidR="0029606A" w:rsidRPr="002434B8">
        <w:rPr>
          <w:sz w:val="24"/>
          <w:szCs w:val="24"/>
        </w:rPr>
        <w:t>p</w:t>
      </w:r>
      <w:r w:rsidRPr="002434B8">
        <w:rPr>
          <w:sz w:val="24"/>
          <w:szCs w:val="24"/>
        </w:rPr>
        <w:t xml:space="preserve">ublicznych </w:t>
      </w:r>
      <w:r w:rsidR="00C14A63" w:rsidRPr="002434B8">
        <w:rPr>
          <w:sz w:val="24"/>
          <w:szCs w:val="24"/>
        </w:rPr>
        <w:t>(</w:t>
      </w:r>
      <w:proofErr w:type="spellStart"/>
      <w:r w:rsidR="00C14A63" w:rsidRPr="002434B8">
        <w:rPr>
          <w:sz w:val="24"/>
          <w:szCs w:val="24"/>
        </w:rPr>
        <w:t>t.j</w:t>
      </w:r>
      <w:proofErr w:type="spellEnd"/>
      <w:r w:rsidR="00C14A63" w:rsidRPr="002434B8">
        <w:rPr>
          <w:sz w:val="24"/>
          <w:szCs w:val="24"/>
        </w:rPr>
        <w:t xml:space="preserve">. Dz. U. z 2024 r. poz. 1320 z </w:t>
      </w:r>
      <w:proofErr w:type="spellStart"/>
      <w:r w:rsidR="00C14A63" w:rsidRPr="002434B8">
        <w:rPr>
          <w:sz w:val="24"/>
          <w:szCs w:val="24"/>
        </w:rPr>
        <w:t>pĂłĹşn</w:t>
      </w:r>
      <w:proofErr w:type="spellEnd"/>
      <w:r w:rsidR="00C14A63" w:rsidRPr="002434B8">
        <w:rPr>
          <w:sz w:val="24"/>
          <w:szCs w:val="24"/>
        </w:rPr>
        <w:t>. zm.)</w:t>
      </w:r>
      <w:r w:rsidR="00BE7BFD" w:rsidRPr="002434B8">
        <w:rPr>
          <w:sz w:val="24"/>
          <w:szCs w:val="24"/>
        </w:rPr>
        <w:t xml:space="preserve">, </w:t>
      </w:r>
      <w:r w:rsidR="00E74BC3" w:rsidRPr="002434B8">
        <w:rPr>
          <w:sz w:val="24"/>
          <w:szCs w:val="24"/>
        </w:rPr>
        <w:t>udostępnia</w:t>
      </w:r>
      <w:r w:rsidR="00BE7BFD" w:rsidRPr="002434B8">
        <w:rPr>
          <w:sz w:val="24"/>
          <w:szCs w:val="24"/>
        </w:rPr>
        <w:t xml:space="preserve"> poniżej treść zapytań do S</w:t>
      </w:r>
      <w:r w:rsidR="0012774F" w:rsidRPr="002434B8">
        <w:rPr>
          <w:sz w:val="24"/>
          <w:szCs w:val="24"/>
        </w:rPr>
        <w:t>pecyfikacji Warunków Zamówienia (</w:t>
      </w:r>
      <w:r w:rsidR="0012774F" w:rsidRPr="002434B8">
        <w:rPr>
          <w:sz w:val="24"/>
          <w:szCs w:val="24"/>
          <w:lang w:eastAsia="ar-SA"/>
        </w:rPr>
        <w:t>zwanej dalej</w:t>
      </w:r>
      <w:r w:rsidR="0012774F" w:rsidRPr="002434B8">
        <w:rPr>
          <w:b/>
          <w:sz w:val="24"/>
          <w:szCs w:val="24"/>
          <w:lang w:eastAsia="ar-SA"/>
        </w:rPr>
        <w:t xml:space="preserve"> </w:t>
      </w:r>
      <w:r w:rsidR="0012774F" w:rsidRPr="002434B8">
        <w:rPr>
          <w:bCs/>
          <w:sz w:val="24"/>
          <w:szCs w:val="24"/>
          <w:lang w:eastAsia="ar-SA"/>
        </w:rPr>
        <w:t>”SWZ”)</w:t>
      </w:r>
      <w:r w:rsidR="00E74BC3" w:rsidRPr="002434B8">
        <w:rPr>
          <w:bCs/>
          <w:sz w:val="24"/>
          <w:szCs w:val="24"/>
          <w:lang w:eastAsia="ar-SA"/>
        </w:rPr>
        <w:t xml:space="preserve"> </w:t>
      </w:r>
      <w:r w:rsidR="00E74BC3" w:rsidRPr="002434B8">
        <w:rPr>
          <w:sz w:val="24"/>
          <w:szCs w:val="24"/>
        </w:rPr>
        <w:t xml:space="preserve">wraz </w:t>
      </w:r>
      <w:r w:rsidR="002434B8">
        <w:rPr>
          <w:sz w:val="24"/>
          <w:szCs w:val="24"/>
        </w:rPr>
        <w:br/>
      </w:r>
      <w:r w:rsidR="00E74BC3" w:rsidRPr="002434B8">
        <w:rPr>
          <w:sz w:val="24"/>
          <w:szCs w:val="24"/>
        </w:rPr>
        <w:t>z wyjaśnieniami</w:t>
      </w:r>
      <w:r w:rsidR="0012774F" w:rsidRPr="002434B8">
        <w:rPr>
          <w:bCs/>
          <w:sz w:val="24"/>
          <w:szCs w:val="24"/>
          <w:lang w:eastAsia="ar-SA"/>
        </w:rPr>
        <w:t>:</w:t>
      </w:r>
    </w:p>
    <w:p w:rsidR="002434B8" w:rsidRPr="002434B8" w:rsidRDefault="002434B8" w:rsidP="002434B8">
      <w:pPr>
        <w:jc w:val="both"/>
        <w:rPr>
          <w:sz w:val="24"/>
          <w:szCs w:val="24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C14A63" w:rsidRPr="002434B8" w:rsidTr="002434B8">
        <w:tc>
          <w:tcPr>
            <w:tcW w:w="9356" w:type="dxa"/>
            <w:shd w:val="clear" w:color="auto" w:fill="auto"/>
          </w:tcPr>
          <w:p w:rsidR="00C14A63" w:rsidRPr="002434B8" w:rsidRDefault="00C14A63" w:rsidP="002434B8">
            <w:pPr>
              <w:spacing w:line="360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2434B8">
              <w:rPr>
                <w:b/>
                <w:bCs/>
                <w:sz w:val="24"/>
                <w:szCs w:val="24"/>
              </w:rPr>
              <w:t xml:space="preserve">Pytanie </w:t>
            </w:r>
            <w:r w:rsidRPr="002434B8">
              <w:rPr>
                <w:sz w:val="24"/>
                <w:szCs w:val="24"/>
              </w:rPr>
              <w:t xml:space="preserve">z </w:t>
            </w:r>
            <w:r w:rsidRPr="002434B8">
              <w:rPr>
                <w:b/>
                <w:sz w:val="24"/>
                <w:szCs w:val="24"/>
              </w:rPr>
              <w:t>dnia 06.03.2026 roku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Zwracamy się z wnioskiem o zmianę treści dokumentacji postępowania w zakresie</w:t>
            </w:r>
            <w:r w:rsidR="002434B8">
              <w:rPr>
                <w:sz w:val="24"/>
                <w:szCs w:val="24"/>
              </w:rPr>
              <w:t xml:space="preserve"> </w:t>
            </w:r>
            <w:r w:rsidRPr="002434B8">
              <w:rPr>
                <w:sz w:val="24"/>
                <w:szCs w:val="24"/>
              </w:rPr>
              <w:t>warunków udziału w postępowaniu dotyczących zdolności technicznej i zawodowej.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Zgodnie z dokumentacją postępowania Zamawiający wymaga wykazania się przez Wykonawcę realizacją w okresie ostatnich pięciu lat: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• co najmniej 2 robót budowlanych polegających na przebudowie lub budowie budynków należących wyłącznie do IX kategorii obiektu budowlanego, zgodnie z załącznikiem do ustawy Prawo budowlane (Dz.U.2025.418 </w:t>
            </w:r>
            <w:proofErr w:type="spellStart"/>
            <w:r w:rsidRPr="002434B8">
              <w:rPr>
                <w:sz w:val="24"/>
                <w:szCs w:val="24"/>
              </w:rPr>
              <w:t>t.j</w:t>
            </w:r>
            <w:proofErr w:type="spellEnd"/>
            <w:r w:rsidRPr="002434B8">
              <w:rPr>
                <w:sz w:val="24"/>
                <w:szCs w:val="24"/>
              </w:rPr>
              <w:t xml:space="preserve">. z dnia 01.04.2025 r.), każda o wartości minimum </w:t>
            </w:r>
            <w:r w:rsidR="002434B8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>10 000 000 zł brutto, wynikająca z odrębnej umowy,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• oraz co najmniej 2 robót polegających na wykonaniu lub wymianie rozdzielnicy głównej NN, każda o wartości minimum 500 000 zł brutto, wynikająca z odrębnej umowy.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W ocenie Wykonawcy powyższe wymagania zostały określone w sposób nieproporcjonalny do </w:t>
            </w:r>
            <w:r w:rsidRPr="002434B8">
              <w:rPr>
                <w:sz w:val="24"/>
                <w:szCs w:val="24"/>
              </w:rPr>
              <w:lastRenderedPageBreak/>
              <w:t>przedmiotu zamówienia oraz w sposób nadmiernie ograniczający konkurencję.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Zgodnie z art. 16 pkt 1 oraz pkt 3 ustawy Prawo zamówień publicznych Zamawiający zobowiązany jest przygotować i przeprowadzić postępowanie w sposób zapewniający zachowanie uczciwej konkurencji oraz równe traktowanie wykonawców, a także zgodnie </w:t>
            </w:r>
            <w:r w:rsidR="002434B8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>z zasadą proporcjonalności.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Jednocześnie zgodnie z art. 112 ust. 1 PZP warunki udziału w postępowaniu powinny być proporcjonalne do przedmiotu zamówienia oraz umożliwiać ocenę zdolności wykonawcy do należytego wykonania zamówienia, bez nieuzasadnionego ograniczania dostępu do zamówienia publicznego.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Wskazany przez Zamawiającego wymóg wykazania dwóch robót o wartości minimum </w:t>
            </w:r>
            <w:r w:rsidR="002434B8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>10 000 000 zł brutto każda oraz dwóch robót dotyczących rozdzielnic NN o wartości minimum 500 000 zł brutto każda znacząco zawęża krąg potencjalnych wykonawców. W praktyce doświadczenie zdobyte przy realizacji jednej inwestycji o wymaganej wartości i charakterze stanowi wystarczające potwierdzenie zdolności technicznej i organizacyjnej wykonawcy do realizacji zamówienia o analogicznym zakresie.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Stanowisko takie znajduje również potwierdzenie w licznych orzeczeniach Krajowej Izby Odwoławczej, w których wskazuje się, że Zamawiający nie powinien formułować warunków udziału w postępowaniu w sposób nadmierny i eliminujący podmioty zdolne do realizacji zamówienia, jeżeli osiągnięcie celu</w:t>
            </w:r>
            <w:r w:rsidR="002434B8">
              <w:rPr>
                <w:sz w:val="24"/>
                <w:szCs w:val="24"/>
              </w:rPr>
              <w:t xml:space="preserve"> </w:t>
            </w:r>
            <w:r w:rsidRPr="002434B8">
              <w:rPr>
                <w:sz w:val="24"/>
                <w:szCs w:val="24"/>
              </w:rPr>
              <w:t>weryfikacyjnego możliwe jest poprzez zastosowanie warunku mniej restrykcyjnego.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W związku z powyższym wnosimy o zmianę treści warunku udziału w postępowaniu poprzez dopuszczenie wykazania się przez Wykonawcę realizacją: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• co najmniej 1 roboty budowlanej polegającej na przebudowie lub budowie budynku należącego do IX kategorii obiektu budowlanego, zgodnie z załącznikiem do ustawy Prawo budowlane (Dz.U.2025.418 </w:t>
            </w:r>
            <w:proofErr w:type="spellStart"/>
            <w:r w:rsidRPr="002434B8">
              <w:rPr>
                <w:sz w:val="24"/>
                <w:szCs w:val="24"/>
              </w:rPr>
              <w:t>t.j</w:t>
            </w:r>
            <w:proofErr w:type="spellEnd"/>
            <w:r w:rsidRPr="002434B8">
              <w:rPr>
                <w:sz w:val="24"/>
                <w:szCs w:val="24"/>
              </w:rPr>
              <w:t>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z dnia 01.04.2025 r.), o wartości minimum 10 000 000 zł brutto,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• oraz co najmniej 1 roboty polegającej na wykonaniu lub wymianie rozdzielnicy głównej NN o wartości minimum 500 000 zł brutto.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Proponowana zmiana nadal zapewnia Zamawiającemu możliwość weryfikacji doświadczenia wykonawców zdolnych do realizacji zamówienia, jednocześnie przyczyniając się do zwiększenia konkurencyjności postępowania oraz realizacji zasad wynikających z ustawy Prawo zamówień publicznych.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Mając na uwadze powyższe zwracamy się z wnioskiem o dokonanie stosownej modyfikacji dokumentacji postępowania.</w:t>
            </w:r>
          </w:p>
          <w:p w:rsidR="00C14A63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lastRenderedPageBreak/>
              <w:t>Jednocześnie wskazujemy, iż utrzymanie warunku w obecnym kształcie może skutkować koniecznością skorzystania przez wykonawców ze środków ochrony prawnej przewidzianych w ustawie Prawo zamówień publicznych.</w:t>
            </w:r>
          </w:p>
          <w:p w:rsidR="002434B8" w:rsidRPr="002434B8" w:rsidRDefault="002434B8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:rsidR="00C14A63" w:rsidRPr="002434B8" w:rsidRDefault="00C14A63" w:rsidP="002434B8">
            <w:pPr>
              <w:spacing w:line="360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2434B8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  <w:u w:val="single"/>
              </w:rPr>
              <w:t>Zamawiający modyfikuje warunek doświadczenia wykonawcy, podtrzymując wymóg dotyczący wykazania dwóch robót budowlanych</w:t>
            </w:r>
            <w:r w:rsidRPr="002434B8">
              <w:rPr>
                <w:sz w:val="24"/>
                <w:szCs w:val="24"/>
              </w:rPr>
              <w:t>,  polegających na przebudowie lub budowie budynków należących wyłącznie do IX kategorii obiektu budowlanego oraz co najmniej dwóch robót polegających na wykonaniu lub wymianie rozdzielnicy głównej NN.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b/>
                <w:sz w:val="24"/>
                <w:szCs w:val="24"/>
              </w:rPr>
            </w:pPr>
            <w:r w:rsidRPr="002434B8">
              <w:rPr>
                <w:b/>
                <w:sz w:val="24"/>
                <w:szCs w:val="24"/>
              </w:rPr>
              <w:t>Warunek otrzymuje brzmienie:</w:t>
            </w:r>
          </w:p>
          <w:p w:rsidR="00C14A63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Zamawiający uzna warunek za spełniony, jeżeli Wykonawca wykaże, iż w ciągu ostatnich pięciu lat przed upływem terminu składania ofert, a jeżeli okres prowadzenia działalności jest krótszy - w tym okresie, zrealizował co najmniej 2 roboty budowlane polegające na przebudowie lub budowie budynków należących wyłącznie do IX kategorii obiektu budowlanego, zgodnie z załącznikiem do ustawy Prawo budowlane Dz.U.2025.418 </w:t>
            </w:r>
            <w:proofErr w:type="spellStart"/>
            <w:r w:rsidRPr="002434B8">
              <w:rPr>
                <w:sz w:val="24"/>
                <w:szCs w:val="24"/>
              </w:rPr>
              <w:t>t.j</w:t>
            </w:r>
            <w:proofErr w:type="spellEnd"/>
            <w:r w:rsidRPr="002434B8">
              <w:rPr>
                <w:sz w:val="24"/>
                <w:szCs w:val="24"/>
              </w:rPr>
              <w:t xml:space="preserve">. z dnia 2025.04.01, każda wynikająca z odrębnej umowy o wartości  minimum  9 000.000 zł brutto (dziewięć milionów złotych) każda z nich oraz  co najmniej dwie roboty polegająca na wykonaniu lub wymianie rozdzielnicy głównej NN, każda wynikająca z odrębnej umowy </w:t>
            </w:r>
            <w:r w:rsidR="002434B8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>o wartości  minimum</w:t>
            </w:r>
            <w:r w:rsidR="002434B8">
              <w:rPr>
                <w:sz w:val="24"/>
                <w:szCs w:val="24"/>
              </w:rPr>
              <w:t xml:space="preserve"> </w:t>
            </w:r>
            <w:r w:rsidRPr="002434B8">
              <w:rPr>
                <w:sz w:val="24"/>
                <w:szCs w:val="24"/>
              </w:rPr>
              <w:t xml:space="preserve">500 000,00 zł brutto (pięćset tysięcy złotych) każda z nich. Zamawiający uwzględni tylko zadania zakończone.  </w:t>
            </w:r>
          </w:p>
          <w:p w:rsidR="002434B8" w:rsidRPr="002434B8" w:rsidRDefault="002434B8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:rsidR="00C14A63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Zamawiający uzna w/w warunek za spełniony również w takim przypadku, jeśli Wykonawca wykaże 2 roboty budowlane polegające łącznie na przebudowie lub budowie budynków należących wyłącznie do IX kategorii obiektu budowlanego wraz z wykonaniem lub wymianą rozdzielnicy głównej NN. Każda z takich robót musi wynikać z odrębnej umowy o wartości minimum 9 500 000,00 zł (dziewięć milionów pięćset tysięcy złotych)  każda z nich przy czym wartość robót dotycząca rozdzielnic musi wynosić nie mniej niż 500 000,00 zł brutto (pięćset tysięcy złotych) każda. Wykonawca musi rozbić wartość całego zamówienia na roboty ogólne </w:t>
            </w:r>
            <w:r w:rsidR="002434B8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 xml:space="preserve">i roboty dotyczące rozdzielnic. Zamawiający uwzględni tylko zadania zakończone.  </w:t>
            </w:r>
          </w:p>
          <w:p w:rsidR="002434B8" w:rsidRPr="002434B8" w:rsidRDefault="002434B8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:rsidR="00C14A63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Zamawiający nie uzna warunku za spełniony w przypadku wykazania robót budowlanych polegających na remoncie budynków należących wyłącznie do IX kategorii obiektu budowlanego użyteczności publicznej oraz remoncie rozdzielnicy głównej NN.</w:t>
            </w:r>
          </w:p>
          <w:p w:rsidR="002434B8" w:rsidRPr="002434B8" w:rsidRDefault="002434B8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lastRenderedPageBreak/>
              <w:t>Ocena spełniania warunków udziału w postępowaniu będzie dokonana na podstawie wykazu robót na zasadzie spełnia/nie spełnia wraz  z dowodem potwierdzającym należytą realizację zamówienia np. referencje.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:rsidR="00C14A63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>W ocenie Zamawiającego, wymaganie doświadczenia polegającego na wykazaniu wykonania 2 robót budowlanych polegających na przebudowie lub budowie budynków należących wyłącznie do IX kategorii obiektu budowlanego oraz 2 robót polegających na wykonaniu lub wymianie rozdzielnicy głównej NN nie jest warunkiem nadmiernym, który naruszałby uczciwą konkurencję. Jest także proporcjonalny do przedmiotu zamówienia, jego specyfiki i złożoności, co potwierdzają dokumenty zamówienia związane z opisem przedmiotu zamówienia.</w:t>
            </w:r>
          </w:p>
          <w:p w:rsidR="002434B8" w:rsidRPr="002434B8" w:rsidRDefault="002434B8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Ustalenie warunków udziału w postępowaniu jest uprawnieniem zamawiającego. Zgodnie </w:t>
            </w:r>
            <w:r w:rsidR="002434B8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 xml:space="preserve">z art. 112 ust. 1 </w:t>
            </w:r>
            <w:proofErr w:type="spellStart"/>
            <w:r w:rsidRPr="002434B8">
              <w:rPr>
                <w:sz w:val="24"/>
                <w:szCs w:val="24"/>
              </w:rPr>
              <w:t>p.z.p</w:t>
            </w:r>
            <w:proofErr w:type="spellEnd"/>
            <w:r w:rsidRPr="002434B8">
              <w:rPr>
                <w:sz w:val="24"/>
                <w:szCs w:val="24"/>
              </w:rPr>
              <w:t>. zamawiający określa warunki udziału w postępowaniu w sposób proporcjonalny do przedmiotu zamówienia oraz umożliwiający ocenę zdolności wykonawcy do należytego wykonania zamówienia, w szczególności wyrażając je jako minimalne poziomy zdolności.</w:t>
            </w:r>
          </w:p>
          <w:p w:rsidR="00C14A63" w:rsidRPr="002434B8" w:rsidRDefault="00C14A63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Jak wskazuje się w wyroku Krajowej Izb Odwoławczej z 2.05.2023 r. (sygn. akt KIO 1087/23) "zgodnie z wykładnią art. 112 ust. 1 i 2 pkt 4 </w:t>
            </w:r>
            <w:proofErr w:type="spellStart"/>
            <w:r w:rsidRPr="002434B8">
              <w:rPr>
                <w:sz w:val="24"/>
                <w:szCs w:val="24"/>
              </w:rPr>
              <w:t>p.z.p</w:t>
            </w:r>
            <w:proofErr w:type="spellEnd"/>
            <w:r w:rsidRPr="002434B8">
              <w:rPr>
                <w:sz w:val="24"/>
                <w:szCs w:val="24"/>
              </w:rPr>
              <w:t xml:space="preserve">. w zw. z art. 116 ust. 1 </w:t>
            </w:r>
            <w:proofErr w:type="spellStart"/>
            <w:r w:rsidRPr="002434B8">
              <w:rPr>
                <w:sz w:val="24"/>
                <w:szCs w:val="24"/>
              </w:rPr>
              <w:t>p.z.p</w:t>
            </w:r>
            <w:proofErr w:type="spellEnd"/>
            <w:r w:rsidRPr="002434B8">
              <w:rPr>
                <w:sz w:val="24"/>
                <w:szCs w:val="24"/>
              </w:rPr>
              <w:t xml:space="preserve">. w zw. z art. 16 pkt 1-3 </w:t>
            </w:r>
            <w:proofErr w:type="spellStart"/>
            <w:r w:rsidRPr="002434B8">
              <w:rPr>
                <w:sz w:val="24"/>
                <w:szCs w:val="24"/>
              </w:rPr>
              <w:t>p.z.p</w:t>
            </w:r>
            <w:proofErr w:type="spellEnd"/>
            <w:r w:rsidRPr="002434B8">
              <w:rPr>
                <w:sz w:val="24"/>
                <w:szCs w:val="24"/>
              </w:rPr>
              <w:t xml:space="preserve">. nakaz stworzenia i zachowania warunków w sposób powiązany z przedmiotem zamówienia oraz do niego proporcjonalny, z uwzględnieniem zachowania konkurencji wśród wykonawców ubiegających się o zamówienie, nie jest tożsamy z nakazem dopuszczenia do zamówienia wszystkich podmiotów, w tym niezdolnych do jego realizacji w sposób, który nie zapewni spełnienia kryterium wyboru oferty, w tym przypadku najniższej ceny. Rozszerzenie konkurencji nie jest celem w sposób bezwzględny najwyższym w postępowaniu o udzielenie zamówienia publicznego. Granicę dla rozszerzania konkurencyjności danego postępowania wyznaczają realne i obiektywne czynniki, mierzące zdolności wykonawcy w kontekście specyfiki i wymagań dotyczących przedmiotu zamówienia. Z tej zasady nie wynika obowiązek dostosowywania przez zamawiającego wymagań określających warunki udziału </w:t>
            </w:r>
            <w:r w:rsidR="002434B8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>w postępowaniu do warunków dostępnych konkretnemu wykonawcy."</w:t>
            </w:r>
          </w:p>
          <w:p w:rsidR="000B17CC" w:rsidRDefault="000B17CC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:rsidR="00C14A63" w:rsidRPr="002434B8" w:rsidRDefault="00C14A63" w:rsidP="005D1430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Według tezy wyroku KIO z 8.02.2023 r. (sygn. akt KIO 224/23) "zamawiający powinien więc za każdym razem dążyć do takiego opisania warunków, by udział w postępowaniu mogli wziąć wykonawcy legitymujący się doświadczeniem wystarczającym dla prawidłowej realizacji przedmiotu zamówienia.(...) Przy opisywaniu warunków udziału w postępowaniu należy dążyć do równowagi pomiędzy zapewnieniem gwarancji należytego wykonania zamówienia, </w:t>
            </w:r>
            <w:r w:rsidR="000B17CC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>a dopuszczeniem do postępowania wykonawców, którzy będą zdolni do jego wykonania. Możliwe jest bowiem takie opisanie warunków, by udział w postępowaniu wzięli tylko wykonawcy z doświadczeniem na bardzo wysokim poziomie, dający ponad wszelką wątpliwość rękojmię należytego wykonania zamówienia (...). Sam fakt, iż określone przedsięwzięcie stanowi przedmiot zamówienia nie oznacza, że wykonawca winien legitymować się doświadczeniem w realizacji dokładnie takiego samego przedsięwzięcia."</w:t>
            </w:r>
          </w:p>
          <w:p w:rsidR="005D1430" w:rsidRDefault="005D1430" w:rsidP="002434B8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:rsidR="00C14A63" w:rsidRPr="002434B8" w:rsidRDefault="00C14A63" w:rsidP="005D1430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2434B8">
              <w:rPr>
                <w:sz w:val="24"/>
                <w:szCs w:val="24"/>
              </w:rPr>
              <w:t xml:space="preserve">Warto także przytoczyć tezy z wyroków KIO z 18.03.2024 (sygn. akt KIO 545/24) oraz sygn. akt KIO 588/24 z 14.03.2024 r. Pierwsza z nich wskazuje, że "ocena czy sposób sformułowania warunku udziału w postępowaniu narusza zasadę proporcjonalności jest ściśle zależna od specyfiki danego zamówienia i od tego, czy instytucja zamawiająca będzie w stanie wykazać, że dane wymaganie jest uzasadnione przedmiotem zamówienia i niezbędne, aby zagwarantować, że wybrany wykonawca będzie dawał rękojmię należytego wykonania zamówienia." Według drugiej "o braku proporcjonalności nie może stanowić stwierdzenie, </w:t>
            </w:r>
            <w:r w:rsidR="005D1430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 xml:space="preserve">iż warunki stanowią jedynie pewną część wielkości zamówienia. Tym bardziej, </w:t>
            </w:r>
            <w:r w:rsidR="005D1430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 xml:space="preserve">że ustawodawca nie zdecydował się na określenie minimalnych limitów w zakresie warunków, pozostawiając ich ustalenie zamawiającemu. Zamawiający ma obowiązek natomiast ustalić </w:t>
            </w:r>
            <w:r w:rsidR="005D1430">
              <w:rPr>
                <w:sz w:val="24"/>
                <w:szCs w:val="24"/>
              </w:rPr>
              <w:br/>
            </w:r>
            <w:r w:rsidRPr="002434B8">
              <w:rPr>
                <w:sz w:val="24"/>
                <w:szCs w:val="24"/>
              </w:rPr>
              <w:t>je jako minimalne poziomy zdolności. Minimalne poziomy zdolności należy rozumieć natomiast jako poziomy niezbędne do ochrony interesów zamawiającego, a jednocześnie zapewniające uczciwą konkurencję."</w:t>
            </w:r>
          </w:p>
        </w:tc>
      </w:tr>
    </w:tbl>
    <w:p w:rsidR="00BE7BFD" w:rsidRPr="002434B8" w:rsidRDefault="00BE7BFD" w:rsidP="00520165">
      <w:pPr>
        <w:jc w:val="both"/>
        <w:rPr>
          <w:sz w:val="24"/>
          <w:szCs w:val="24"/>
        </w:rPr>
      </w:pPr>
    </w:p>
    <w:p w:rsidR="006D4AB3" w:rsidRPr="00B851E6" w:rsidRDefault="006D4AB3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bookmarkStart w:id="0" w:name="_GoBack"/>
      <w:bookmarkEnd w:id="0"/>
      <w:r w:rsidRPr="00B851E6">
        <w:rPr>
          <w:b/>
          <w:i/>
          <w:sz w:val="24"/>
          <w:szCs w:val="24"/>
        </w:rPr>
        <w:t>Zamawiający</w:t>
      </w:r>
    </w:p>
    <w:p w:rsidR="00B851E6" w:rsidRPr="00B851E6" w:rsidRDefault="00B851E6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r w:rsidRPr="00B851E6">
        <w:rPr>
          <w:b/>
          <w:i/>
          <w:sz w:val="24"/>
          <w:szCs w:val="24"/>
        </w:rPr>
        <w:t>Kanclerz</w:t>
      </w:r>
    </w:p>
    <w:p w:rsidR="00B851E6" w:rsidRPr="00B851E6" w:rsidRDefault="00B851E6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r w:rsidRPr="00B851E6">
        <w:rPr>
          <w:b/>
          <w:i/>
          <w:sz w:val="24"/>
          <w:szCs w:val="24"/>
        </w:rPr>
        <w:t>mgr Paweł Potoczek</w:t>
      </w:r>
    </w:p>
    <w:p w:rsidR="005D1430" w:rsidRPr="002434B8" w:rsidRDefault="005D1430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p w:rsidR="006D4AB3" w:rsidRPr="002434B8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2434B8" w:rsidSect="002434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3B3" w:rsidRDefault="00EA73B3">
      <w:r>
        <w:separator/>
      </w:r>
    </w:p>
  </w:endnote>
  <w:endnote w:type="continuationSeparator" w:id="0">
    <w:p w:rsidR="00EA73B3" w:rsidRDefault="00EA7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3B3" w:rsidRDefault="00EA73B3">
      <w:r>
        <w:separator/>
      </w:r>
    </w:p>
  </w:footnote>
  <w:footnote w:type="continuationSeparator" w:id="0">
    <w:p w:rsidR="00EA73B3" w:rsidRDefault="00EA7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A63" w:rsidRDefault="00C14A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A63" w:rsidRDefault="00C14A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A63" w:rsidRDefault="00C14A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73B3"/>
    <w:rsid w:val="00031374"/>
    <w:rsid w:val="000A1097"/>
    <w:rsid w:val="000B17CC"/>
    <w:rsid w:val="000E2A8F"/>
    <w:rsid w:val="0012774F"/>
    <w:rsid w:val="00144B7A"/>
    <w:rsid w:val="00180C6E"/>
    <w:rsid w:val="002434B8"/>
    <w:rsid w:val="0029606A"/>
    <w:rsid w:val="004848F3"/>
    <w:rsid w:val="004A75F2"/>
    <w:rsid w:val="004E4B64"/>
    <w:rsid w:val="005144A9"/>
    <w:rsid w:val="00520165"/>
    <w:rsid w:val="005B1B08"/>
    <w:rsid w:val="005D1430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851E6"/>
    <w:rsid w:val="00BA6584"/>
    <w:rsid w:val="00BE7BFD"/>
    <w:rsid w:val="00C14A63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73B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D13DC1D"/>
  <w15:chartTrackingRefBased/>
  <w15:docId w15:val="{CDCD984B-7F5D-4101-BBA3-29B7F59E1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5</Pages>
  <Words>1384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5</cp:revision>
  <cp:lastPrinted>2001-02-10T14:28:00Z</cp:lastPrinted>
  <dcterms:created xsi:type="dcterms:W3CDTF">2026-03-16T12:26:00Z</dcterms:created>
  <dcterms:modified xsi:type="dcterms:W3CDTF">2026-03-16T13:47:00Z</dcterms:modified>
</cp:coreProperties>
</file>