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7DA5B" w14:textId="107303C2" w:rsidR="006A5DF1" w:rsidRPr="004F4E53" w:rsidRDefault="00B2218C" w:rsidP="006A5DF1">
      <w:pPr>
        <w:spacing w:after="240"/>
        <w:jc w:val="right"/>
        <w:rPr>
          <w:sz w:val="22"/>
          <w:szCs w:val="22"/>
        </w:rPr>
      </w:pPr>
      <w:r w:rsidRPr="004F4E53">
        <w:rPr>
          <w:sz w:val="22"/>
          <w:szCs w:val="22"/>
        </w:rPr>
        <w:t>Kraków</w:t>
      </w:r>
      <w:r w:rsidR="006A5DF1" w:rsidRPr="004F4E53">
        <w:rPr>
          <w:sz w:val="22"/>
          <w:szCs w:val="22"/>
        </w:rPr>
        <w:t xml:space="preserve"> dnia: </w:t>
      </w:r>
      <w:r w:rsidR="005A3B19">
        <w:rPr>
          <w:sz w:val="22"/>
          <w:szCs w:val="22"/>
        </w:rPr>
        <w:t>3.02.2026 r.</w:t>
      </w:r>
    </w:p>
    <w:p w14:paraId="7C307E31" w14:textId="77777777" w:rsidR="0029606A" w:rsidRPr="004F4E53" w:rsidRDefault="0029606A" w:rsidP="006A5DF1">
      <w:pPr>
        <w:spacing w:after="240"/>
        <w:jc w:val="right"/>
        <w:rPr>
          <w:sz w:val="22"/>
          <w:szCs w:val="22"/>
        </w:rPr>
      </w:pPr>
    </w:p>
    <w:p w14:paraId="6B661349" w14:textId="77777777" w:rsidR="007427BD" w:rsidRPr="004F4E53" w:rsidRDefault="007427BD" w:rsidP="007427BD">
      <w:pPr>
        <w:rPr>
          <w:b/>
          <w:bCs/>
          <w:sz w:val="22"/>
          <w:szCs w:val="22"/>
        </w:rPr>
      </w:pPr>
      <w:r w:rsidRPr="004F4E53">
        <w:rPr>
          <w:b/>
          <w:bCs/>
          <w:sz w:val="22"/>
          <w:szCs w:val="22"/>
        </w:rPr>
        <w:t xml:space="preserve">Szpital Miejski Specjalistyczny </w:t>
      </w:r>
    </w:p>
    <w:p w14:paraId="45FED087" w14:textId="77777777" w:rsidR="007427BD" w:rsidRPr="004F4E53" w:rsidRDefault="007427BD" w:rsidP="007427BD">
      <w:pPr>
        <w:rPr>
          <w:sz w:val="22"/>
          <w:szCs w:val="22"/>
        </w:rPr>
      </w:pPr>
      <w:r w:rsidRPr="004F4E53">
        <w:rPr>
          <w:b/>
          <w:bCs/>
          <w:sz w:val="22"/>
          <w:szCs w:val="22"/>
        </w:rPr>
        <w:t>im. Gabriela Narutowicza w Krakowie</w:t>
      </w:r>
    </w:p>
    <w:p w14:paraId="5B92B25E" w14:textId="77777777" w:rsidR="007427BD" w:rsidRPr="004F4E5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F4E53">
        <w:rPr>
          <w:sz w:val="22"/>
          <w:szCs w:val="22"/>
        </w:rPr>
        <w:t>ul. Prądnicka 35-37</w:t>
      </w:r>
    </w:p>
    <w:p w14:paraId="25D1AC7F" w14:textId="77777777" w:rsidR="007427BD" w:rsidRPr="004F4E5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F4E53">
        <w:rPr>
          <w:sz w:val="22"/>
          <w:szCs w:val="22"/>
        </w:rPr>
        <w:t>31-202 Kraków</w:t>
      </w:r>
    </w:p>
    <w:p w14:paraId="77D350A3" w14:textId="77777777" w:rsidR="006A5DF1" w:rsidRPr="004F4E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C96884" w14:textId="77777777" w:rsidR="006A5DF1" w:rsidRPr="004F4E5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F4E53">
        <w:rPr>
          <w:sz w:val="22"/>
          <w:szCs w:val="22"/>
        </w:rPr>
        <w:tab/>
        <w:t xml:space="preserve"> </w:t>
      </w:r>
    </w:p>
    <w:p w14:paraId="49BB47A0" w14:textId="77777777" w:rsidR="006A5DF1" w:rsidRPr="004F4E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79D65" w14:textId="77777777" w:rsidR="006A5DF1" w:rsidRPr="004F4E5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F4E53">
        <w:rPr>
          <w:b/>
          <w:sz w:val="22"/>
          <w:szCs w:val="22"/>
        </w:rPr>
        <w:t>WYKONAWCY</w:t>
      </w:r>
    </w:p>
    <w:p w14:paraId="0F1DE996" w14:textId="77777777" w:rsidR="006A5DF1" w:rsidRPr="004F4E5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F4E53">
        <w:rPr>
          <w:sz w:val="22"/>
          <w:szCs w:val="22"/>
        </w:rPr>
        <w:t>ubiegający się o zamówienie publiczne</w:t>
      </w:r>
    </w:p>
    <w:p w14:paraId="0996D452" w14:textId="77777777" w:rsidR="006D4AB3" w:rsidRPr="004F4E5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5C036F" w14:textId="77777777" w:rsidR="006D4AB3" w:rsidRPr="004F4E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FCBBA0" w14:textId="77777777" w:rsidR="006D4AB3" w:rsidRPr="004F4E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B6BE2C" w14:textId="37F2BCB7" w:rsidR="00632C3C" w:rsidRPr="004F4E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F4E53">
        <w:rPr>
          <w:rFonts w:ascii="Times New Roman" w:hAnsi="Times New Roman"/>
          <w:sz w:val="22"/>
          <w:szCs w:val="22"/>
        </w:rPr>
        <w:t>WYJAŚNIENI</w:t>
      </w:r>
      <w:r w:rsidR="00520165" w:rsidRPr="004F4E53">
        <w:rPr>
          <w:rFonts w:ascii="Times New Roman" w:hAnsi="Times New Roman"/>
          <w:sz w:val="22"/>
          <w:szCs w:val="22"/>
        </w:rPr>
        <w:t>A</w:t>
      </w:r>
      <w:r w:rsidR="00632C3C" w:rsidRPr="004F4E53">
        <w:rPr>
          <w:rFonts w:ascii="Times New Roman" w:hAnsi="Times New Roman"/>
          <w:sz w:val="22"/>
          <w:szCs w:val="22"/>
        </w:rPr>
        <w:t xml:space="preserve"> TREŚCI</w:t>
      </w:r>
      <w:r w:rsidR="0029606A" w:rsidRPr="004F4E53">
        <w:rPr>
          <w:rFonts w:ascii="Times New Roman" w:hAnsi="Times New Roman"/>
          <w:sz w:val="22"/>
          <w:szCs w:val="22"/>
        </w:rPr>
        <w:t xml:space="preserve"> SWZ</w:t>
      </w:r>
      <w:r w:rsidR="004F4E53" w:rsidRPr="004F4E53">
        <w:rPr>
          <w:rFonts w:ascii="Times New Roman" w:hAnsi="Times New Roman"/>
          <w:sz w:val="22"/>
          <w:szCs w:val="22"/>
        </w:rPr>
        <w:t xml:space="preserve"> - 3</w:t>
      </w:r>
    </w:p>
    <w:p w14:paraId="35AA57AE" w14:textId="50C9B9CC" w:rsidR="006D4AB3" w:rsidRPr="004F4E5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F4E53">
        <w:rPr>
          <w:sz w:val="22"/>
          <w:szCs w:val="22"/>
        </w:rPr>
        <w:t xml:space="preserve">Dotyczy: </w:t>
      </w:r>
      <w:r w:rsidR="006A5DF1" w:rsidRPr="004F4E53">
        <w:rPr>
          <w:sz w:val="22"/>
          <w:szCs w:val="22"/>
        </w:rPr>
        <w:t>p</w:t>
      </w:r>
      <w:r w:rsidRPr="004F4E53">
        <w:rPr>
          <w:sz w:val="22"/>
          <w:szCs w:val="22"/>
        </w:rPr>
        <w:t>ostępowani</w:t>
      </w:r>
      <w:r w:rsidR="006A5DF1" w:rsidRPr="004F4E53">
        <w:rPr>
          <w:sz w:val="22"/>
          <w:szCs w:val="22"/>
        </w:rPr>
        <w:t>a</w:t>
      </w:r>
      <w:r w:rsidRPr="004F4E53">
        <w:rPr>
          <w:sz w:val="22"/>
          <w:szCs w:val="22"/>
        </w:rPr>
        <w:t xml:space="preserve"> o udzielenie zamówienia publicznego, prowadzone</w:t>
      </w:r>
      <w:r w:rsidR="006A5DF1" w:rsidRPr="004F4E53">
        <w:rPr>
          <w:sz w:val="22"/>
          <w:szCs w:val="22"/>
        </w:rPr>
        <w:t>go</w:t>
      </w:r>
      <w:r w:rsidRPr="004F4E53">
        <w:rPr>
          <w:sz w:val="22"/>
          <w:szCs w:val="22"/>
        </w:rPr>
        <w:t xml:space="preserve"> w</w:t>
      </w:r>
      <w:r w:rsidR="007427BD" w:rsidRPr="004F4E53">
        <w:rPr>
          <w:sz w:val="22"/>
          <w:szCs w:val="22"/>
        </w:rPr>
        <w:t> </w:t>
      </w:r>
      <w:r w:rsidRPr="004F4E53">
        <w:rPr>
          <w:sz w:val="22"/>
          <w:szCs w:val="22"/>
        </w:rPr>
        <w:t xml:space="preserve">trybie </w:t>
      </w:r>
      <w:r w:rsidR="00B2218C" w:rsidRPr="004F4E53">
        <w:rPr>
          <w:sz w:val="22"/>
          <w:szCs w:val="22"/>
        </w:rPr>
        <w:t>Tryb podstawowy bez negocjacji - art. 275 pkt. 1 ustawy Pzp</w:t>
      </w:r>
      <w:r w:rsidRPr="004F4E53">
        <w:rPr>
          <w:b/>
          <w:sz w:val="22"/>
          <w:szCs w:val="22"/>
        </w:rPr>
        <w:t xml:space="preserve"> </w:t>
      </w:r>
      <w:r w:rsidRPr="004F4E53">
        <w:rPr>
          <w:bCs/>
          <w:sz w:val="22"/>
          <w:szCs w:val="22"/>
        </w:rPr>
        <w:t>na</w:t>
      </w:r>
      <w:r w:rsidRPr="004F4E53">
        <w:rPr>
          <w:b/>
          <w:sz w:val="22"/>
          <w:szCs w:val="22"/>
        </w:rPr>
        <w:t xml:space="preserve"> </w:t>
      </w:r>
      <w:r w:rsidR="00E72428" w:rsidRPr="004F4E53">
        <w:rPr>
          <w:bCs/>
          <w:sz w:val="22"/>
          <w:szCs w:val="22"/>
        </w:rPr>
        <w:t>”</w:t>
      </w:r>
      <w:r w:rsidR="00B2218C" w:rsidRPr="004F4E53">
        <w:rPr>
          <w:b/>
          <w:bCs/>
          <w:sz w:val="22"/>
          <w:szCs w:val="22"/>
        </w:rPr>
        <w:t>Zakup ureterorenoskopu 9,5Fr dla potrzeb Oddziału Urologii z Onkologią oraz histeroskopu dla potrzeb Oddziału Położnictwa i Ginekologii z Onkologią</w:t>
      </w:r>
      <w:r w:rsidR="00E72428" w:rsidRPr="004F4E53">
        <w:rPr>
          <w:bCs/>
          <w:sz w:val="22"/>
          <w:szCs w:val="22"/>
        </w:rPr>
        <w:t>”</w:t>
      </w:r>
      <w:r w:rsidRPr="004F4E53">
        <w:rPr>
          <w:b/>
          <w:sz w:val="22"/>
          <w:szCs w:val="22"/>
        </w:rPr>
        <w:t xml:space="preserve"> </w:t>
      </w:r>
      <w:r w:rsidRPr="004F4E53">
        <w:rPr>
          <w:bCs/>
          <w:sz w:val="22"/>
          <w:szCs w:val="22"/>
        </w:rPr>
        <w:t>– znak sprawy</w:t>
      </w:r>
      <w:r w:rsidRPr="004F4E53">
        <w:rPr>
          <w:b/>
          <w:sz w:val="22"/>
          <w:szCs w:val="22"/>
        </w:rPr>
        <w:t xml:space="preserve"> </w:t>
      </w:r>
      <w:r w:rsidR="00B2218C" w:rsidRPr="004F4E53">
        <w:rPr>
          <w:b/>
          <w:sz w:val="22"/>
          <w:szCs w:val="22"/>
        </w:rPr>
        <w:t>ZP/6/2026</w:t>
      </w:r>
      <w:r w:rsidRPr="004F4E53">
        <w:rPr>
          <w:b/>
          <w:sz w:val="22"/>
          <w:szCs w:val="22"/>
        </w:rPr>
        <w:t>.</w:t>
      </w:r>
    </w:p>
    <w:p w14:paraId="62F282CE" w14:textId="77777777" w:rsidR="0012774F" w:rsidRPr="004F4E5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F4E53">
        <w:rPr>
          <w:sz w:val="22"/>
          <w:szCs w:val="22"/>
        </w:rPr>
        <w:t>Zamawiający</w:t>
      </w:r>
      <w:r w:rsidR="007427BD" w:rsidRPr="004F4E53">
        <w:rPr>
          <w:sz w:val="22"/>
          <w:szCs w:val="22"/>
        </w:rPr>
        <w:t xml:space="preserve"> </w:t>
      </w:r>
      <w:r w:rsidRPr="004F4E53">
        <w:rPr>
          <w:sz w:val="22"/>
          <w:szCs w:val="22"/>
        </w:rPr>
        <w:t xml:space="preserve">działając na podstawie art. </w:t>
      </w:r>
      <w:r w:rsidR="00E74BC3" w:rsidRPr="004F4E53">
        <w:rPr>
          <w:sz w:val="22"/>
          <w:szCs w:val="22"/>
        </w:rPr>
        <w:t>284</w:t>
      </w:r>
      <w:r w:rsidRPr="004F4E53">
        <w:rPr>
          <w:sz w:val="22"/>
          <w:szCs w:val="22"/>
        </w:rPr>
        <w:t xml:space="preserve"> ust. </w:t>
      </w:r>
      <w:r w:rsidR="0029606A" w:rsidRPr="004F4E53">
        <w:rPr>
          <w:sz w:val="22"/>
          <w:szCs w:val="22"/>
        </w:rPr>
        <w:t>6</w:t>
      </w:r>
      <w:r w:rsidRPr="004F4E53">
        <w:rPr>
          <w:sz w:val="22"/>
          <w:szCs w:val="22"/>
        </w:rPr>
        <w:t xml:space="preserve"> ustawy z dnia </w:t>
      </w:r>
      <w:r w:rsidR="0029606A" w:rsidRPr="004F4E53">
        <w:rPr>
          <w:sz w:val="22"/>
          <w:szCs w:val="22"/>
        </w:rPr>
        <w:t>11</w:t>
      </w:r>
      <w:r w:rsidRPr="004F4E53">
        <w:rPr>
          <w:sz w:val="22"/>
          <w:szCs w:val="22"/>
        </w:rPr>
        <w:t xml:space="preserve"> </w:t>
      </w:r>
      <w:r w:rsidR="0029606A" w:rsidRPr="004F4E53">
        <w:rPr>
          <w:sz w:val="22"/>
          <w:szCs w:val="22"/>
        </w:rPr>
        <w:t xml:space="preserve">września </w:t>
      </w:r>
      <w:r w:rsidRPr="004F4E53">
        <w:rPr>
          <w:sz w:val="22"/>
          <w:szCs w:val="22"/>
        </w:rPr>
        <w:t>20</w:t>
      </w:r>
      <w:r w:rsidR="0029606A" w:rsidRPr="004F4E53">
        <w:rPr>
          <w:sz w:val="22"/>
          <w:szCs w:val="22"/>
        </w:rPr>
        <w:t>19</w:t>
      </w:r>
      <w:r w:rsidR="007427BD" w:rsidRPr="004F4E53">
        <w:rPr>
          <w:sz w:val="22"/>
          <w:szCs w:val="22"/>
        </w:rPr>
        <w:t> </w:t>
      </w:r>
      <w:r w:rsidRPr="004F4E53">
        <w:rPr>
          <w:sz w:val="22"/>
          <w:szCs w:val="22"/>
        </w:rPr>
        <w:t>r</w:t>
      </w:r>
      <w:r w:rsidR="0029606A" w:rsidRPr="004F4E53">
        <w:rPr>
          <w:sz w:val="22"/>
          <w:szCs w:val="22"/>
        </w:rPr>
        <w:t>.</w:t>
      </w:r>
      <w:r w:rsidRPr="004F4E53">
        <w:rPr>
          <w:sz w:val="22"/>
          <w:szCs w:val="22"/>
        </w:rPr>
        <w:t xml:space="preserve"> Prawo </w:t>
      </w:r>
      <w:r w:rsidR="0029606A" w:rsidRPr="004F4E53">
        <w:rPr>
          <w:sz w:val="22"/>
          <w:szCs w:val="22"/>
        </w:rPr>
        <w:t>z</w:t>
      </w:r>
      <w:r w:rsidRPr="004F4E53">
        <w:rPr>
          <w:sz w:val="22"/>
          <w:szCs w:val="22"/>
        </w:rPr>
        <w:t xml:space="preserve">amówień </w:t>
      </w:r>
      <w:r w:rsidR="0029606A" w:rsidRPr="004F4E53">
        <w:rPr>
          <w:sz w:val="22"/>
          <w:szCs w:val="22"/>
        </w:rPr>
        <w:t>p</w:t>
      </w:r>
      <w:r w:rsidRPr="004F4E53">
        <w:rPr>
          <w:sz w:val="22"/>
          <w:szCs w:val="22"/>
        </w:rPr>
        <w:t xml:space="preserve">ublicznych </w:t>
      </w:r>
      <w:r w:rsidR="00E74BC3" w:rsidRPr="004F4E53">
        <w:rPr>
          <w:sz w:val="22"/>
          <w:szCs w:val="22"/>
        </w:rPr>
        <w:t>udostępnia</w:t>
      </w:r>
      <w:r w:rsidR="00BE7BFD" w:rsidRPr="004F4E53">
        <w:rPr>
          <w:sz w:val="22"/>
          <w:szCs w:val="22"/>
        </w:rPr>
        <w:t xml:space="preserve"> poniżej treść zapytań do S</w:t>
      </w:r>
      <w:r w:rsidR="0012774F" w:rsidRPr="004F4E53">
        <w:rPr>
          <w:sz w:val="22"/>
          <w:szCs w:val="22"/>
        </w:rPr>
        <w:t>pecyfikacji Warunków Zamówienia (</w:t>
      </w:r>
      <w:r w:rsidR="0012774F" w:rsidRPr="004F4E53">
        <w:rPr>
          <w:sz w:val="22"/>
          <w:szCs w:val="22"/>
          <w:lang w:eastAsia="ar-SA"/>
        </w:rPr>
        <w:t>zwanej dalej</w:t>
      </w:r>
      <w:r w:rsidR="0012774F" w:rsidRPr="004F4E53">
        <w:rPr>
          <w:b/>
          <w:sz w:val="22"/>
          <w:szCs w:val="22"/>
          <w:lang w:eastAsia="ar-SA"/>
        </w:rPr>
        <w:t xml:space="preserve"> </w:t>
      </w:r>
      <w:r w:rsidR="0012774F" w:rsidRPr="004F4E53">
        <w:rPr>
          <w:bCs/>
          <w:sz w:val="22"/>
          <w:szCs w:val="22"/>
          <w:lang w:eastAsia="ar-SA"/>
        </w:rPr>
        <w:t>”SWZ”)</w:t>
      </w:r>
      <w:r w:rsidR="00E74BC3" w:rsidRPr="004F4E53">
        <w:rPr>
          <w:bCs/>
          <w:sz w:val="22"/>
          <w:szCs w:val="22"/>
          <w:lang w:eastAsia="ar-SA"/>
        </w:rPr>
        <w:t xml:space="preserve"> </w:t>
      </w:r>
      <w:r w:rsidR="00E74BC3" w:rsidRPr="004F4E53">
        <w:rPr>
          <w:sz w:val="22"/>
          <w:szCs w:val="22"/>
        </w:rPr>
        <w:t>wraz z wyjaśnieniami</w:t>
      </w:r>
      <w:r w:rsidR="0012774F" w:rsidRPr="004F4E5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18C" w:rsidRPr="004F4E53" w14:paraId="0DAD2998" w14:textId="77777777" w:rsidTr="006E090B">
        <w:tc>
          <w:tcPr>
            <w:tcW w:w="9356" w:type="dxa"/>
          </w:tcPr>
          <w:p w14:paraId="0C90F573" w14:textId="77777777" w:rsidR="00B2218C" w:rsidRPr="004F4E53" w:rsidRDefault="00B2218C" w:rsidP="006E090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F4E53">
              <w:rPr>
                <w:b/>
                <w:bCs/>
                <w:sz w:val="22"/>
                <w:szCs w:val="22"/>
              </w:rPr>
              <w:t>Pytanie nr 3</w:t>
            </w:r>
          </w:p>
          <w:p w14:paraId="6D6C3DC8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"Czy Zamawiający w zakresie Części 1.1 dopuści ureterorenoskop o kącie patrzenia wynoszącym 12°? Oferowane urządzenie spełnia wszystkie pozostałe wymogi techniczne i wymiarowe, a zmiana kąta o 5-6° w stosunku do wymagań granicznych pozostaje bez negatywnego wpływu na bezpieczeństwo i technikę zabiegu."</w:t>
            </w:r>
          </w:p>
          <w:p w14:paraId="2C65F74C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Uzasadnienie:</w:t>
            </w:r>
          </w:p>
          <w:p w14:paraId="75E0426A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Prośba o dopuszczenie urządzenia o kącie patrzenia 12° jest merytorycznie uzasadniona następującymi względami klinicznymi:</w:t>
            </w:r>
          </w:p>
          <w:p w14:paraId="4D884A51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1.</w:t>
            </w:r>
            <w:r w:rsidRPr="004F4E53">
              <w:rPr>
                <w:sz w:val="22"/>
                <w:szCs w:val="22"/>
              </w:rPr>
              <w:tab/>
              <w:t>Ułatwiona inspekcja boczna (wall inspection): Kąt patrzenia 12° (w porównaniu do 6-7°) pozwala na dokładniejszą ocenę ściany moczowodu podczas wycofywania instrumentu. Umożliwia to lepszą diagnostykę zmian nabłonkowych oraz ocenę ewentualnych uszkodzeń jatrogennych, które przy kącie bliskim 0° mogą znajdować się w tzw. martwym polu.</w:t>
            </w:r>
          </w:p>
          <w:p w14:paraId="42AC3CF1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2.</w:t>
            </w:r>
            <w:r w:rsidRPr="004F4E53">
              <w:rPr>
                <w:sz w:val="22"/>
                <w:szCs w:val="22"/>
              </w:rPr>
              <w:tab/>
              <w:t>Lepsza wizualizacja podczas litotrypsji: W trakcie kruszenia złogów w wąskich przestrzeniach moczowodu, lekkie odchylenie osi optycznej od osi kanału roboczego (co gwarantuje kąt 12°) pozwala na lepszą obserwację efektów pracy włókna laserowego lub litotryptora, zmniejszając ryzyko przysłonięcia pola zabiegowego przez końcówkę narzędzia roboczego.</w:t>
            </w:r>
          </w:p>
          <w:p w14:paraId="6A8D1CF8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3.</w:t>
            </w:r>
            <w:r w:rsidRPr="004F4E53">
              <w:rPr>
                <w:sz w:val="22"/>
                <w:szCs w:val="22"/>
              </w:rPr>
              <w:tab/>
              <w:t>Łatwiejsza nawigacja w zachyłkach: Kąt 12° jest parametrem optymalnym, łączącym cechy optyki "na wprost" (niezbędnej do bezpiecznego wprowadzania URS) z cechami optyki diagnostycznej, co ułatwia operatorowi zaglądanie do ujść kielichów nerkowych bez konieczności nadmiernego manewrowania całym instrumentem.</w:t>
            </w:r>
          </w:p>
          <w:p w14:paraId="3CA332CA" w14:textId="77777777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4.</w:t>
            </w:r>
            <w:r w:rsidRPr="004F4E53">
              <w:rPr>
                <w:sz w:val="22"/>
                <w:szCs w:val="22"/>
              </w:rPr>
              <w:tab/>
              <w:t xml:space="preserve">Równoważność kliniczna: Różnica rzędu 5-6 stopni w kącie patrzenia jest nieodczuwalna w </w:t>
            </w:r>
            <w:r w:rsidRPr="004F4E53">
              <w:rPr>
                <w:sz w:val="22"/>
                <w:szCs w:val="22"/>
              </w:rPr>
              <w:lastRenderedPageBreak/>
              <w:t>kontekście traumatyczności procedury, natomiast podnosi walory diagnostyczne instrumentu. Urządzenie o takim parametrze jest z powodzeniem stosowane w wiodących ośrodkach urologicznych jako pełnowartościowy i bezpieczny zamiennik instrumentów o kącie 6-7°.</w:t>
            </w:r>
          </w:p>
          <w:p w14:paraId="302503BC" w14:textId="5BE04EC4" w:rsidR="00B2218C" w:rsidRPr="004F4E53" w:rsidRDefault="00B2218C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E53">
              <w:rPr>
                <w:sz w:val="22"/>
                <w:szCs w:val="22"/>
              </w:rPr>
              <w:t>Dopuszczenie powyższego rozwiązania zapewni Zamawiającemu dostęp do nowoczesnych rozwiązań technologicznych oraz pozwoli na uzyskanie konkurencyjnych ofert cenowych przy zachowaniu najwyższych standardów operacyjnych.</w:t>
            </w:r>
          </w:p>
          <w:p w14:paraId="170D1DAA" w14:textId="609EB0D6" w:rsidR="00B2218C" w:rsidRPr="004F4E53" w:rsidRDefault="004F4E53" w:rsidP="006E09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B2218C" w:rsidRPr="004F4E53">
              <w:rPr>
                <w:b/>
                <w:bCs/>
                <w:sz w:val="22"/>
                <w:szCs w:val="22"/>
              </w:rPr>
              <w:t>:</w:t>
            </w:r>
            <w:r w:rsidR="006A170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D37B87B" w14:textId="4BBB0450" w:rsidR="00B2218C" w:rsidRPr="004F4E53" w:rsidRDefault="00B2218C" w:rsidP="006E09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72156B4" w14:textId="77777777" w:rsidR="00BE7BFD" w:rsidRPr="004F4E53" w:rsidRDefault="00BE7BFD" w:rsidP="00520165">
      <w:pPr>
        <w:jc w:val="both"/>
        <w:rPr>
          <w:sz w:val="22"/>
          <w:szCs w:val="22"/>
        </w:rPr>
      </w:pPr>
    </w:p>
    <w:p w14:paraId="650810DA" w14:textId="77777777" w:rsidR="006D4AB3" w:rsidRPr="004F4E53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F4E53">
        <w:rPr>
          <w:sz w:val="22"/>
          <w:szCs w:val="22"/>
        </w:rPr>
        <w:t>Przewodniczący Komisji Przetargowej</w:t>
      </w:r>
    </w:p>
    <w:p w14:paraId="017B76C2" w14:textId="1E44C079" w:rsidR="006D4AB3" w:rsidRPr="004F4E53" w:rsidRDefault="004F4E53" w:rsidP="004F4E53">
      <w:pPr>
        <w:spacing w:before="120" w:after="120" w:line="360" w:lineRule="auto"/>
        <w:ind w:left="567" w:right="184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 w:rsidR="00B2218C" w:rsidRPr="004F4E53">
        <w:rPr>
          <w:sz w:val="22"/>
          <w:szCs w:val="22"/>
        </w:rPr>
        <w:t>Piotr</w:t>
      </w:r>
      <w:r w:rsidR="006D4AB3" w:rsidRPr="004F4E53">
        <w:rPr>
          <w:sz w:val="22"/>
          <w:szCs w:val="22"/>
        </w:rPr>
        <w:t xml:space="preserve"> </w:t>
      </w:r>
      <w:r w:rsidR="00B2218C" w:rsidRPr="004F4E53">
        <w:rPr>
          <w:sz w:val="22"/>
          <w:szCs w:val="22"/>
        </w:rPr>
        <w:t>Nowakowski</w:t>
      </w:r>
    </w:p>
    <w:sectPr w:rsidR="006D4AB3" w:rsidRPr="004F4E5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8252B" w14:textId="77777777" w:rsidR="00F03606" w:rsidRDefault="00F03606">
      <w:r>
        <w:separator/>
      </w:r>
    </w:p>
  </w:endnote>
  <w:endnote w:type="continuationSeparator" w:id="0">
    <w:p w14:paraId="07068402" w14:textId="77777777" w:rsidR="00F03606" w:rsidRDefault="00F0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C7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F2B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2D9F7" w14:textId="77777777" w:rsidR="006D4AB3" w:rsidRDefault="005A3B19">
    <w:pPr>
      <w:pStyle w:val="Stopka"/>
      <w:tabs>
        <w:tab w:val="clear" w:pos="4536"/>
      </w:tabs>
      <w:jc w:val="center"/>
    </w:pPr>
    <w:r>
      <w:rPr>
        <w:noProof/>
      </w:rPr>
      <w:pict w14:anchorId="5F3A0138">
        <v:line id="_x0000_s1025" style="position:absolute;left:0;text-align:left;z-index:251657728" from="-3.85pt,8.75pt" to="455.15pt,8.75pt"/>
      </w:pict>
    </w:r>
  </w:p>
  <w:p w14:paraId="2600A2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B21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78B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24F4DA" w14:textId="77777777" w:rsidR="006D4AB3" w:rsidRDefault="006D4AB3">
    <w:pPr>
      <w:pStyle w:val="Stopka"/>
      <w:tabs>
        <w:tab w:val="clear" w:pos="4536"/>
        <w:tab w:val="left" w:pos="6237"/>
      </w:tabs>
    </w:pPr>
  </w:p>
  <w:p w14:paraId="01D1F7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80A59" w14:textId="77777777" w:rsidR="00F03606" w:rsidRDefault="00F03606">
      <w:r>
        <w:separator/>
      </w:r>
    </w:p>
  </w:footnote>
  <w:footnote w:type="continuationSeparator" w:id="0">
    <w:p w14:paraId="57A73E85" w14:textId="77777777" w:rsidR="00F03606" w:rsidRDefault="00F0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A31FD" w14:textId="77777777" w:rsidR="00B2218C" w:rsidRDefault="00B22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EB8CE" w14:textId="77777777" w:rsidR="00B2218C" w:rsidRDefault="00B22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1766A" w14:textId="77777777" w:rsidR="00B2218C" w:rsidRDefault="00B22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374911">
    <w:abstractNumId w:val="3"/>
  </w:num>
  <w:num w:numId="2" w16cid:durableId="1322461077">
    <w:abstractNumId w:val="6"/>
  </w:num>
  <w:num w:numId="3" w16cid:durableId="912160979">
    <w:abstractNumId w:val="2"/>
  </w:num>
  <w:num w:numId="4" w16cid:durableId="81029973">
    <w:abstractNumId w:val="5"/>
  </w:num>
  <w:num w:numId="5" w16cid:durableId="1478183103">
    <w:abstractNumId w:val="0"/>
  </w:num>
  <w:num w:numId="6" w16cid:durableId="453641534">
    <w:abstractNumId w:val="1"/>
  </w:num>
  <w:num w:numId="7" w16cid:durableId="1446970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60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F4E53"/>
    <w:rsid w:val="005144A9"/>
    <w:rsid w:val="00520165"/>
    <w:rsid w:val="005A3B19"/>
    <w:rsid w:val="005B1B08"/>
    <w:rsid w:val="00632C3C"/>
    <w:rsid w:val="00662BDB"/>
    <w:rsid w:val="006A1706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2218C"/>
    <w:rsid w:val="00BA6584"/>
    <w:rsid w:val="00BE7BFD"/>
    <w:rsid w:val="00C370F2"/>
    <w:rsid w:val="00C44EEC"/>
    <w:rsid w:val="00D22FFA"/>
    <w:rsid w:val="00D3179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36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BFC6C"/>
  <w15:chartTrackingRefBased/>
  <w15:docId w15:val="{AD883DE8-FA32-4757-94AC-81FF7E5B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362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2026-02-02T07:24:00Z</dcterms:created>
  <dcterms:modified xsi:type="dcterms:W3CDTF">2026-02-02T08:36:00Z</dcterms:modified>
</cp:coreProperties>
</file>