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B702E" w14:textId="77777777" w:rsidR="00930A96" w:rsidRPr="00EB748D" w:rsidRDefault="00BE2D21" w:rsidP="00CC7945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EB748D">
        <w:rPr>
          <w:rFonts w:asciiTheme="minorHAnsi" w:hAnsiTheme="minorHAnsi" w:cstheme="minorHAnsi"/>
          <w:sz w:val="22"/>
          <w:szCs w:val="22"/>
        </w:rPr>
        <w:t>Kraków</w:t>
      </w:r>
      <w:r w:rsidR="00930A96" w:rsidRPr="00EB748D">
        <w:rPr>
          <w:rFonts w:asciiTheme="minorHAnsi" w:hAnsiTheme="minorHAnsi" w:cstheme="minorHAnsi"/>
          <w:sz w:val="22"/>
          <w:szCs w:val="22"/>
        </w:rPr>
        <w:t xml:space="preserve"> dnia: </w:t>
      </w:r>
      <w:r w:rsidRPr="00EB748D">
        <w:rPr>
          <w:rFonts w:asciiTheme="minorHAnsi" w:hAnsiTheme="minorHAnsi" w:cstheme="minorHAnsi"/>
          <w:sz w:val="22"/>
          <w:szCs w:val="22"/>
        </w:rPr>
        <w:t>2026-01-</w:t>
      </w:r>
      <w:r w:rsidR="00B706B1">
        <w:rPr>
          <w:rFonts w:asciiTheme="minorHAnsi" w:hAnsiTheme="minorHAnsi" w:cstheme="minorHAnsi"/>
          <w:sz w:val="22"/>
          <w:szCs w:val="22"/>
        </w:rPr>
        <w:t>30</w:t>
      </w:r>
    </w:p>
    <w:p w14:paraId="713B772A" w14:textId="77777777" w:rsidR="00BE2D21" w:rsidRPr="00EB748D" w:rsidRDefault="00BE2D21" w:rsidP="00CC794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B748D">
        <w:rPr>
          <w:rFonts w:asciiTheme="minorHAnsi" w:hAnsiTheme="minorHAnsi" w:cstheme="minorHAnsi"/>
          <w:b/>
          <w:bCs/>
          <w:sz w:val="22"/>
          <w:szCs w:val="22"/>
        </w:rPr>
        <w:t>Szpital Miejski Specjalistyczny</w:t>
      </w:r>
    </w:p>
    <w:p w14:paraId="11577A06" w14:textId="77777777" w:rsidR="00BE2D21" w:rsidRPr="00EB748D" w:rsidRDefault="00BE2D21" w:rsidP="00CC794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B748D">
        <w:rPr>
          <w:rFonts w:asciiTheme="minorHAnsi" w:hAnsiTheme="minorHAnsi" w:cstheme="minorHAnsi"/>
          <w:b/>
          <w:bCs/>
          <w:sz w:val="22"/>
          <w:szCs w:val="22"/>
        </w:rPr>
        <w:t>im. Gabriela Narutowicza w Krakowie</w:t>
      </w:r>
    </w:p>
    <w:p w14:paraId="63F10415" w14:textId="77777777" w:rsidR="00930A96" w:rsidRPr="00EB748D" w:rsidRDefault="00BE2D21" w:rsidP="00CC7945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B748D">
        <w:rPr>
          <w:rFonts w:asciiTheme="minorHAnsi" w:hAnsiTheme="minorHAnsi" w:cstheme="minorHAnsi"/>
          <w:sz w:val="22"/>
          <w:szCs w:val="22"/>
        </w:rPr>
        <w:t>ul. Prądnicka</w:t>
      </w:r>
      <w:r w:rsidR="00930A96" w:rsidRPr="00EB748D">
        <w:rPr>
          <w:rFonts w:asciiTheme="minorHAnsi" w:hAnsiTheme="minorHAnsi" w:cstheme="minorHAnsi"/>
          <w:sz w:val="22"/>
          <w:szCs w:val="22"/>
        </w:rPr>
        <w:t xml:space="preserve"> </w:t>
      </w:r>
      <w:r w:rsidRPr="00EB748D">
        <w:rPr>
          <w:rFonts w:asciiTheme="minorHAnsi" w:hAnsiTheme="minorHAnsi" w:cstheme="minorHAnsi"/>
          <w:sz w:val="22"/>
          <w:szCs w:val="22"/>
        </w:rPr>
        <w:t>35-37</w:t>
      </w:r>
    </w:p>
    <w:p w14:paraId="3036738B" w14:textId="77777777" w:rsidR="00930A96" w:rsidRPr="00EB748D" w:rsidRDefault="00BE2D21" w:rsidP="00CC7945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B748D">
        <w:rPr>
          <w:rFonts w:asciiTheme="minorHAnsi" w:hAnsiTheme="minorHAnsi" w:cstheme="minorHAnsi"/>
          <w:sz w:val="22"/>
          <w:szCs w:val="22"/>
        </w:rPr>
        <w:t>31-202</w:t>
      </w:r>
      <w:r w:rsidR="00930A96" w:rsidRPr="00EB748D">
        <w:rPr>
          <w:rFonts w:asciiTheme="minorHAnsi" w:hAnsiTheme="minorHAnsi" w:cstheme="minorHAnsi"/>
          <w:sz w:val="22"/>
          <w:szCs w:val="22"/>
        </w:rPr>
        <w:t xml:space="preserve"> </w:t>
      </w:r>
      <w:r w:rsidRPr="00EB748D">
        <w:rPr>
          <w:rFonts w:asciiTheme="minorHAnsi" w:hAnsiTheme="minorHAnsi" w:cstheme="minorHAnsi"/>
          <w:sz w:val="22"/>
          <w:szCs w:val="22"/>
        </w:rPr>
        <w:t>Kraków</w:t>
      </w:r>
    </w:p>
    <w:p w14:paraId="33FB7423" w14:textId="77777777" w:rsidR="00930A96" w:rsidRPr="00EB748D" w:rsidRDefault="00930A96" w:rsidP="00CC7945">
      <w:pPr>
        <w:tabs>
          <w:tab w:val="left" w:pos="708"/>
          <w:tab w:val="center" w:pos="4536"/>
          <w:tab w:val="right" w:pos="9072"/>
        </w:tabs>
        <w:spacing w:line="276" w:lineRule="auto"/>
        <w:ind w:left="4820"/>
        <w:rPr>
          <w:rFonts w:asciiTheme="minorHAnsi" w:hAnsiTheme="minorHAnsi" w:cstheme="minorHAnsi"/>
          <w:b/>
          <w:sz w:val="22"/>
          <w:szCs w:val="22"/>
        </w:rPr>
      </w:pPr>
      <w:r w:rsidRPr="00EB748D">
        <w:rPr>
          <w:rFonts w:asciiTheme="minorHAnsi" w:hAnsiTheme="minorHAnsi" w:cstheme="minorHAnsi"/>
          <w:b/>
          <w:sz w:val="22"/>
          <w:szCs w:val="22"/>
        </w:rPr>
        <w:t>WYKONAWCY</w:t>
      </w:r>
    </w:p>
    <w:p w14:paraId="50A337FC" w14:textId="77777777" w:rsidR="00930A96" w:rsidRDefault="00930A96" w:rsidP="00CC7945">
      <w:pPr>
        <w:tabs>
          <w:tab w:val="left" w:pos="708"/>
          <w:tab w:val="center" w:pos="4536"/>
          <w:tab w:val="right" w:pos="9072"/>
        </w:tabs>
        <w:spacing w:line="276" w:lineRule="auto"/>
        <w:ind w:left="4820"/>
        <w:rPr>
          <w:rFonts w:asciiTheme="minorHAnsi" w:hAnsiTheme="minorHAnsi" w:cstheme="minorHAnsi"/>
          <w:sz w:val="22"/>
          <w:szCs w:val="22"/>
        </w:rPr>
      </w:pPr>
      <w:r w:rsidRPr="00EB748D">
        <w:rPr>
          <w:rFonts w:asciiTheme="minorHAnsi" w:hAnsiTheme="minorHAnsi" w:cstheme="minorHAnsi"/>
          <w:sz w:val="22"/>
          <w:szCs w:val="22"/>
        </w:rPr>
        <w:t>ubiegający się o zamówienie</w:t>
      </w:r>
    </w:p>
    <w:p w14:paraId="20A78D26" w14:textId="77777777" w:rsidR="00B33C22" w:rsidRDefault="00B33C22" w:rsidP="00CC7945">
      <w:pPr>
        <w:tabs>
          <w:tab w:val="left" w:pos="708"/>
          <w:tab w:val="center" w:pos="4536"/>
          <w:tab w:val="right" w:pos="9072"/>
        </w:tabs>
        <w:spacing w:line="276" w:lineRule="auto"/>
        <w:ind w:left="4820"/>
        <w:rPr>
          <w:rFonts w:asciiTheme="minorHAnsi" w:hAnsiTheme="minorHAnsi" w:cstheme="minorHAnsi"/>
          <w:sz w:val="22"/>
          <w:szCs w:val="22"/>
        </w:rPr>
      </w:pPr>
    </w:p>
    <w:p w14:paraId="56DEB309" w14:textId="77777777" w:rsidR="00B33C22" w:rsidRDefault="00B33C22" w:rsidP="00CC7945">
      <w:pPr>
        <w:tabs>
          <w:tab w:val="left" w:pos="708"/>
          <w:tab w:val="center" w:pos="4536"/>
          <w:tab w:val="right" w:pos="9072"/>
        </w:tabs>
        <w:spacing w:line="276" w:lineRule="auto"/>
        <w:ind w:left="4820"/>
        <w:rPr>
          <w:rFonts w:asciiTheme="minorHAnsi" w:hAnsiTheme="minorHAnsi" w:cstheme="minorHAnsi"/>
          <w:sz w:val="22"/>
          <w:szCs w:val="22"/>
        </w:rPr>
      </w:pPr>
    </w:p>
    <w:p w14:paraId="38873E01" w14:textId="77777777" w:rsidR="00EB748D" w:rsidRPr="00EB748D" w:rsidRDefault="00EB748D" w:rsidP="00CC7945">
      <w:pPr>
        <w:tabs>
          <w:tab w:val="left" w:pos="708"/>
          <w:tab w:val="center" w:pos="4536"/>
          <w:tab w:val="right" w:pos="9072"/>
        </w:tabs>
        <w:spacing w:line="276" w:lineRule="auto"/>
        <w:ind w:left="482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EB748D" w14:paraId="76CB88B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628F1F" w14:textId="77777777" w:rsidR="00930A96" w:rsidRPr="00EB08D2" w:rsidRDefault="00EB748D" w:rsidP="00CC7945">
            <w:pPr>
              <w:pStyle w:val="Nagwek1"/>
              <w:spacing w:before="0" w:after="0" w:line="276" w:lineRule="auto"/>
              <w:jc w:val="center"/>
              <w:rPr>
                <w:rFonts w:asciiTheme="minorHAnsi" w:hAnsiTheme="minorHAnsi" w:cstheme="minorHAnsi"/>
                <w:spacing w:val="60"/>
                <w:szCs w:val="28"/>
              </w:rPr>
            </w:pPr>
            <w:r w:rsidRPr="00EB08D2">
              <w:rPr>
                <w:rFonts w:asciiTheme="minorHAnsi" w:hAnsiTheme="minorHAnsi" w:cstheme="minorHAnsi"/>
                <w:spacing w:val="60"/>
                <w:szCs w:val="28"/>
              </w:rPr>
              <w:t>PO</w:t>
            </w:r>
            <w:r w:rsidR="00930A96" w:rsidRPr="00EB08D2">
              <w:rPr>
                <w:rFonts w:asciiTheme="minorHAnsi" w:hAnsiTheme="minorHAnsi" w:cstheme="minorHAnsi"/>
                <w:spacing w:val="60"/>
                <w:szCs w:val="28"/>
              </w:rPr>
              <w:t>WIADOMIENIE</w:t>
            </w:r>
          </w:p>
          <w:p w14:paraId="5B195B2C" w14:textId="77777777" w:rsidR="00930A96" w:rsidRPr="00EB748D" w:rsidRDefault="00930A96" w:rsidP="00CC7945">
            <w:pPr>
              <w:keepNext/>
              <w:suppressAutoHyphens/>
              <w:spacing w:line="276" w:lineRule="auto"/>
              <w:jc w:val="center"/>
              <w:outlineLvl w:val="1"/>
              <w:rPr>
                <w:rFonts w:asciiTheme="minorHAnsi" w:hAnsiTheme="minorHAnsi" w:cstheme="minorHAnsi"/>
                <w:sz w:val="22"/>
                <w:szCs w:val="22"/>
              </w:rPr>
            </w:pPr>
            <w:r w:rsidRPr="00EB08D2">
              <w:rPr>
                <w:rFonts w:asciiTheme="minorHAnsi" w:hAnsiTheme="minorHAnsi" w:cstheme="minorHAnsi"/>
                <w:b/>
                <w:sz w:val="28"/>
                <w:szCs w:val="28"/>
              </w:rPr>
              <w:t>o zmianie treści Specyfikacji Warunków Zamówienia (dalej SWZ)</w:t>
            </w:r>
            <w:r w:rsidR="00EB748D" w:rsidRPr="00EB08D2">
              <w:rPr>
                <w:rFonts w:asciiTheme="minorHAnsi" w:hAnsiTheme="minorHAnsi" w:cstheme="minorHAnsi"/>
                <w:b/>
                <w:sz w:val="28"/>
                <w:szCs w:val="28"/>
              </w:rPr>
              <w:t>-1</w:t>
            </w:r>
          </w:p>
        </w:tc>
      </w:tr>
    </w:tbl>
    <w:p w14:paraId="7947C2BE" w14:textId="77777777" w:rsidR="00930A96" w:rsidRPr="00EB748D" w:rsidRDefault="00930A96" w:rsidP="00CC7945">
      <w:pPr>
        <w:pStyle w:val="Nagwek1"/>
        <w:spacing w:before="0" w:after="0" w:line="276" w:lineRule="auto"/>
        <w:rPr>
          <w:rFonts w:asciiTheme="minorHAnsi" w:hAnsiTheme="minorHAnsi" w:cstheme="minorHAnsi"/>
          <w:sz w:val="22"/>
          <w:szCs w:val="22"/>
        </w:rPr>
      </w:pPr>
    </w:p>
    <w:p w14:paraId="5106E823" w14:textId="77777777" w:rsidR="00930A96" w:rsidRPr="00EB748D" w:rsidRDefault="00930A96" w:rsidP="00CC7945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B748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Dotyczy </w:t>
      </w:r>
      <w:r w:rsidRPr="00EB748D">
        <w:rPr>
          <w:rFonts w:asciiTheme="minorHAnsi" w:hAnsiTheme="minorHAnsi" w:cstheme="minorHAnsi"/>
          <w:sz w:val="22"/>
          <w:szCs w:val="22"/>
        </w:rPr>
        <w:t>postępowania o udzielenie zamówienia publicznego</w:t>
      </w:r>
      <w:r w:rsidRPr="00EB748D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B748D" w14:paraId="104B579E" w14:textId="77777777" w:rsidTr="00E03B3C">
        <w:tc>
          <w:tcPr>
            <w:tcW w:w="2269" w:type="dxa"/>
          </w:tcPr>
          <w:p w14:paraId="11045CF6" w14:textId="77777777" w:rsidR="00930A96" w:rsidRPr="00EB748D" w:rsidRDefault="00930A96" w:rsidP="00CC794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748D">
              <w:rPr>
                <w:rFonts w:asciiTheme="minorHAnsi" w:hAnsiTheme="minorHAnsi" w:cstheme="minorHAnsi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F6EFF76" w14:textId="77777777" w:rsidR="00930A96" w:rsidRPr="00EB748D" w:rsidRDefault="00BE2D21" w:rsidP="00CC794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48D">
              <w:rPr>
                <w:rFonts w:asciiTheme="minorHAnsi" w:hAnsiTheme="minorHAnsi" w:cstheme="minorHAnsi"/>
                <w:b/>
                <w:sz w:val="22"/>
                <w:szCs w:val="22"/>
              </w:rPr>
              <w:t>Przyspieszenie procesów transformacji cyfrowej ochrony zdrowia poprzez dalszy rozwój usług cyfrowych w Szpitalu Miejskim Specjalistycznym im. Gabriela Narutowicza w Krakowie-IV</w:t>
            </w:r>
            <w:r w:rsidR="00930A96" w:rsidRPr="00EB748D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BE2D21" w:rsidRPr="00EB748D" w14:paraId="5EEF7ED8" w14:textId="77777777" w:rsidTr="00F60C9F">
        <w:tc>
          <w:tcPr>
            <w:tcW w:w="2269" w:type="dxa"/>
          </w:tcPr>
          <w:p w14:paraId="356D04B7" w14:textId="77777777" w:rsidR="00BE2D21" w:rsidRPr="00EB748D" w:rsidRDefault="00BE2D21" w:rsidP="00CC794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B748D">
              <w:rPr>
                <w:rFonts w:asciiTheme="minorHAnsi" w:hAnsiTheme="minorHAnsi" w:cstheme="minorHAnsi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25AC2CA" w14:textId="77777777" w:rsidR="00BE2D21" w:rsidRPr="00EB748D" w:rsidRDefault="00BE2D21" w:rsidP="00CC794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748D">
              <w:rPr>
                <w:rFonts w:asciiTheme="minorHAnsi" w:hAnsiTheme="minorHAnsi" w:cstheme="minorHAnsi"/>
                <w:b/>
                <w:sz w:val="22"/>
                <w:szCs w:val="22"/>
              </w:rPr>
              <w:t>ZP/71/2025</w:t>
            </w:r>
          </w:p>
        </w:tc>
      </w:tr>
    </w:tbl>
    <w:p w14:paraId="24E21EE7" w14:textId="77777777" w:rsidR="00EB748D" w:rsidRDefault="00EB748D" w:rsidP="00CC794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CA92F6A" w14:textId="77777777" w:rsidR="00EB08D2" w:rsidRDefault="00EB08D2" w:rsidP="00CC794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1C8561E" w14:textId="77777777" w:rsidR="00EB748D" w:rsidRPr="00EB748D" w:rsidRDefault="00EB748D" w:rsidP="00CC794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748D">
        <w:rPr>
          <w:rFonts w:asciiTheme="minorHAnsi" w:hAnsiTheme="minorHAnsi" w:cstheme="minorHAnsi"/>
          <w:sz w:val="22"/>
          <w:szCs w:val="22"/>
        </w:rPr>
        <w:t>Zamawiający, działając na podstawie art. 137 ust. 1 i 2 ustawy z dnia 11 września 2019r. Prawo zamówień publicznych informuje o dokonaniu zmian w zapisach SWZ w następującym zakresie:</w:t>
      </w:r>
    </w:p>
    <w:p w14:paraId="4D9C7A57" w14:textId="77777777" w:rsidR="00EB748D" w:rsidRPr="00EB748D" w:rsidRDefault="00EB748D" w:rsidP="00CC794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0E335A" w14:textId="77777777" w:rsidR="00EB748D" w:rsidRDefault="00EB748D" w:rsidP="00CC7945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B748D">
        <w:rPr>
          <w:rFonts w:asciiTheme="minorHAnsi" w:hAnsiTheme="minorHAnsi" w:cstheme="minorHAnsi"/>
          <w:b/>
          <w:bCs/>
          <w:sz w:val="22"/>
          <w:szCs w:val="22"/>
        </w:rPr>
        <w:t>SWZ</w:t>
      </w:r>
    </w:p>
    <w:p w14:paraId="46D4ABB5" w14:textId="77777777" w:rsidR="00EB748D" w:rsidRPr="00EB748D" w:rsidRDefault="00EB748D" w:rsidP="00CC7945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B748D">
        <w:rPr>
          <w:rFonts w:ascii="Calibri" w:hAnsi="Calibri" w:cs="Calibri"/>
          <w:b/>
          <w:bCs/>
          <w:sz w:val="22"/>
          <w:szCs w:val="22"/>
        </w:rPr>
        <w:t xml:space="preserve">   </w:t>
      </w:r>
    </w:p>
    <w:p w14:paraId="67CC1871" w14:textId="77777777" w:rsidR="00EB748D" w:rsidRDefault="00EB748D" w:rsidP="00CC7945">
      <w:pPr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B748D">
        <w:rPr>
          <w:rFonts w:asciiTheme="minorHAnsi" w:hAnsiTheme="minorHAnsi" w:cstheme="minorHAnsi"/>
          <w:b/>
          <w:bCs/>
          <w:sz w:val="22"/>
          <w:szCs w:val="22"/>
        </w:rPr>
        <w:t xml:space="preserve">W rozdziale 4 OPIS PRZEDMIOTU ZAMÓWIENIA </w:t>
      </w:r>
      <w:r w:rsidR="0018514B">
        <w:rPr>
          <w:rFonts w:asciiTheme="minorHAnsi" w:hAnsiTheme="minorHAnsi" w:cstheme="minorHAnsi"/>
          <w:b/>
          <w:bCs/>
          <w:sz w:val="22"/>
          <w:szCs w:val="22"/>
        </w:rPr>
        <w:t xml:space="preserve">w </w:t>
      </w:r>
      <w:r w:rsidRPr="00EB748D">
        <w:rPr>
          <w:rFonts w:asciiTheme="minorHAnsi" w:hAnsiTheme="minorHAnsi" w:cstheme="minorHAnsi"/>
          <w:b/>
          <w:bCs/>
          <w:sz w:val="22"/>
          <w:szCs w:val="22"/>
        </w:rPr>
        <w:t xml:space="preserve">pkt. 4.2 </w:t>
      </w:r>
    </w:p>
    <w:p w14:paraId="1BD29127" w14:textId="77777777" w:rsidR="00EB748D" w:rsidRDefault="00351F65" w:rsidP="00CC7945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</w:t>
      </w:r>
      <w:r w:rsidR="00EB748D" w:rsidRPr="00EB748D">
        <w:rPr>
          <w:rFonts w:ascii="Calibri" w:hAnsi="Calibri" w:cs="Calibri"/>
          <w:b/>
          <w:bCs/>
          <w:sz w:val="22"/>
          <w:szCs w:val="22"/>
        </w:rPr>
        <w:t>Było:</w:t>
      </w:r>
    </w:p>
    <w:p w14:paraId="7817406F" w14:textId="1D0B8582" w:rsidR="00EB748D" w:rsidRPr="00A437F6" w:rsidRDefault="00351F65" w:rsidP="00A437F6">
      <w:pPr>
        <w:pStyle w:val="Akapitzlist"/>
        <w:numPr>
          <w:ilvl w:val="1"/>
          <w:numId w:val="9"/>
        </w:numPr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A437F6">
        <w:rPr>
          <w:rFonts w:asciiTheme="minorHAnsi" w:hAnsiTheme="minorHAnsi" w:cstheme="minorHAnsi"/>
          <w:sz w:val="22"/>
          <w:szCs w:val="22"/>
        </w:rPr>
        <w:t>„</w:t>
      </w:r>
      <w:r w:rsidR="00EB748D" w:rsidRPr="00A437F6">
        <w:rPr>
          <w:rFonts w:asciiTheme="minorHAnsi" w:hAnsiTheme="minorHAnsi" w:cstheme="minorHAnsi"/>
          <w:sz w:val="22"/>
          <w:szCs w:val="22"/>
        </w:rPr>
        <w:t xml:space="preserve">Wszelkie wskazania nazw własnych, producentów, modułów, protokołów i technologii należy rozumieć jako przykładowe. Zamawiający dopuszcza rozwiązania równoważne, zgodnie z art. 99 ust. 5 Pzp, o parametrach nie gorszych niż wymagane. Zamawiający dopuszcza możliwość złożenia ofert równoważnych, o ile oferowany przedmiot zamówienia spełnia wszelkie wymagania Zamawiającego oraz posiada parametry techniczne, funkcjonalne i jakościowe nie gorsze niż określone w SWZ i OPZ. Jeżeli z opisu przedmiotu zamówienia wynika wskazanie znaków towarowych, patentów, pochodzenia, producenta, standardu lub technologii, ma ono jedynie charakter przykładowy i określa minimalny wymagany poziom parametrów, zgodnie z art. 99 ust. 5 oraz art. 101 ust. 4 PZP. Zamawiający dopuszcza możliwość zaoferowania rozwiązań równoważnych pod warunkiem spełnienia minimalnych parametrów technicznych, jakościowych i funkcjonalnych wskazanych w OPZ oraz spełnienia wszystkich wymogów wynikających z realizacji projektu w ramach Krajowego Plan Odbudowy (KPO), w tym zgodności z zasadą DNSH standardami e-zdrowia, wymaganiami w zakresie wymiany Systemu HIS  przy zachowaniu obecnie używanej funkcjonalności oraz integracji z systemami zewnętrznymi, jak również funkcjonalności i integracji planowanych w Projekcie. Rozwiązanie równoważne musi umożliwiać osiągnięcie </w:t>
      </w:r>
      <w:r w:rsidR="00EB748D" w:rsidRPr="00A437F6">
        <w:rPr>
          <w:rFonts w:asciiTheme="minorHAnsi" w:hAnsiTheme="minorHAnsi" w:cstheme="minorHAnsi"/>
          <w:sz w:val="22"/>
          <w:szCs w:val="22"/>
        </w:rPr>
        <w:lastRenderedPageBreak/>
        <w:t>wymaganych wskaźników projektu oraz utrzymanie dotychczasowych funkcjonalności systemu, z których korzysta Zamawiający. Wykonawca zobowiązany jest wykazać równoważność poprzez złożenie: opisu równoważności, tabeli zgodności, dokumentów technicznych, oświadczeń dotyczących spełnienia wymogów KPO oraz wszelkich dowodów niezbędnych do potwierdzenia parametrów minimalnych i kompatybilności z infrastrukturą Zamawiającego. Ciężar dowodu równoważności spoczywa wyłącznie na Wykonawcy. Zamawiający ocenia równoważność wyłącznie na podstawie dokumentów złożonych wraz z ofertą, kierując się zasadą proporcjonalności i przejrzystości. Zamawiający nie odrzuci rozwiązania równoważnego bez przedstawienia uzasadnienia faktycznego i prawnego. Brak wykazania równoważności skutkować będzie odrzuceniem oferty jako niezgodnej z warunkami SWZ, zgodnie z art. 226 ust. 1 pkt 5 PZP</w:t>
      </w:r>
      <w:r w:rsidRPr="00A437F6">
        <w:rPr>
          <w:rFonts w:asciiTheme="minorHAnsi" w:hAnsiTheme="minorHAnsi" w:cstheme="minorHAnsi"/>
          <w:sz w:val="22"/>
          <w:szCs w:val="22"/>
        </w:rPr>
        <w:t>”</w:t>
      </w:r>
      <w:r w:rsidR="00EB748D" w:rsidRPr="00A437F6">
        <w:rPr>
          <w:rFonts w:asciiTheme="minorHAnsi" w:hAnsiTheme="minorHAnsi" w:cstheme="minorHAnsi"/>
          <w:sz w:val="22"/>
          <w:szCs w:val="22"/>
        </w:rPr>
        <w:t>.</w:t>
      </w:r>
    </w:p>
    <w:p w14:paraId="2F0FD62A" w14:textId="77777777" w:rsidR="00090559" w:rsidRPr="0018514B" w:rsidRDefault="00090559" w:rsidP="00CC7945">
      <w:pPr>
        <w:spacing w:line="276" w:lineRule="auto"/>
        <w:ind w:left="794"/>
        <w:jc w:val="both"/>
        <w:rPr>
          <w:rFonts w:asciiTheme="minorHAnsi" w:hAnsiTheme="minorHAnsi" w:cstheme="minorHAnsi"/>
          <w:sz w:val="22"/>
          <w:szCs w:val="22"/>
        </w:rPr>
      </w:pPr>
    </w:p>
    <w:p w14:paraId="0D97DC35" w14:textId="77777777" w:rsidR="005C0930" w:rsidRDefault="0018514B" w:rsidP="00CC7945">
      <w:pPr>
        <w:spacing w:line="276" w:lineRule="auto"/>
        <w:ind w:left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8514B">
        <w:rPr>
          <w:rFonts w:asciiTheme="minorHAnsi" w:hAnsiTheme="minorHAnsi" w:cstheme="minorHAnsi"/>
          <w:b/>
          <w:bCs/>
          <w:sz w:val="22"/>
          <w:szCs w:val="22"/>
        </w:rPr>
        <w:t>Jest:</w:t>
      </w:r>
    </w:p>
    <w:p w14:paraId="15E793A8" w14:textId="0F0449B0" w:rsidR="00B33C22" w:rsidRDefault="00A437F6" w:rsidP="00EB08D2">
      <w:pPr>
        <w:pStyle w:val="NormalnyWeb"/>
        <w:spacing w:line="276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4.2 </w:t>
      </w:r>
      <w:r w:rsidR="00351F65">
        <w:rPr>
          <w:rFonts w:ascii="Calibri" w:hAnsi="Calibri" w:cs="Calibri"/>
          <w:sz w:val="22"/>
          <w:szCs w:val="22"/>
        </w:rPr>
        <w:t>„</w:t>
      </w:r>
      <w:r w:rsidR="00315A93" w:rsidRPr="00315A93">
        <w:rPr>
          <w:rFonts w:asciiTheme="minorHAnsi" w:hAnsiTheme="minorHAnsi" w:cstheme="minorHAnsi"/>
          <w:sz w:val="22"/>
          <w:szCs w:val="22"/>
        </w:rPr>
        <w:t>Wszelkie wskazania nazw własnych, producentów, modułów, protokołów i technologii należy rozumieć jako przykładowe. Zamawiający dopuszcza rozwiązania równoważne, zgodnie z art. 99 ust. 5 PZP, o parametrach nie gorszych niż określone w OPZ.</w:t>
      </w:r>
      <w:r w:rsidR="00315A93">
        <w:rPr>
          <w:rFonts w:asciiTheme="minorHAnsi" w:hAnsiTheme="minorHAnsi" w:cstheme="minorHAnsi"/>
          <w:sz w:val="22"/>
          <w:szCs w:val="22"/>
        </w:rPr>
        <w:t xml:space="preserve"> </w:t>
      </w:r>
      <w:r w:rsidR="00315A93" w:rsidRPr="00315A93">
        <w:rPr>
          <w:rFonts w:asciiTheme="minorHAnsi" w:hAnsiTheme="minorHAnsi" w:cstheme="minorHAnsi"/>
          <w:sz w:val="22"/>
          <w:szCs w:val="22"/>
        </w:rPr>
        <w:t>Zamawiający dopuszcza możliwość złożenia ofert równoważnych, o ile oferowany przedmiot zamówienia spełnia wszelkie wymagania Zamawiającego oraz posiada parametry techniczne, funkcjonalne i jakościowe nie gorsze niż określone w SWZ i OPZ.</w:t>
      </w:r>
      <w:r w:rsidR="00315A93">
        <w:rPr>
          <w:rFonts w:asciiTheme="minorHAnsi" w:hAnsiTheme="minorHAnsi" w:cstheme="minorHAnsi"/>
          <w:sz w:val="22"/>
          <w:szCs w:val="22"/>
        </w:rPr>
        <w:t xml:space="preserve"> </w:t>
      </w:r>
      <w:r w:rsidR="00315A93" w:rsidRPr="00315A93">
        <w:rPr>
          <w:rFonts w:asciiTheme="minorHAnsi" w:hAnsiTheme="minorHAnsi" w:cstheme="minorHAnsi"/>
          <w:sz w:val="22"/>
          <w:szCs w:val="22"/>
        </w:rPr>
        <w:t>Jeżeli z opisu przedmiotu zamówienia wynika wskazanie znaków towarowych, patentów, pochodzenia, producenta, standardu lub technologii, ma ono jedynie charakter przykładowy i określa minimalny wymagany poziom parametrów, zgodnie z art. 99 ust. 5 oraz art. 101 ust. 4 PZP.</w:t>
      </w:r>
      <w:r w:rsidR="00315A93">
        <w:rPr>
          <w:rFonts w:asciiTheme="minorHAnsi" w:hAnsiTheme="minorHAnsi" w:cstheme="minorHAnsi"/>
          <w:sz w:val="22"/>
          <w:szCs w:val="22"/>
        </w:rPr>
        <w:t xml:space="preserve"> </w:t>
      </w:r>
      <w:r w:rsidR="00315A93" w:rsidRPr="00315A93">
        <w:rPr>
          <w:rFonts w:asciiTheme="minorHAnsi" w:hAnsiTheme="minorHAnsi" w:cstheme="minorHAnsi"/>
          <w:sz w:val="22"/>
          <w:szCs w:val="22"/>
        </w:rPr>
        <w:t>Zamawiający dopuszcza możliwość zaoferowania rozwiązań równoważnych pod warunkiem spełnienia minimalnych parametrów technicznych, jakościowych i funkcjonalnych wskazanych w OPZ oraz spełnienia wszystkich wymogów wynikających z realizacji projektu w ramach Krajowego Planu Odbudowy (KPO), w tym zgodności z zasadą DNSH oraz standardami e-zdrowia.</w:t>
      </w:r>
      <w:r w:rsidR="00315A93">
        <w:rPr>
          <w:rFonts w:asciiTheme="minorHAnsi" w:hAnsiTheme="minorHAnsi" w:cstheme="minorHAnsi"/>
          <w:sz w:val="22"/>
          <w:szCs w:val="22"/>
        </w:rPr>
        <w:t xml:space="preserve"> </w:t>
      </w:r>
      <w:r w:rsidR="00315A93" w:rsidRPr="00315A93">
        <w:rPr>
          <w:rFonts w:asciiTheme="minorHAnsi" w:hAnsiTheme="minorHAnsi" w:cstheme="minorHAnsi"/>
          <w:sz w:val="22"/>
          <w:szCs w:val="22"/>
        </w:rPr>
        <w:t>Wykonawca zobowiązany jest wykazać równoważność poprzez złożenie opisu równoważności, tabeli zgodności, dokumentów technicznych, oświadczeń dotyczących spełnienia wymogów KPO oraz wszelkich dowodów niezbędnych do potwierdzenia spełnienia parametrów minimalnych i kompatybilności z infrastrukturą Zamawiającego.</w:t>
      </w:r>
      <w:r w:rsidR="00315A93">
        <w:rPr>
          <w:rFonts w:asciiTheme="minorHAnsi" w:hAnsiTheme="minorHAnsi" w:cstheme="minorHAnsi"/>
          <w:sz w:val="22"/>
          <w:szCs w:val="22"/>
        </w:rPr>
        <w:t xml:space="preserve"> </w:t>
      </w:r>
      <w:r w:rsidR="00315A93" w:rsidRPr="00315A93">
        <w:rPr>
          <w:rFonts w:asciiTheme="minorHAnsi" w:hAnsiTheme="minorHAnsi" w:cstheme="minorHAnsi"/>
          <w:sz w:val="22"/>
          <w:szCs w:val="22"/>
        </w:rPr>
        <w:t>Ciężar dowodu równoważności spoczywa wyłącznie na Wykonawcy. Zamawiający ocenia równoważność wyłącznie na podstawie dokumentów złożonych wraz z ofertą, kierując się zasadą proporcjonalności i przejrzystości.</w:t>
      </w:r>
      <w:r w:rsidR="00315A93">
        <w:rPr>
          <w:rFonts w:asciiTheme="minorHAnsi" w:hAnsiTheme="minorHAnsi" w:cstheme="minorHAnsi"/>
          <w:sz w:val="22"/>
          <w:szCs w:val="22"/>
        </w:rPr>
        <w:t xml:space="preserve"> </w:t>
      </w:r>
      <w:r w:rsidR="00315A93" w:rsidRPr="00315A93">
        <w:rPr>
          <w:rFonts w:asciiTheme="minorHAnsi" w:hAnsiTheme="minorHAnsi" w:cstheme="minorHAnsi"/>
          <w:sz w:val="22"/>
          <w:szCs w:val="22"/>
        </w:rPr>
        <w:t>Zamawiający nie odrzuci rozwiązania równoważnego bez przedstawienia uzasadnienia faktycznego i prawnego.</w:t>
      </w:r>
      <w:r w:rsidR="00315A93">
        <w:rPr>
          <w:rFonts w:asciiTheme="minorHAnsi" w:hAnsiTheme="minorHAnsi" w:cstheme="minorHAnsi"/>
          <w:sz w:val="22"/>
          <w:szCs w:val="22"/>
        </w:rPr>
        <w:t xml:space="preserve"> </w:t>
      </w:r>
      <w:r w:rsidR="00315A93" w:rsidRPr="00315A93">
        <w:rPr>
          <w:rFonts w:asciiTheme="minorHAnsi" w:hAnsiTheme="minorHAnsi" w:cstheme="minorHAnsi"/>
          <w:sz w:val="22"/>
          <w:szCs w:val="22"/>
        </w:rPr>
        <w:t>W przypadku zaoferowania rozwiązania równoważnego Wykonawca zobowiązany jest wykazać, że oferowane rozwiązanie zapewnia co najmniej taki sam poziom bezpieczeństwa, interoperacyjności oraz wsparcia producenta jak rozwiązanie wskazane przykładowo.</w:t>
      </w:r>
      <w:r w:rsidR="00315A93">
        <w:rPr>
          <w:rFonts w:asciiTheme="minorHAnsi" w:hAnsiTheme="minorHAnsi" w:cstheme="minorHAnsi"/>
          <w:sz w:val="22"/>
          <w:szCs w:val="22"/>
        </w:rPr>
        <w:t xml:space="preserve"> </w:t>
      </w:r>
      <w:r w:rsidR="00315A93" w:rsidRPr="00315A93">
        <w:rPr>
          <w:rFonts w:asciiTheme="minorHAnsi" w:hAnsiTheme="minorHAnsi" w:cstheme="minorHAnsi"/>
          <w:sz w:val="22"/>
          <w:szCs w:val="22"/>
        </w:rPr>
        <w:t>Brak wykazania równoważności skutkować będzie odrzuceniem oferty jako niezgodnej z warunkami SWZ, zgodnie z art. 226 ust. 1 pkt 5 PZP.”</w:t>
      </w:r>
    </w:p>
    <w:p w14:paraId="34064247" w14:textId="77777777" w:rsidR="00EB08D2" w:rsidRDefault="00EB08D2" w:rsidP="00EB08D2">
      <w:pPr>
        <w:pStyle w:val="NormalnyWeb"/>
        <w:spacing w:line="276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0F9CF008" w14:textId="77777777" w:rsidR="00EB08D2" w:rsidRDefault="00EB08D2" w:rsidP="00EB08D2">
      <w:pPr>
        <w:pStyle w:val="NormalnyWeb"/>
        <w:spacing w:line="276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31779F76" w14:textId="77777777" w:rsidR="00EB08D2" w:rsidRDefault="00EB08D2" w:rsidP="00EB08D2">
      <w:pPr>
        <w:pStyle w:val="NormalnyWeb"/>
        <w:spacing w:line="276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433A4D65" w14:textId="77777777" w:rsidR="00EB08D2" w:rsidRPr="00315A93" w:rsidRDefault="00EB08D2" w:rsidP="00EB08D2">
      <w:pPr>
        <w:pStyle w:val="NormalnyWeb"/>
        <w:spacing w:line="276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7018428F" w14:textId="46AD312F" w:rsidR="0018514B" w:rsidRDefault="0018514B" w:rsidP="00CC7945">
      <w:pPr>
        <w:numPr>
          <w:ilvl w:val="0"/>
          <w:numId w:val="6"/>
        </w:num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8514B">
        <w:rPr>
          <w:rFonts w:ascii="Calibri" w:hAnsi="Calibri" w:cs="Calibri"/>
          <w:b/>
          <w:bCs/>
          <w:sz w:val="22"/>
          <w:szCs w:val="22"/>
        </w:rPr>
        <w:t xml:space="preserve">W rozdziale </w:t>
      </w:r>
      <w:r>
        <w:rPr>
          <w:rFonts w:ascii="Calibri" w:hAnsi="Calibri" w:cs="Calibri"/>
          <w:b/>
          <w:bCs/>
          <w:sz w:val="22"/>
          <w:szCs w:val="22"/>
        </w:rPr>
        <w:t xml:space="preserve">9 </w:t>
      </w:r>
      <w:r w:rsidRPr="0018514B">
        <w:rPr>
          <w:rFonts w:ascii="Calibri" w:hAnsi="Calibri" w:cs="Calibri"/>
          <w:b/>
          <w:bCs/>
          <w:sz w:val="22"/>
          <w:szCs w:val="22"/>
        </w:rPr>
        <w:t>INFORMACJA O PRZEDMIOTOWYCH ŚRODKACH DOWODOWYCH</w:t>
      </w:r>
      <w:r>
        <w:rPr>
          <w:rFonts w:ascii="Calibri" w:hAnsi="Calibri" w:cs="Calibri"/>
          <w:b/>
          <w:bCs/>
          <w:sz w:val="22"/>
          <w:szCs w:val="22"/>
        </w:rPr>
        <w:t xml:space="preserve">  w </w:t>
      </w:r>
      <w:r w:rsidRPr="0018514B">
        <w:rPr>
          <w:rFonts w:ascii="Calibri" w:hAnsi="Calibri" w:cs="Calibri"/>
          <w:b/>
          <w:bCs/>
          <w:sz w:val="22"/>
          <w:szCs w:val="22"/>
        </w:rPr>
        <w:t xml:space="preserve">pkt. </w:t>
      </w:r>
      <w:r w:rsidR="00090559">
        <w:rPr>
          <w:rFonts w:ascii="Calibri" w:hAnsi="Calibri" w:cs="Calibri"/>
          <w:b/>
          <w:bCs/>
          <w:sz w:val="22"/>
          <w:szCs w:val="22"/>
        </w:rPr>
        <w:t>9.</w:t>
      </w:r>
      <w:r w:rsidRPr="0018514B">
        <w:rPr>
          <w:rFonts w:ascii="Calibri" w:hAnsi="Calibri" w:cs="Calibri"/>
          <w:b/>
          <w:bCs/>
          <w:sz w:val="22"/>
          <w:szCs w:val="22"/>
        </w:rPr>
        <w:t>2</w:t>
      </w:r>
    </w:p>
    <w:p w14:paraId="47F13CB2" w14:textId="77777777" w:rsidR="00CC7945" w:rsidRDefault="00CC7945" w:rsidP="00CC7945">
      <w:pPr>
        <w:spacing w:line="276" w:lineRule="auto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DBE606E" w14:textId="4139229A" w:rsidR="0018514B" w:rsidRDefault="0018514B" w:rsidP="00CC7945">
      <w:pPr>
        <w:spacing w:line="276" w:lineRule="auto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  <w:r w:rsidRPr="00EB748D">
        <w:rPr>
          <w:rFonts w:ascii="Calibri" w:hAnsi="Calibri" w:cs="Calibri"/>
          <w:b/>
          <w:bCs/>
          <w:sz w:val="22"/>
          <w:szCs w:val="22"/>
        </w:rPr>
        <w:t>Było:</w:t>
      </w:r>
    </w:p>
    <w:p w14:paraId="3B865F29" w14:textId="41A5D7E2" w:rsidR="00351F65" w:rsidRPr="00351F65" w:rsidRDefault="00A437F6" w:rsidP="00A437F6">
      <w:pPr>
        <w:pStyle w:val="Nagwek2"/>
        <w:numPr>
          <w:ilvl w:val="1"/>
          <w:numId w:val="8"/>
        </w:numPr>
        <w:spacing w:line="276" w:lineRule="auto"/>
        <w:ind w:left="709" w:hanging="425"/>
        <w:jc w:val="both"/>
        <w:rPr>
          <w:rFonts w:ascii="Calibri" w:hAnsi="Calibri" w:cs="Calibri"/>
          <w:i w:val="0"/>
          <w:iCs/>
        </w:rPr>
      </w:pPr>
      <w:r>
        <w:rPr>
          <w:rFonts w:ascii="Calibri" w:hAnsi="Calibri" w:cs="Calibri"/>
          <w:i w:val="0"/>
          <w:iCs/>
        </w:rPr>
        <w:t xml:space="preserve"> </w:t>
      </w:r>
      <w:r w:rsidR="00315A93">
        <w:rPr>
          <w:rFonts w:ascii="Calibri" w:hAnsi="Calibri" w:cs="Calibri"/>
          <w:i w:val="0"/>
          <w:iCs/>
        </w:rPr>
        <w:t>„</w:t>
      </w:r>
      <w:r w:rsidR="00351F65" w:rsidRPr="00351F65">
        <w:rPr>
          <w:rFonts w:ascii="Calibri" w:hAnsi="Calibri" w:cs="Calibri"/>
          <w:i w:val="0"/>
          <w:iCs/>
        </w:rPr>
        <w:t xml:space="preserve">W celu potwierdzenia, że oferowane dostawy odpowiadają wymaganiom określonym przez </w:t>
      </w:r>
      <w:r>
        <w:rPr>
          <w:rFonts w:ascii="Calibri" w:hAnsi="Calibri" w:cs="Calibri"/>
          <w:i w:val="0"/>
          <w:iCs/>
        </w:rPr>
        <w:t xml:space="preserve"> </w:t>
      </w:r>
      <w:r w:rsidR="00351F65" w:rsidRPr="00351F65">
        <w:rPr>
          <w:rFonts w:ascii="Calibri" w:hAnsi="Calibri" w:cs="Calibri"/>
          <w:i w:val="0"/>
          <w:iCs/>
        </w:rPr>
        <w:t>Zamawiającego, Wykonawca wraz z ofertą złoży następujące przedmiotowe środki dowodowe:</w:t>
      </w:r>
    </w:p>
    <w:p w14:paraId="2CFD83D5" w14:textId="77777777" w:rsidR="00351F65" w:rsidRPr="00351F65" w:rsidRDefault="00351F65" w:rsidP="00CC7945">
      <w:pPr>
        <w:spacing w:line="276" w:lineRule="auto"/>
        <w:ind w:left="720"/>
        <w:rPr>
          <w:rFonts w:ascii="Calibri" w:hAnsi="Calibri" w:cs="Calibri"/>
          <w:iCs/>
          <w:sz w:val="22"/>
          <w:szCs w:val="22"/>
        </w:rPr>
      </w:pPr>
      <w:r w:rsidRPr="00351F65">
        <w:rPr>
          <w:rFonts w:ascii="Calibri" w:hAnsi="Calibri" w:cs="Calibri"/>
          <w:iCs/>
          <w:sz w:val="22"/>
          <w:szCs w:val="22"/>
        </w:rPr>
        <w:t xml:space="preserve">- aktualny certyfikat ISO 27001, potwierdzający zgodność z międzynarodowymi standardami </w:t>
      </w:r>
      <w:r w:rsidRPr="00351F65">
        <w:rPr>
          <w:rFonts w:ascii="Calibri" w:hAnsi="Calibri" w:cs="Calibri"/>
          <w:iCs/>
          <w:sz w:val="22"/>
          <w:szCs w:val="22"/>
        </w:rPr>
        <w:br/>
        <w:t>w zakresie zarządzania bezpieczeństwem informacji.</w:t>
      </w:r>
      <w:r w:rsidR="00315A93">
        <w:rPr>
          <w:rFonts w:ascii="Calibri" w:hAnsi="Calibri" w:cs="Calibri"/>
          <w:iCs/>
          <w:sz w:val="22"/>
          <w:szCs w:val="22"/>
        </w:rPr>
        <w:t>”</w:t>
      </w:r>
    </w:p>
    <w:p w14:paraId="4E61BB94" w14:textId="77777777" w:rsidR="00A437F6" w:rsidRDefault="00A437F6" w:rsidP="00A437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89ECA6C" w14:textId="7D44AB04" w:rsidR="0018514B" w:rsidRDefault="00315A93" w:rsidP="00CC7945">
      <w:pPr>
        <w:spacing w:line="276" w:lineRule="auto"/>
        <w:ind w:firstLine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Jest: </w:t>
      </w:r>
    </w:p>
    <w:p w14:paraId="5EC869F3" w14:textId="77777777" w:rsidR="00315A93" w:rsidRPr="00351F65" w:rsidRDefault="00090559" w:rsidP="00CC7945">
      <w:pPr>
        <w:pStyle w:val="Nagwek2"/>
        <w:spacing w:line="276" w:lineRule="auto"/>
        <w:ind w:left="567" w:hanging="522"/>
        <w:jc w:val="both"/>
        <w:rPr>
          <w:rFonts w:ascii="Calibri" w:hAnsi="Calibri" w:cs="Calibri"/>
          <w:i w:val="0"/>
          <w:iCs/>
        </w:rPr>
      </w:pPr>
      <w:r>
        <w:rPr>
          <w:rFonts w:ascii="Calibri" w:hAnsi="Calibri" w:cs="Calibri"/>
          <w:i w:val="0"/>
          <w:iCs/>
        </w:rPr>
        <w:t xml:space="preserve">9.2 </w:t>
      </w:r>
      <w:r w:rsidR="00315A93">
        <w:rPr>
          <w:rFonts w:ascii="Calibri" w:hAnsi="Calibri" w:cs="Calibri"/>
          <w:i w:val="0"/>
          <w:iCs/>
        </w:rPr>
        <w:t>„</w:t>
      </w:r>
      <w:r w:rsidR="00315A93" w:rsidRPr="00351F65">
        <w:rPr>
          <w:rFonts w:ascii="Calibri" w:hAnsi="Calibri" w:cs="Calibri"/>
          <w:i w:val="0"/>
          <w:iCs/>
        </w:rPr>
        <w:t>W celu potwierdzenia, że oferowane dostawy odpowiadają wymaganiom określonym przez Zamawiającego, Wykonawca wraz z ofertą złoży następujące przedmiotowe środki dowodowe:</w:t>
      </w:r>
    </w:p>
    <w:p w14:paraId="49956B84" w14:textId="77777777" w:rsidR="00B33C22" w:rsidRDefault="00090559" w:rsidP="00CC7945">
      <w:pPr>
        <w:spacing w:line="276" w:lineRule="auto"/>
        <w:ind w:left="567" w:hanging="522"/>
        <w:jc w:val="both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          </w:t>
      </w:r>
      <w:r w:rsidR="00315A93" w:rsidRPr="00351F65">
        <w:rPr>
          <w:rFonts w:ascii="Calibri" w:hAnsi="Calibri" w:cs="Calibri"/>
          <w:iCs/>
          <w:sz w:val="22"/>
          <w:szCs w:val="22"/>
        </w:rPr>
        <w:t xml:space="preserve">- aktualny certyfikat ISO 27001, potwierdzający zgodność z międzynarodowymi standardami </w:t>
      </w:r>
      <w:r w:rsidR="00315A93" w:rsidRPr="00351F65">
        <w:rPr>
          <w:rFonts w:ascii="Calibri" w:hAnsi="Calibri" w:cs="Calibri"/>
          <w:iCs/>
          <w:sz w:val="22"/>
          <w:szCs w:val="22"/>
        </w:rPr>
        <w:br/>
        <w:t>w zakresie zarządzania bezpieczeństwem informacji.</w:t>
      </w:r>
    </w:p>
    <w:p w14:paraId="044A7170" w14:textId="17B55224" w:rsidR="00955E59" w:rsidRPr="00955E59" w:rsidRDefault="00090559" w:rsidP="00CC7945">
      <w:pPr>
        <w:spacing w:line="276" w:lineRule="auto"/>
        <w:ind w:left="567" w:hanging="522"/>
        <w:jc w:val="both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         </w:t>
      </w:r>
      <w:r w:rsidR="00955E59" w:rsidRPr="00955E59">
        <w:rPr>
          <w:rFonts w:ascii="Calibri" w:hAnsi="Calibri" w:cs="Calibri"/>
          <w:iCs/>
          <w:sz w:val="22"/>
          <w:szCs w:val="22"/>
        </w:rPr>
        <w:t xml:space="preserve">- karty katalogowe, foldery techniczne lub instrukcje obsługi oferowanego sprzętu </w:t>
      </w:r>
      <w:r>
        <w:rPr>
          <w:rFonts w:ascii="Calibri" w:hAnsi="Calibri" w:cs="Calibri"/>
          <w:iCs/>
          <w:sz w:val="22"/>
          <w:szCs w:val="22"/>
        </w:rPr>
        <w:br/>
      </w:r>
      <w:r w:rsidR="00955E59" w:rsidRPr="00955E59">
        <w:rPr>
          <w:rFonts w:ascii="Calibri" w:hAnsi="Calibri" w:cs="Calibri"/>
          <w:iCs/>
          <w:sz w:val="22"/>
          <w:szCs w:val="22"/>
        </w:rPr>
        <w:t>i oprogramowania</w:t>
      </w:r>
      <w:r w:rsidR="00955E59">
        <w:rPr>
          <w:rFonts w:ascii="Calibri" w:hAnsi="Calibri" w:cs="Calibri"/>
          <w:iCs/>
          <w:sz w:val="22"/>
          <w:szCs w:val="22"/>
        </w:rPr>
        <w:t xml:space="preserve"> </w:t>
      </w:r>
      <w:r w:rsidR="00955E59" w:rsidRPr="00955E59">
        <w:rPr>
          <w:rFonts w:ascii="Calibri" w:hAnsi="Calibri" w:cs="Calibri"/>
          <w:iCs/>
          <w:sz w:val="22"/>
          <w:szCs w:val="22"/>
        </w:rPr>
        <w:t>w języku polskim, potwierdzające spełnienie wszystkich parametrów wymaganych w OPZ</w:t>
      </w:r>
      <w:r w:rsidR="00CC7945">
        <w:rPr>
          <w:rFonts w:ascii="Calibri" w:hAnsi="Calibri" w:cs="Calibri"/>
          <w:iCs/>
          <w:sz w:val="22"/>
          <w:szCs w:val="22"/>
        </w:rPr>
        <w:t>.</w:t>
      </w:r>
    </w:p>
    <w:p w14:paraId="36EE77EE" w14:textId="77777777" w:rsidR="00315A93" w:rsidRDefault="00955E59" w:rsidP="00EB08D2">
      <w:pPr>
        <w:spacing w:line="276" w:lineRule="auto"/>
        <w:ind w:left="567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>W</w:t>
      </w:r>
      <w:r w:rsidRPr="00955E59">
        <w:rPr>
          <w:rFonts w:ascii="Calibri" w:hAnsi="Calibri" w:cs="Calibri"/>
          <w:iCs/>
          <w:sz w:val="22"/>
          <w:szCs w:val="22"/>
        </w:rPr>
        <w:t xml:space="preserve"> przypadku braku określonych parametrów w kartach katalogowych Zamawiający dopuszcza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Pr="00955E59">
        <w:rPr>
          <w:rFonts w:ascii="Calibri" w:hAnsi="Calibri" w:cs="Calibri"/>
          <w:iCs/>
          <w:sz w:val="22"/>
          <w:szCs w:val="22"/>
        </w:rPr>
        <w:t>złożenie instrukcji obsługi lub oświadczenia producenta potwierdzającego spełnienie wymaganych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Pr="00955E59">
        <w:rPr>
          <w:rFonts w:ascii="Calibri" w:hAnsi="Calibri" w:cs="Calibri"/>
          <w:iCs/>
          <w:sz w:val="22"/>
          <w:szCs w:val="22"/>
        </w:rPr>
        <w:t>parametrów.</w:t>
      </w:r>
      <w:r w:rsidR="00315A93">
        <w:rPr>
          <w:rFonts w:ascii="Calibri" w:hAnsi="Calibri" w:cs="Calibri"/>
          <w:iCs/>
          <w:sz w:val="22"/>
          <w:szCs w:val="22"/>
        </w:rPr>
        <w:t>”</w:t>
      </w:r>
    </w:p>
    <w:p w14:paraId="757BBFAC" w14:textId="77777777" w:rsidR="00955E59" w:rsidRDefault="00955E59" w:rsidP="00CC7945">
      <w:pPr>
        <w:spacing w:line="276" w:lineRule="auto"/>
        <w:rPr>
          <w:rFonts w:ascii="Calibri" w:hAnsi="Calibri" w:cs="Calibri"/>
          <w:iCs/>
          <w:sz w:val="22"/>
          <w:szCs w:val="22"/>
        </w:rPr>
      </w:pPr>
    </w:p>
    <w:p w14:paraId="27751E00" w14:textId="77777777" w:rsidR="00955E59" w:rsidRPr="00955E59" w:rsidRDefault="00955E59" w:rsidP="00EB08D2">
      <w:pPr>
        <w:spacing w:line="276" w:lineRule="auto"/>
        <w:ind w:firstLine="426"/>
        <w:jc w:val="both"/>
        <w:rPr>
          <w:rFonts w:ascii="Calibri" w:hAnsi="Calibri" w:cs="Calibri"/>
          <w:sz w:val="22"/>
          <w:szCs w:val="22"/>
        </w:rPr>
      </w:pPr>
      <w:r w:rsidRPr="00955E59">
        <w:rPr>
          <w:rFonts w:ascii="Calibri" w:hAnsi="Calibri" w:cs="Calibri"/>
          <w:b/>
          <w:sz w:val="22"/>
          <w:szCs w:val="22"/>
        </w:rPr>
        <w:t>Powyższe zmiany nie powodują zmiany terminu składania i otwarcia ofert.</w:t>
      </w:r>
    </w:p>
    <w:p w14:paraId="530CAADC" w14:textId="77777777" w:rsidR="00955E59" w:rsidRPr="00955E59" w:rsidRDefault="00955E59" w:rsidP="00CC7945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9D2EBC2" w14:textId="77777777" w:rsidR="00CC7945" w:rsidRDefault="00CC7945" w:rsidP="00CC7945">
      <w:pPr>
        <w:pStyle w:val="Tekstpodstawowy"/>
        <w:spacing w:line="276" w:lineRule="auto"/>
        <w:ind w:left="3117" w:right="-2" w:firstLine="423"/>
        <w:jc w:val="right"/>
        <w:rPr>
          <w:rFonts w:ascii="Calibri" w:hAnsi="Calibri" w:cs="Calibri"/>
          <w:iCs/>
          <w:szCs w:val="24"/>
        </w:rPr>
      </w:pPr>
    </w:p>
    <w:p w14:paraId="280390FE" w14:textId="221CE6E7" w:rsidR="00955E59" w:rsidRPr="00955E59" w:rsidRDefault="00955E59" w:rsidP="00CC7945">
      <w:pPr>
        <w:pStyle w:val="Tekstpodstawowy"/>
        <w:spacing w:line="276" w:lineRule="auto"/>
        <w:ind w:left="3117" w:right="-2" w:firstLine="423"/>
        <w:jc w:val="right"/>
        <w:rPr>
          <w:rFonts w:ascii="Calibri" w:hAnsi="Calibri" w:cs="Calibri"/>
          <w:iCs/>
          <w:szCs w:val="24"/>
        </w:rPr>
      </w:pPr>
      <w:r w:rsidRPr="00955E59">
        <w:rPr>
          <w:rFonts w:ascii="Calibri" w:hAnsi="Calibri" w:cs="Calibri"/>
          <w:iCs/>
          <w:szCs w:val="24"/>
        </w:rPr>
        <w:t>Przewodniczący Komisji Przetargowej</w:t>
      </w:r>
    </w:p>
    <w:p w14:paraId="2BDE164C" w14:textId="77777777" w:rsidR="00955E59" w:rsidRPr="00955E59" w:rsidRDefault="00955E59" w:rsidP="00CC7945">
      <w:pPr>
        <w:pStyle w:val="Tekstpodstawowy"/>
        <w:spacing w:line="276" w:lineRule="auto"/>
        <w:ind w:left="3117" w:right="-2" w:firstLine="423"/>
        <w:jc w:val="right"/>
        <w:rPr>
          <w:rFonts w:ascii="Calibri" w:hAnsi="Calibri" w:cs="Calibri"/>
          <w:iCs/>
          <w:szCs w:val="24"/>
        </w:rPr>
      </w:pPr>
    </w:p>
    <w:p w14:paraId="020A3A07" w14:textId="77777777" w:rsidR="00955E59" w:rsidRPr="00955E59" w:rsidRDefault="000E7143" w:rsidP="00CC7945">
      <w:pPr>
        <w:pStyle w:val="Tekstpodstawowy"/>
        <w:spacing w:line="276" w:lineRule="auto"/>
        <w:ind w:left="3117" w:right="-2" w:firstLine="423"/>
        <w:jc w:val="center"/>
        <w:rPr>
          <w:rFonts w:ascii="Calibri" w:hAnsi="Calibri" w:cs="Calibri"/>
          <w:iCs/>
          <w:szCs w:val="24"/>
        </w:rPr>
      </w:pPr>
      <w:r>
        <w:rPr>
          <w:rFonts w:ascii="Calibri" w:hAnsi="Calibri" w:cs="Calibri"/>
          <w:iCs/>
          <w:szCs w:val="24"/>
        </w:rPr>
        <w:t xml:space="preserve">                            Paweł Szczuka</w:t>
      </w:r>
    </w:p>
    <w:p w14:paraId="5D60DEE8" w14:textId="77777777" w:rsidR="00955E59" w:rsidRPr="00955E59" w:rsidRDefault="00955E59" w:rsidP="00CC7945">
      <w:pPr>
        <w:pStyle w:val="Tekstpodstawowy"/>
        <w:spacing w:line="276" w:lineRule="auto"/>
        <w:ind w:left="3117" w:right="-2" w:firstLine="423"/>
        <w:jc w:val="right"/>
        <w:rPr>
          <w:rFonts w:ascii="Calibri" w:hAnsi="Calibri" w:cs="Calibri"/>
          <w:szCs w:val="24"/>
        </w:rPr>
      </w:pPr>
      <w:r w:rsidRPr="00955E59">
        <w:rPr>
          <w:rFonts w:ascii="Calibri" w:hAnsi="Calibri" w:cs="Calibri"/>
          <w:i/>
          <w:szCs w:val="24"/>
        </w:rPr>
        <w:t xml:space="preserve">                                 </w:t>
      </w:r>
    </w:p>
    <w:p w14:paraId="6854453F" w14:textId="77777777" w:rsidR="00955E59" w:rsidRPr="00955E59" w:rsidRDefault="00955E59" w:rsidP="00CC7945">
      <w:pPr>
        <w:pStyle w:val="Tekstpodstawowy"/>
        <w:spacing w:line="276" w:lineRule="auto"/>
        <w:ind w:left="644" w:right="-2" w:hanging="148"/>
        <w:jc w:val="left"/>
        <w:rPr>
          <w:rFonts w:ascii="Calibri" w:hAnsi="Calibri" w:cs="Calibri"/>
          <w:sz w:val="22"/>
          <w:szCs w:val="22"/>
        </w:rPr>
      </w:pPr>
    </w:p>
    <w:p w14:paraId="03F16000" w14:textId="77777777" w:rsidR="00955E59" w:rsidRPr="00315A93" w:rsidRDefault="00955E59" w:rsidP="00CC7945">
      <w:pPr>
        <w:spacing w:line="276" w:lineRule="auto"/>
        <w:rPr>
          <w:rFonts w:ascii="Calibri" w:hAnsi="Calibri" w:cs="Calibri"/>
          <w:iCs/>
          <w:sz w:val="22"/>
          <w:szCs w:val="22"/>
        </w:rPr>
      </w:pPr>
    </w:p>
    <w:sectPr w:rsidR="00955E59" w:rsidRPr="00315A93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CE636" w14:textId="77777777" w:rsidR="00401E34" w:rsidRDefault="00401E34">
      <w:r>
        <w:separator/>
      </w:r>
    </w:p>
  </w:endnote>
  <w:endnote w:type="continuationSeparator" w:id="0">
    <w:p w14:paraId="64994EB1" w14:textId="77777777" w:rsidR="00401E34" w:rsidRDefault="00401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8CE0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4052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D793A" w14:textId="77777777" w:rsidR="00EF1037" w:rsidRPr="00930A96" w:rsidRDefault="00EF1037" w:rsidP="000E7143">
    <w:pPr>
      <w:tabs>
        <w:tab w:val="right" w:pos="9072"/>
      </w:tabs>
      <w:spacing w:before="120"/>
      <w:jc w:val="both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DE14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80B9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0FBBD" w14:textId="77777777" w:rsidR="00EF1037" w:rsidRDefault="00EF1037">
    <w:pPr>
      <w:pStyle w:val="Stopka"/>
      <w:tabs>
        <w:tab w:val="clear" w:pos="4536"/>
        <w:tab w:val="left" w:pos="6237"/>
      </w:tabs>
    </w:pPr>
  </w:p>
  <w:p w14:paraId="2A166CB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177AE" w14:textId="77777777" w:rsidR="00401E34" w:rsidRDefault="00401E34">
      <w:r>
        <w:separator/>
      </w:r>
    </w:p>
  </w:footnote>
  <w:footnote w:type="continuationSeparator" w:id="0">
    <w:p w14:paraId="3257FB95" w14:textId="77777777" w:rsidR="00401E34" w:rsidRDefault="00401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53C6" w14:textId="77777777" w:rsidR="00090559" w:rsidRDefault="000E7143">
    <w:pPr>
      <w:pStyle w:val="Nagwek"/>
    </w:pPr>
    <w:r w:rsidRPr="00193469">
      <w:rPr>
        <w:noProof/>
      </w:rPr>
      <w:drawing>
        <wp:inline distT="0" distB="0" distL="0" distR="0" wp14:anchorId="012913BE" wp14:editId="1FE70112">
          <wp:extent cx="5759450" cy="742315"/>
          <wp:effectExtent l="0" t="0" r="0" b="635"/>
          <wp:docPr id="10270769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52E19"/>
    <w:multiLevelType w:val="multilevel"/>
    <w:tmpl w:val="E24C25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92" w:hanging="1440"/>
      </w:pPr>
      <w:rPr>
        <w:rFonts w:hint="default"/>
      </w:rPr>
    </w:lvl>
  </w:abstractNum>
  <w:abstractNum w:abstractNumId="1" w15:restartNumberingAfterBreak="0">
    <w:nsid w:val="2BD54F23"/>
    <w:multiLevelType w:val="multilevel"/>
    <w:tmpl w:val="E24C25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92" w:hanging="1440"/>
      </w:pPr>
      <w:rPr>
        <w:rFonts w:hint="default"/>
      </w:rPr>
    </w:lvl>
  </w:abstractNum>
  <w:abstractNum w:abstractNumId="2" w15:restartNumberingAfterBreak="0">
    <w:nsid w:val="32D963BE"/>
    <w:multiLevelType w:val="multilevel"/>
    <w:tmpl w:val="983A5FE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214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3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92" w:hanging="1440"/>
      </w:pPr>
      <w:rPr>
        <w:rFonts w:hint="default"/>
      </w:rPr>
    </w:lvl>
  </w:abstractNum>
  <w:abstractNum w:abstractNumId="3" w15:restartNumberingAfterBreak="0">
    <w:nsid w:val="42615707"/>
    <w:multiLevelType w:val="multilevel"/>
    <w:tmpl w:val="E24C25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92" w:hanging="1440"/>
      </w:pPr>
      <w:rPr>
        <w:rFonts w:hint="default"/>
      </w:rPr>
    </w:lvl>
  </w:abstractNum>
  <w:abstractNum w:abstractNumId="4" w15:restartNumberingAfterBreak="0">
    <w:nsid w:val="532E552C"/>
    <w:multiLevelType w:val="hybridMultilevel"/>
    <w:tmpl w:val="76FAF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6D2080B"/>
    <w:multiLevelType w:val="hybridMultilevel"/>
    <w:tmpl w:val="E6C01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02EC5"/>
    <w:multiLevelType w:val="multilevel"/>
    <w:tmpl w:val="8A36C27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413475C"/>
    <w:multiLevelType w:val="multilevel"/>
    <w:tmpl w:val="B06819F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CA10CA"/>
    <w:multiLevelType w:val="hybridMultilevel"/>
    <w:tmpl w:val="55F067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90534">
    <w:abstractNumId w:val="2"/>
  </w:num>
  <w:num w:numId="2" w16cid:durableId="463699334">
    <w:abstractNumId w:val="4"/>
  </w:num>
  <w:num w:numId="3" w16cid:durableId="1307586325">
    <w:abstractNumId w:val="8"/>
  </w:num>
  <w:num w:numId="4" w16cid:durableId="1253582696">
    <w:abstractNumId w:val="3"/>
  </w:num>
  <w:num w:numId="5" w16cid:durableId="1156343469">
    <w:abstractNumId w:val="1"/>
  </w:num>
  <w:num w:numId="6" w16cid:durableId="916863078">
    <w:abstractNumId w:val="5"/>
  </w:num>
  <w:num w:numId="7" w16cid:durableId="1297181345">
    <w:abstractNumId w:val="6"/>
  </w:num>
  <w:num w:numId="8" w16cid:durableId="1115711601">
    <w:abstractNumId w:val="7"/>
  </w:num>
  <w:num w:numId="9" w16cid:durableId="961880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E34"/>
    <w:rsid w:val="00057D02"/>
    <w:rsid w:val="000613E0"/>
    <w:rsid w:val="00090559"/>
    <w:rsid w:val="000E7143"/>
    <w:rsid w:val="0018514B"/>
    <w:rsid w:val="001A571A"/>
    <w:rsid w:val="0022485D"/>
    <w:rsid w:val="002B1C74"/>
    <w:rsid w:val="00315A93"/>
    <w:rsid w:val="00351F65"/>
    <w:rsid w:val="00380FCE"/>
    <w:rsid w:val="00384EFD"/>
    <w:rsid w:val="00401E34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2590C"/>
    <w:rsid w:val="00930A96"/>
    <w:rsid w:val="00953AA1"/>
    <w:rsid w:val="00955E59"/>
    <w:rsid w:val="0095641D"/>
    <w:rsid w:val="009D169F"/>
    <w:rsid w:val="00A437F6"/>
    <w:rsid w:val="00A4668B"/>
    <w:rsid w:val="00B26D41"/>
    <w:rsid w:val="00B33C22"/>
    <w:rsid w:val="00B361A9"/>
    <w:rsid w:val="00B706B1"/>
    <w:rsid w:val="00BE2D21"/>
    <w:rsid w:val="00C152AE"/>
    <w:rsid w:val="00C57838"/>
    <w:rsid w:val="00CC7945"/>
    <w:rsid w:val="00D1574A"/>
    <w:rsid w:val="00D248D2"/>
    <w:rsid w:val="00E02559"/>
    <w:rsid w:val="00E03B3C"/>
    <w:rsid w:val="00E74582"/>
    <w:rsid w:val="00EB08D2"/>
    <w:rsid w:val="00EB3650"/>
    <w:rsid w:val="00EB748D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7EA6C7"/>
  <w15:chartTrackingRefBased/>
  <w15:docId w15:val="{1432A96B-6C23-4BE0-901C-E2B990B5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315A9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955E59"/>
    <w:rPr>
      <w:sz w:val="24"/>
    </w:rPr>
  </w:style>
  <w:style w:type="paragraph" w:styleId="Akapitzlist">
    <w:name w:val="List Paragraph"/>
    <w:basedOn w:val="Normalny"/>
    <w:uiPriority w:val="34"/>
    <w:qFormat/>
    <w:rsid w:val="00A43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769</Words>
  <Characters>5660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8</cp:revision>
  <cp:lastPrinted>2026-01-30T07:47:00Z</cp:lastPrinted>
  <dcterms:created xsi:type="dcterms:W3CDTF">2026-01-30T07:31:00Z</dcterms:created>
  <dcterms:modified xsi:type="dcterms:W3CDTF">2026-01-30T10:21:00Z</dcterms:modified>
</cp:coreProperties>
</file>