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C5E05" w14:textId="6A336839" w:rsidR="00D000B1" w:rsidRPr="004D16EF" w:rsidRDefault="00D000B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</w:t>
      </w:r>
      <w:r w:rsidR="00C84380">
        <w:rPr>
          <w:rFonts w:cs="Arial"/>
          <w:b/>
          <w:sz w:val="24"/>
          <w:szCs w:val="24"/>
        </w:rPr>
        <w:t>asortymentowo-</w:t>
      </w:r>
      <w:r w:rsidRPr="004D16EF">
        <w:rPr>
          <w:rFonts w:cs="Arial"/>
          <w:b/>
          <w:sz w:val="24"/>
          <w:szCs w:val="24"/>
        </w:rPr>
        <w:t>cenowy</w:t>
      </w:r>
    </w:p>
    <w:p w14:paraId="271D1139" w14:textId="77777777" w:rsidR="003B3DEC" w:rsidRDefault="003B3DEC" w:rsidP="000D04FF">
      <w:pPr>
        <w:spacing w:after="0" w:line="240" w:lineRule="auto"/>
        <w:ind w:left="8496"/>
      </w:pPr>
    </w:p>
    <w:p w14:paraId="5DFACED9" w14:textId="609D4C23" w:rsidR="00037BE0" w:rsidRDefault="00034E4D" w:rsidP="008E155F">
      <w:pPr>
        <w:rPr>
          <w:b/>
          <w:sz w:val="28"/>
          <w:szCs w:val="28"/>
        </w:rPr>
      </w:pPr>
      <w:r>
        <w:rPr>
          <w:b/>
          <w:sz w:val="28"/>
          <w:szCs w:val="28"/>
        </w:rPr>
        <w:t>Komplet</w:t>
      </w:r>
      <w:r w:rsidR="004C125C" w:rsidRPr="00BD28E6">
        <w:rPr>
          <w:b/>
          <w:sz w:val="28"/>
          <w:szCs w:val="28"/>
        </w:rPr>
        <w:t xml:space="preserve"> odczynnik</w:t>
      </w:r>
      <w:r>
        <w:rPr>
          <w:b/>
          <w:sz w:val="28"/>
          <w:szCs w:val="28"/>
        </w:rPr>
        <w:t>ów</w:t>
      </w:r>
      <w:r w:rsidR="004C125C" w:rsidRPr="00BD28E6">
        <w:rPr>
          <w:b/>
          <w:sz w:val="28"/>
          <w:szCs w:val="28"/>
        </w:rPr>
        <w:t xml:space="preserve"> do </w:t>
      </w:r>
      <w:r w:rsidR="00D849C8">
        <w:rPr>
          <w:b/>
          <w:sz w:val="28"/>
          <w:szCs w:val="28"/>
        </w:rPr>
        <w:t xml:space="preserve">genetycznej </w:t>
      </w:r>
      <w:r w:rsidR="004C125C" w:rsidRPr="00BD28E6">
        <w:rPr>
          <w:b/>
          <w:sz w:val="28"/>
          <w:szCs w:val="28"/>
        </w:rPr>
        <w:t xml:space="preserve">diagnostyki mikrobiologicznej </w:t>
      </w:r>
      <w:r w:rsidR="00D849C8">
        <w:rPr>
          <w:b/>
          <w:sz w:val="28"/>
          <w:szCs w:val="28"/>
        </w:rPr>
        <w:t>w zakresie krwi, płynu mózgowo-rdzeniowego oraz materiału z dróg oddechowych (</w:t>
      </w:r>
      <w:proofErr w:type="spellStart"/>
      <w:r w:rsidR="00D849C8">
        <w:rPr>
          <w:b/>
          <w:sz w:val="28"/>
          <w:szCs w:val="28"/>
        </w:rPr>
        <w:t>płwocina</w:t>
      </w:r>
      <w:proofErr w:type="spellEnd"/>
      <w:r w:rsidR="00D849C8">
        <w:rPr>
          <w:b/>
          <w:sz w:val="28"/>
          <w:szCs w:val="28"/>
        </w:rPr>
        <w:t xml:space="preserve">, BAL) </w:t>
      </w:r>
      <w:r w:rsidR="004C125C" w:rsidRPr="00BD28E6">
        <w:rPr>
          <w:b/>
          <w:sz w:val="28"/>
          <w:szCs w:val="28"/>
        </w:rPr>
        <w:t>wraz z dzierżawą analizator</w:t>
      </w:r>
      <w:r>
        <w:rPr>
          <w:b/>
          <w:sz w:val="28"/>
          <w:szCs w:val="28"/>
        </w:rPr>
        <w:t>a</w:t>
      </w:r>
      <w:r w:rsidR="00904BD4">
        <w:rPr>
          <w:b/>
          <w:sz w:val="28"/>
          <w:szCs w:val="28"/>
        </w:rPr>
        <w:t xml:space="preserve"> (tzw. multipleks PCR)</w:t>
      </w:r>
    </w:p>
    <w:tbl>
      <w:tblPr>
        <w:tblW w:w="14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1134"/>
        <w:gridCol w:w="708"/>
        <w:gridCol w:w="993"/>
        <w:gridCol w:w="1275"/>
        <w:gridCol w:w="1134"/>
        <w:gridCol w:w="1418"/>
        <w:gridCol w:w="1548"/>
        <w:gridCol w:w="2551"/>
      </w:tblGrid>
      <w:tr w:rsidR="00E37E00" w14:paraId="63D58518" w14:textId="77777777" w:rsidTr="0076439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</w:tcPr>
          <w:p w14:paraId="6243688E" w14:textId="77777777" w:rsidR="00E37E00" w:rsidRDefault="00E37E00" w:rsidP="00DF79A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0EF2DE" w14:textId="01B11DBE" w:rsidR="00E37E00" w:rsidRDefault="00E37E00" w:rsidP="00DF79A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L.</w:t>
            </w:r>
            <w:r w:rsidR="00764395">
              <w:rPr>
                <w:rFonts w:ascii="Arial" w:hAnsi="Arial" w:cs="Arial"/>
                <w:b/>
                <w:sz w:val="20"/>
                <w:szCs w:val="20"/>
              </w:rPr>
              <w:t>p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9BBB59" w:themeFill="accent3"/>
            <w:hideMark/>
          </w:tcPr>
          <w:p w14:paraId="0B87FBFA" w14:textId="31220A6E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7ADA6AA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Wielkość opak.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</w:tcPr>
          <w:p w14:paraId="283B6C48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0AB5BC55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7906C8D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1454CB23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1401B324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2042331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(kol.4x5)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26AF9A8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39C71ED4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26F68E4C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5BBDC6EF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(kol.6x7)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1A85AA0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14D9656E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(kol.6+kol.8)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7314E2FB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0354B5F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E37E00" w14:paraId="060BC18A" w14:textId="77777777" w:rsidTr="00764395">
        <w:trPr>
          <w:trHeight w:val="34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115FC4B0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9BBB59" w:themeFill="accent3"/>
            <w:hideMark/>
          </w:tcPr>
          <w:p w14:paraId="22094BB0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59A957CF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509A74DE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50824C3A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31B33645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335CFCE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0271EA68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673A3FB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0AB489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</w:tr>
      <w:tr w:rsidR="00E37E00" w14:paraId="7F99C2F8" w14:textId="77777777" w:rsidTr="00764395">
        <w:trPr>
          <w:trHeight w:val="34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C7CF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622BB30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52166466534560121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407C4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AB030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5EDF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5FB7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DA216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FD7E6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A44FB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54B63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E37E00" w14:paraId="3993E50A" w14:textId="77777777" w:rsidTr="00764395">
        <w:trPr>
          <w:trHeight w:val="34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9922A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C928A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96EE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F69E9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EBDA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E7760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6713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1646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5AA24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D286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E37E00" w14:paraId="360AB073" w14:textId="77777777" w:rsidTr="00764395">
        <w:trPr>
          <w:trHeight w:val="34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6808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F3CC6D4" w14:textId="47885095" w:rsidR="00E37E00" w:rsidRDefault="00764395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Wartość dzierżawy za 24 m-ce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</w:t>
            </w:r>
            <w:r w:rsidR="00E37E00">
              <w:rPr>
                <w:rFonts w:ascii="Arial" w:hAnsi="Arial" w:cs="Arial"/>
                <w:b/>
                <w:color w:val="FFFFFF"/>
                <w:sz w:val="20"/>
                <w:szCs w:val="20"/>
              </w:rPr>
              <w:t>24    m-ce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4977E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4ACD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8904C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490AC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EE0E3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64C78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04F9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93B73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E37E00" w14:paraId="52924C8D" w14:textId="77777777" w:rsidTr="00764395">
        <w:trPr>
          <w:trHeight w:val="346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20076A" w14:textId="77777777" w:rsidR="00E37E00" w:rsidRDefault="00E37E00" w:rsidP="00DF79A4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94CF8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894E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</w:tbl>
    <w:p w14:paraId="4BC1BB83" w14:textId="77777777" w:rsidR="00E37E00" w:rsidRDefault="00E37E00" w:rsidP="004D4AB4">
      <w:pPr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</w:p>
    <w:p w14:paraId="248C62F5" w14:textId="77777777" w:rsidR="00904BD4" w:rsidRPr="008D29D0" w:rsidRDefault="00904BD4" w:rsidP="004D4A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Przewidywana liczba badań = Wykonawca zaoferuje zestawy:</w:t>
      </w:r>
    </w:p>
    <w:p w14:paraId="38BD22E7" w14:textId="77777777" w:rsidR="00904BD4" w:rsidRPr="008D29D0" w:rsidRDefault="00904BD4" w:rsidP="004D4A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AF0BFD9" w14:textId="77777777" w:rsidR="00904BD4" w:rsidRPr="008D29D0" w:rsidRDefault="00904BD4" w:rsidP="004D4AB4">
      <w:pPr>
        <w:numPr>
          <w:ilvl w:val="0"/>
          <w:numId w:val="32"/>
        </w:numPr>
        <w:spacing w:after="0" w:line="240" w:lineRule="auto"/>
        <w:ind w:left="1080"/>
        <w:rPr>
          <w:rFonts w:ascii="Times New Roman" w:eastAsia="Times New Roman" w:hAnsi="Times New Roman"/>
          <w:sz w:val="24"/>
          <w:szCs w:val="24"/>
          <w:lang w:eastAsia="pl-PL"/>
        </w:rPr>
      </w:pPr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 xml:space="preserve">Do wykrywania patogenów górnych dróg oddechowych z wymazów z </w:t>
      </w:r>
      <w:proofErr w:type="spellStart"/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>nosogardzieli</w:t>
      </w:r>
      <w:proofErr w:type="spellEnd"/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 xml:space="preserve"> - 180 testów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(w opakowaniach zawierających jak największą liczbę testów)</w:t>
      </w:r>
    </w:p>
    <w:p w14:paraId="10FCD00F" w14:textId="77777777" w:rsidR="00904BD4" w:rsidRPr="008D29D0" w:rsidRDefault="00904BD4" w:rsidP="004D4AB4">
      <w:pPr>
        <w:numPr>
          <w:ilvl w:val="0"/>
          <w:numId w:val="32"/>
        </w:numPr>
        <w:spacing w:after="0" w:line="240" w:lineRule="auto"/>
        <w:ind w:left="1080"/>
        <w:rPr>
          <w:rFonts w:ascii="Times New Roman" w:eastAsia="Times New Roman" w:hAnsi="Times New Roman"/>
          <w:sz w:val="24"/>
          <w:szCs w:val="24"/>
          <w:lang w:eastAsia="pl-PL"/>
        </w:rPr>
      </w:pPr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 xml:space="preserve">Do wykrywania patogenów z dolnych dróg oddechowych z próbek takich jak popłuczyny oskrzelowo-pęcherzykowe, aspirat </w:t>
      </w:r>
      <w:proofErr w:type="spellStart"/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>tchawiczo</w:t>
      </w:r>
      <w:proofErr w:type="spellEnd"/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>-oskrzelowy, plwocina - 120 testów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(w opakowaniach zawierających jak największą liczbę testów)</w:t>
      </w:r>
    </w:p>
    <w:p w14:paraId="4DC69C53" w14:textId="77777777" w:rsidR="00904BD4" w:rsidRPr="008D29D0" w:rsidRDefault="00904BD4" w:rsidP="004D4AB4">
      <w:pPr>
        <w:numPr>
          <w:ilvl w:val="0"/>
          <w:numId w:val="32"/>
        </w:numPr>
        <w:spacing w:after="0" w:line="240" w:lineRule="auto"/>
        <w:ind w:left="1080"/>
        <w:rPr>
          <w:rFonts w:ascii="Times New Roman" w:eastAsia="Times New Roman" w:hAnsi="Times New Roman"/>
          <w:sz w:val="24"/>
          <w:szCs w:val="24"/>
          <w:lang w:eastAsia="pl-PL"/>
        </w:rPr>
      </w:pPr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>Do wykrywania patogenów zakażeń krwi z dodatnich posiewów krwi - 360 testów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(w opakowaniach zawierających jak największą liczbę testów)</w:t>
      </w:r>
    </w:p>
    <w:p w14:paraId="576803ED" w14:textId="77777777" w:rsidR="00904BD4" w:rsidRPr="008D29D0" w:rsidRDefault="00904BD4" w:rsidP="004D4AB4">
      <w:pPr>
        <w:numPr>
          <w:ilvl w:val="0"/>
          <w:numId w:val="32"/>
        </w:numPr>
        <w:spacing w:after="0" w:line="240" w:lineRule="auto"/>
        <w:ind w:left="1080"/>
        <w:rPr>
          <w:rFonts w:ascii="Times New Roman" w:eastAsia="Times New Roman" w:hAnsi="Times New Roman"/>
          <w:sz w:val="24"/>
          <w:szCs w:val="24"/>
          <w:lang w:eastAsia="pl-PL"/>
        </w:rPr>
      </w:pPr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>Do wykrywania patogenów zakażeń opon mózgowo-rdzeniowych z płynu mózgowo-rdzeniowego - 120 testów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(w opakowaniach zawierających jak najmniejszą liczbę testów)</w:t>
      </w:r>
    </w:p>
    <w:p w14:paraId="4C6B8AE4" w14:textId="77777777" w:rsidR="00904BD4" w:rsidRPr="008D29D0" w:rsidRDefault="00904BD4" w:rsidP="004D4AB4">
      <w:pPr>
        <w:numPr>
          <w:ilvl w:val="0"/>
          <w:numId w:val="32"/>
        </w:numPr>
        <w:spacing w:after="0" w:line="240" w:lineRule="auto"/>
        <w:ind w:left="1080"/>
        <w:rPr>
          <w:rFonts w:ascii="Times New Roman" w:eastAsia="Times New Roman" w:hAnsi="Times New Roman"/>
          <w:sz w:val="24"/>
          <w:szCs w:val="24"/>
          <w:lang w:eastAsia="pl-PL"/>
        </w:rPr>
      </w:pPr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>Do wykrywania patogenów jelitowych z próbek kału - 120 testów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(w opakowaniach zawierających jak najmniejszą liczbę testów)</w:t>
      </w:r>
    </w:p>
    <w:p w14:paraId="54BC26F7" w14:textId="77777777" w:rsidR="00904BD4" w:rsidRPr="008D29D0" w:rsidRDefault="00904BD4" w:rsidP="004D4AB4">
      <w:pPr>
        <w:numPr>
          <w:ilvl w:val="0"/>
          <w:numId w:val="32"/>
        </w:numPr>
        <w:spacing w:after="0" w:line="240" w:lineRule="auto"/>
        <w:ind w:left="1080"/>
        <w:rPr>
          <w:rFonts w:ascii="Times New Roman" w:eastAsia="Times New Roman" w:hAnsi="Times New Roman"/>
          <w:sz w:val="24"/>
          <w:szCs w:val="24"/>
          <w:lang w:eastAsia="pl-PL"/>
        </w:rPr>
      </w:pPr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 xml:space="preserve">Do wykrywania patogenów zakażeń </w:t>
      </w:r>
      <w:proofErr w:type="spellStart"/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>okołoprotezowych</w:t>
      </w:r>
      <w:proofErr w:type="spellEnd"/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 xml:space="preserve"> i stawów z płynu stawowego - 60 testów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(w opakowaniach zawierających jak najmniejszą liczbę testów)</w:t>
      </w:r>
    </w:p>
    <w:p w14:paraId="55FD24B3" w14:textId="77777777" w:rsidR="00904BD4" w:rsidRDefault="00904BD4" w:rsidP="004D4AB4">
      <w:pPr>
        <w:spacing w:after="0" w:line="240" w:lineRule="auto"/>
        <w:jc w:val="both"/>
        <w:rPr>
          <w:sz w:val="24"/>
          <w:szCs w:val="24"/>
        </w:rPr>
      </w:pPr>
    </w:p>
    <w:p w14:paraId="794A8F04" w14:textId="77777777" w:rsidR="004D4AB4" w:rsidRDefault="004D4AB4" w:rsidP="004D4AB4">
      <w:pPr>
        <w:spacing w:after="0" w:line="240" w:lineRule="auto"/>
        <w:rPr>
          <w:rFonts w:cstheme="minorHAnsi"/>
          <w:sz w:val="24"/>
          <w:szCs w:val="24"/>
        </w:rPr>
      </w:pPr>
    </w:p>
    <w:p w14:paraId="77292C33" w14:textId="77777777" w:rsidR="004D4AB4" w:rsidRDefault="004D4AB4" w:rsidP="004D4AB4">
      <w:pPr>
        <w:spacing w:after="0" w:line="240" w:lineRule="auto"/>
        <w:rPr>
          <w:rFonts w:cstheme="minorHAnsi"/>
          <w:sz w:val="24"/>
          <w:szCs w:val="24"/>
        </w:rPr>
      </w:pPr>
    </w:p>
    <w:p w14:paraId="4788B45F" w14:textId="77777777" w:rsidR="004D4AB4" w:rsidRDefault="004D4AB4" w:rsidP="004D4AB4">
      <w:pPr>
        <w:spacing w:after="0" w:line="240" w:lineRule="auto"/>
        <w:rPr>
          <w:rFonts w:cstheme="minorHAnsi"/>
          <w:sz w:val="24"/>
          <w:szCs w:val="24"/>
        </w:rPr>
      </w:pPr>
    </w:p>
    <w:p w14:paraId="6B124466" w14:textId="77777777" w:rsidR="004D4AB4" w:rsidRDefault="004D4AB4" w:rsidP="004D4AB4">
      <w:pPr>
        <w:spacing w:after="0" w:line="240" w:lineRule="auto"/>
        <w:rPr>
          <w:rFonts w:cstheme="minorHAnsi"/>
          <w:sz w:val="24"/>
          <w:szCs w:val="24"/>
        </w:rPr>
      </w:pPr>
    </w:p>
    <w:p w14:paraId="3DFC5B19" w14:textId="77777777" w:rsidR="009B03FD" w:rsidRDefault="009B03FD" w:rsidP="004D4AB4">
      <w:pPr>
        <w:spacing w:after="0" w:line="240" w:lineRule="auto"/>
        <w:rPr>
          <w:rFonts w:cstheme="minorHAnsi"/>
          <w:sz w:val="24"/>
          <w:szCs w:val="24"/>
        </w:rPr>
      </w:pPr>
    </w:p>
    <w:p w14:paraId="1095EF13" w14:textId="39C46250" w:rsidR="00734C87" w:rsidRDefault="00734C87" w:rsidP="004D4AB4">
      <w:pPr>
        <w:spacing w:after="0" w:line="240" w:lineRule="auto"/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Wykonawca wybrany w postępowaniu zapewni:</w:t>
      </w:r>
    </w:p>
    <w:p w14:paraId="600B08E9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 xml:space="preserve">Wykonawca dostarczy system zapewniający  zintegrowaną izolację kwasów nukleinowych, amplifikację i detekcję w jednym procesie,  w systemie zamkniętym, automatycznym,  bez konieczności przenoszenia próbki w obrębie aparatu lub do innych urządzeń, wykorzystujący technikę </w:t>
      </w:r>
      <w:proofErr w:type="spellStart"/>
      <w:r w:rsidRPr="008D29D0">
        <w:rPr>
          <w:rFonts w:ascii="Times New Roman" w:hAnsi="Times New Roman"/>
          <w:sz w:val="24"/>
          <w:szCs w:val="24"/>
        </w:rPr>
        <w:t>Multiplex</w:t>
      </w:r>
      <w:proofErr w:type="spellEnd"/>
      <w:r w:rsidRPr="008D29D0">
        <w:rPr>
          <w:rFonts w:ascii="Times New Roman" w:hAnsi="Times New Roman"/>
          <w:sz w:val="24"/>
          <w:szCs w:val="24"/>
        </w:rPr>
        <w:t xml:space="preserve"> PCR służącą do oznaczania wielu patogenów, nie wymagający posiadania i spełniania kryteriów dla pracowni biologii molekularnej. Wymagane odpowiednie oprogramowanie, zintegrowany komputer, czytnik kodów kreskowych do identyfikacji odczynników oraz odpowiedni UPS i drukarka.</w:t>
      </w:r>
    </w:p>
    <w:p w14:paraId="2261BF5E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Testy diagnostyczne potwierdzone certyfikatem CE IVD.</w:t>
      </w:r>
    </w:p>
    <w:p w14:paraId="1AF74222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Co najmniej jednostronna komunikacja z LIS (przesyłanie wyników)</w:t>
      </w:r>
    </w:p>
    <w:p w14:paraId="1AB0C2AF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Analizator modułowy – z możliwością rozbudowy o kolejne elementy.</w:t>
      </w:r>
    </w:p>
    <w:p w14:paraId="0A296D1F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Wszystkie zestawy odczynnikowe od jednego producenta, ważność nie krótsza niż 4 miesiące od daty dostarczenia do Zamawiającego.</w:t>
      </w:r>
    </w:p>
    <w:p w14:paraId="724C04EB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Możliwość przeprowadzenia badania bezpośrednio z próbki pobranej od pacjenta  lub dodatniego posiewu krwi, bez wstępnej ekstrakcji kwasów nukleinowych.</w:t>
      </w:r>
    </w:p>
    <w:p w14:paraId="69659039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 xml:space="preserve">Wykonawca dostarczy komplet odczynników i akcesoriów niezbędnych do pobierania próbek i wykonania testów (np. wymagane dla próbek podłoża transportowe, </w:t>
      </w:r>
      <w:proofErr w:type="spellStart"/>
      <w:r w:rsidRPr="008D29D0">
        <w:rPr>
          <w:rFonts w:ascii="Times New Roman" w:hAnsi="Times New Roman"/>
          <w:sz w:val="24"/>
          <w:szCs w:val="24"/>
        </w:rPr>
        <w:t>wymazówki</w:t>
      </w:r>
      <w:proofErr w:type="spellEnd"/>
      <w:r w:rsidRPr="008D29D0">
        <w:rPr>
          <w:rFonts w:ascii="Times New Roman" w:hAnsi="Times New Roman"/>
          <w:sz w:val="24"/>
          <w:szCs w:val="24"/>
        </w:rPr>
        <w:t xml:space="preserve"> do pobierania materiału itp.).</w:t>
      </w:r>
    </w:p>
    <w:p w14:paraId="785AC76D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Dla panelu do diagnostyki zakażeń we krwi Wykonawca zorganizuje, własnym staraniem i kosztem, udział w kontroli zewnętrznej nie rzadziej niż 1 raz w roku</w:t>
      </w:r>
    </w:p>
    <w:p w14:paraId="4DA18FF1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Naprawy i niezbędne okresowe przeglądy wraz z częściami wymaganymi do wykonania naprawy/przeglądu analizatora i osprzętu – na koszt Wykonawcy. Czas reakcji serwisu – do 48 godzin.</w:t>
      </w:r>
    </w:p>
    <w:p w14:paraId="2B88D52D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Nieodpłatne przeprowadzenie niezbędnych szkoleń dla bezpośrednich użytkowników, po uzgodnieniu z Kierownikiem Pracowni Mikrobiologicznej</w:t>
      </w:r>
    </w:p>
    <w:p w14:paraId="3B66DDC3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Wykonawca pokryje koszty udziału raz do roku dwóch diagnostów laboratoryjnych w krajowej konferencji naukowo-szkoleniowej obejmującej zagadnienia nowoczesnej diagnostyki mikrobiologicznej.</w:t>
      </w:r>
    </w:p>
    <w:p w14:paraId="74566771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Wykonawca zobowiąże się do odebrania dzierżawionego analizatora w terminie nie dłuższym niż 4 tygodnie od daty wygaśnięcia umowy.</w:t>
      </w:r>
    </w:p>
    <w:p w14:paraId="5DE8A1E3" w14:textId="77777777" w:rsidR="00734C87" w:rsidRPr="00984E82" w:rsidRDefault="00734C87" w:rsidP="00734C87">
      <w:pPr>
        <w:rPr>
          <w:b/>
          <w:sz w:val="24"/>
          <w:szCs w:val="24"/>
        </w:rPr>
      </w:pPr>
    </w:p>
    <w:p w14:paraId="73AEA668" w14:textId="77777777" w:rsidR="00734C87" w:rsidRDefault="00734C87" w:rsidP="00734C87"/>
    <w:p w14:paraId="0E32DEE4" w14:textId="77777777" w:rsidR="00734C87" w:rsidRPr="00290945" w:rsidRDefault="00734C87" w:rsidP="00734C87">
      <w:r w:rsidRPr="00290945">
        <w:t>………………….. dnia ……………………….</w:t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  <w:t>…………………………………………..</w:t>
      </w:r>
    </w:p>
    <w:p w14:paraId="509D9516" w14:textId="2D1D11B7" w:rsidR="00734C87" w:rsidRPr="00290945" w:rsidRDefault="00734C87" w:rsidP="00734C87">
      <w:pPr>
        <w:ind w:left="720"/>
      </w:pPr>
      <w:r w:rsidRPr="00290945">
        <w:tab/>
      </w:r>
      <w:r w:rsidRPr="00290945">
        <w:tab/>
      </w:r>
      <w:r w:rsidRPr="00290945">
        <w:tab/>
      </w:r>
      <w:r w:rsidRPr="00290945">
        <w:tab/>
      </w:r>
      <w:r>
        <w:t xml:space="preserve">                                                                                                                              podpis</w:t>
      </w:r>
    </w:p>
    <w:p w14:paraId="486D590A" w14:textId="77777777" w:rsidR="00734C87" w:rsidRDefault="00734C87" w:rsidP="00734C87">
      <w:pPr>
        <w:jc w:val="right"/>
        <w:rPr>
          <w:rFonts w:cs="Arial"/>
          <w:b/>
          <w:color w:val="FF0000"/>
          <w:sz w:val="24"/>
          <w:szCs w:val="24"/>
        </w:rPr>
      </w:pPr>
    </w:p>
    <w:p w14:paraId="11518E7A" w14:textId="77777777" w:rsidR="00734C87" w:rsidRPr="008E155F" w:rsidRDefault="00734C87" w:rsidP="008E155F">
      <w:pPr>
        <w:rPr>
          <w:rFonts w:asciiTheme="minorHAnsi" w:hAnsiTheme="minorHAnsi" w:cstheme="minorHAnsi"/>
          <w:b/>
          <w:sz w:val="28"/>
          <w:szCs w:val="28"/>
        </w:rPr>
      </w:pPr>
    </w:p>
    <w:sectPr w:rsidR="00734C87" w:rsidRPr="008E155F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DA0BF" w14:textId="77777777" w:rsidR="00363303" w:rsidRDefault="00363303" w:rsidP="00037BE0">
      <w:pPr>
        <w:spacing w:after="0" w:line="240" w:lineRule="auto"/>
      </w:pPr>
      <w:r>
        <w:separator/>
      </w:r>
    </w:p>
  </w:endnote>
  <w:endnote w:type="continuationSeparator" w:id="0">
    <w:p w14:paraId="7C17A28C" w14:textId="77777777" w:rsidR="00363303" w:rsidRDefault="00363303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88E25" w14:textId="77777777" w:rsidR="00363303" w:rsidRDefault="00363303" w:rsidP="00037BE0">
      <w:pPr>
        <w:spacing w:after="0" w:line="240" w:lineRule="auto"/>
      </w:pPr>
      <w:r>
        <w:separator/>
      </w:r>
    </w:p>
  </w:footnote>
  <w:footnote w:type="continuationSeparator" w:id="0">
    <w:p w14:paraId="5B60B71D" w14:textId="77777777" w:rsidR="00363303" w:rsidRDefault="00363303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465DF"/>
    <w:multiLevelType w:val="hybridMultilevel"/>
    <w:tmpl w:val="7F7AD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420ECC"/>
    <w:multiLevelType w:val="multilevel"/>
    <w:tmpl w:val="95C29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4"/>
  </w:num>
  <w:num w:numId="3" w16cid:durableId="519585265">
    <w:abstractNumId w:val="5"/>
  </w:num>
  <w:num w:numId="4" w16cid:durableId="1451894328">
    <w:abstractNumId w:val="15"/>
  </w:num>
  <w:num w:numId="5" w16cid:durableId="932056892">
    <w:abstractNumId w:val="8"/>
  </w:num>
  <w:num w:numId="6" w16cid:durableId="1764111107">
    <w:abstractNumId w:val="25"/>
  </w:num>
  <w:num w:numId="7" w16cid:durableId="168495607">
    <w:abstractNumId w:val="1"/>
  </w:num>
  <w:num w:numId="8" w16cid:durableId="1131555225">
    <w:abstractNumId w:val="11"/>
  </w:num>
  <w:num w:numId="9" w16cid:durableId="967513619">
    <w:abstractNumId w:val="13"/>
  </w:num>
  <w:num w:numId="10" w16cid:durableId="16599200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4"/>
  </w:num>
  <w:num w:numId="13" w16cid:durableId="1340499778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4"/>
  </w:num>
  <w:num w:numId="17" w16cid:durableId="1778216653">
    <w:abstractNumId w:val="19"/>
  </w:num>
  <w:num w:numId="18" w16cid:durableId="887302114">
    <w:abstractNumId w:val="6"/>
  </w:num>
  <w:num w:numId="19" w16cid:durableId="1474635271">
    <w:abstractNumId w:val="14"/>
  </w:num>
  <w:num w:numId="20" w16cid:durableId="1326323088">
    <w:abstractNumId w:val="3"/>
  </w:num>
  <w:num w:numId="21" w16cid:durableId="132261257">
    <w:abstractNumId w:val="12"/>
  </w:num>
  <w:num w:numId="22" w16cid:durableId="65958728">
    <w:abstractNumId w:val="22"/>
  </w:num>
  <w:num w:numId="23" w16cid:durableId="2086761988">
    <w:abstractNumId w:val="10"/>
  </w:num>
  <w:num w:numId="24" w16cid:durableId="1990817658">
    <w:abstractNumId w:val="16"/>
  </w:num>
  <w:num w:numId="25" w16cid:durableId="682128312">
    <w:abstractNumId w:val="21"/>
  </w:num>
  <w:num w:numId="26" w16cid:durableId="16398257">
    <w:abstractNumId w:val="18"/>
  </w:num>
  <w:num w:numId="27" w16cid:durableId="377165800">
    <w:abstractNumId w:val="20"/>
  </w:num>
  <w:num w:numId="28" w16cid:durableId="1344088480">
    <w:abstractNumId w:val="23"/>
  </w:num>
  <w:num w:numId="29" w16cid:durableId="150802881">
    <w:abstractNumId w:val="2"/>
  </w:num>
  <w:num w:numId="30" w16cid:durableId="1860855433">
    <w:abstractNumId w:val="17"/>
  </w:num>
  <w:num w:numId="31" w16cid:durableId="2539755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66214657">
    <w:abstractNumId w:val="26"/>
  </w:num>
  <w:num w:numId="33" w16cid:durableId="1373966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34E4D"/>
    <w:rsid w:val="00037BE0"/>
    <w:rsid w:val="00042BE3"/>
    <w:rsid w:val="0004587E"/>
    <w:rsid w:val="00063702"/>
    <w:rsid w:val="000742EC"/>
    <w:rsid w:val="00074FF9"/>
    <w:rsid w:val="00082D0A"/>
    <w:rsid w:val="00082FF6"/>
    <w:rsid w:val="00093C73"/>
    <w:rsid w:val="00097D9C"/>
    <w:rsid w:val="000A1F08"/>
    <w:rsid w:val="000D04FF"/>
    <w:rsid w:val="000D41AC"/>
    <w:rsid w:val="000D5945"/>
    <w:rsid w:val="000E2709"/>
    <w:rsid w:val="000F66C3"/>
    <w:rsid w:val="00106070"/>
    <w:rsid w:val="0014760E"/>
    <w:rsid w:val="0015679F"/>
    <w:rsid w:val="00195155"/>
    <w:rsid w:val="001A6B67"/>
    <w:rsid w:val="001A7C5D"/>
    <w:rsid w:val="001C67DB"/>
    <w:rsid w:val="001D0AB1"/>
    <w:rsid w:val="001D392D"/>
    <w:rsid w:val="001D5695"/>
    <w:rsid w:val="001E1179"/>
    <w:rsid w:val="001F7B96"/>
    <w:rsid w:val="00221A41"/>
    <w:rsid w:val="002242F8"/>
    <w:rsid w:val="00231159"/>
    <w:rsid w:val="00236298"/>
    <w:rsid w:val="00243822"/>
    <w:rsid w:val="00246B4D"/>
    <w:rsid w:val="00247A0C"/>
    <w:rsid w:val="002548E0"/>
    <w:rsid w:val="002B1DCC"/>
    <w:rsid w:val="002B7F74"/>
    <w:rsid w:val="002D0991"/>
    <w:rsid w:val="002E6BF6"/>
    <w:rsid w:val="00316D0D"/>
    <w:rsid w:val="003204AA"/>
    <w:rsid w:val="00326D02"/>
    <w:rsid w:val="003313C4"/>
    <w:rsid w:val="00337BCC"/>
    <w:rsid w:val="0036245A"/>
    <w:rsid w:val="00362CC0"/>
    <w:rsid w:val="00363303"/>
    <w:rsid w:val="003636FF"/>
    <w:rsid w:val="0036755C"/>
    <w:rsid w:val="00385B86"/>
    <w:rsid w:val="00395A55"/>
    <w:rsid w:val="003A475B"/>
    <w:rsid w:val="003B3DEC"/>
    <w:rsid w:val="004052E7"/>
    <w:rsid w:val="004064F1"/>
    <w:rsid w:val="0045295B"/>
    <w:rsid w:val="004579FF"/>
    <w:rsid w:val="00460225"/>
    <w:rsid w:val="00471449"/>
    <w:rsid w:val="004916DE"/>
    <w:rsid w:val="004B1ECF"/>
    <w:rsid w:val="004C125C"/>
    <w:rsid w:val="004D4AB4"/>
    <w:rsid w:val="004F69C6"/>
    <w:rsid w:val="00507562"/>
    <w:rsid w:val="0051516D"/>
    <w:rsid w:val="00550B0C"/>
    <w:rsid w:val="00552EEA"/>
    <w:rsid w:val="0055710E"/>
    <w:rsid w:val="00565A5C"/>
    <w:rsid w:val="005769CE"/>
    <w:rsid w:val="005840E8"/>
    <w:rsid w:val="00590461"/>
    <w:rsid w:val="005B32CE"/>
    <w:rsid w:val="005B62EA"/>
    <w:rsid w:val="005D6BE3"/>
    <w:rsid w:val="00600341"/>
    <w:rsid w:val="00612865"/>
    <w:rsid w:val="006313B8"/>
    <w:rsid w:val="00652D0D"/>
    <w:rsid w:val="0066118D"/>
    <w:rsid w:val="0067010B"/>
    <w:rsid w:val="00673922"/>
    <w:rsid w:val="00673A8B"/>
    <w:rsid w:val="0067799A"/>
    <w:rsid w:val="00683003"/>
    <w:rsid w:val="006A429E"/>
    <w:rsid w:val="006C433F"/>
    <w:rsid w:val="006C6D2D"/>
    <w:rsid w:val="006E63B1"/>
    <w:rsid w:val="006E75A0"/>
    <w:rsid w:val="00707787"/>
    <w:rsid w:val="00734C87"/>
    <w:rsid w:val="00752AF1"/>
    <w:rsid w:val="00764395"/>
    <w:rsid w:val="0078723E"/>
    <w:rsid w:val="007A7E00"/>
    <w:rsid w:val="007B5559"/>
    <w:rsid w:val="007E31C3"/>
    <w:rsid w:val="007F51A7"/>
    <w:rsid w:val="00816B79"/>
    <w:rsid w:val="00855F2B"/>
    <w:rsid w:val="008655CC"/>
    <w:rsid w:val="008718CB"/>
    <w:rsid w:val="008771C3"/>
    <w:rsid w:val="008A4A66"/>
    <w:rsid w:val="008A5409"/>
    <w:rsid w:val="008C34F2"/>
    <w:rsid w:val="008C7918"/>
    <w:rsid w:val="008D3FCA"/>
    <w:rsid w:val="008D4967"/>
    <w:rsid w:val="008E155F"/>
    <w:rsid w:val="009034D2"/>
    <w:rsid w:val="00904BD4"/>
    <w:rsid w:val="00922A4E"/>
    <w:rsid w:val="00932467"/>
    <w:rsid w:val="00935211"/>
    <w:rsid w:val="00937765"/>
    <w:rsid w:val="00941C91"/>
    <w:rsid w:val="00946C15"/>
    <w:rsid w:val="009757C1"/>
    <w:rsid w:val="009813F1"/>
    <w:rsid w:val="00982789"/>
    <w:rsid w:val="009B03FD"/>
    <w:rsid w:val="009B316F"/>
    <w:rsid w:val="009C0405"/>
    <w:rsid w:val="009D1CB8"/>
    <w:rsid w:val="009F56DD"/>
    <w:rsid w:val="00A161CD"/>
    <w:rsid w:val="00A41ABB"/>
    <w:rsid w:val="00A57CB1"/>
    <w:rsid w:val="00A61B3B"/>
    <w:rsid w:val="00A6202E"/>
    <w:rsid w:val="00A725BB"/>
    <w:rsid w:val="00A74CD8"/>
    <w:rsid w:val="00A841DC"/>
    <w:rsid w:val="00A91746"/>
    <w:rsid w:val="00AA5DAE"/>
    <w:rsid w:val="00AB272F"/>
    <w:rsid w:val="00AD4F41"/>
    <w:rsid w:val="00AF47EF"/>
    <w:rsid w:val="00B01720"/>
    <w:rsid w:val="00B37924"/>
    <w:rsid w:val="00B50F70"/>
    <w:rsid w:val="00B5399F"/>
    <w:rsid w:val="00B57B43"/>
    <w:rsid w:val="00B758FC"/>
    <w:rsid w:val="00B9324B"/>
    <w:rsid w:val="00BA73CD"/>
    <w:rsid w:val="00BD28E6"/>
    <w:rsid w:val="00BE65D5"/>
    <w:rsid w:val="00BF50A3"/>
    <w:rsid w:val="00BF6978"/>
    <w:rsid w:val="00C01740"/>
    <w:rsid w:val="00C07355"/>
    <w:rsid w:val="00C10C29"/>
    <w:rsid w:val="00C15FDE"/>
    <w:rsid w:val="00C210C1"/>
    <w:rsid w:val="00C3043F"/>
    <w:rsid w:val="00C30D92"/>
    <w:rsid w:val="00C836A8"/>
    <w:rsid w:val="00C84380"/>
    <w:rsid w:val="00C90732"/>
    <w:rsid w:val="00C97917"/>
    <w:rsid w:val="00CC061E"/>
    <w:rsid w:val="00CD49E8"/>
    <w:rsid w:val="00CD53F6"/>
    <w:rsid w:val="00D000B1"/>
    <w:rsid w:val="00D0695D"/>
    <w:rsid w:val="00D169C5"/>
    <w:rsid w:val="00D76C5B"/>
    <w:rsid w:val="00D849C8"/>
    <w:rsid w:val="00DB7702"/>
    <w:rsid w:val="00DC5726"/>
    <w:rsid w:val="00DE0257"/>
    <w:rsid w:val="00DE3F2A"/>
    <w:rsid w:val="00DE7B38"/>
    <w:rsid w:val="00E0590C"/>
    <w:rsid w:val="00E11A6B"/>
    <w:rsid w:val="00E3347F"/>
    <w:rsid w:val="00E34AEC"/>
    <w:rsid w:val="00E37604"/>
    <w:rsid w:val="00E37E00"/>
    <w:rsid w:val="00E600E9"/>
    <w:rsid w:val="00E85A07"/>
    <w:rsid w:val="00E868E9"/>
    <w:rsid w:val="00EA34D7"/>
    <w:rsid w:val="00EA79B8"/>
    <w:rsid w:val="00EB616C"/>
    <w:rsid w:val="00ED1F60"/>
    <w:rsid w:val="00EE3A4A"/>
    <w:rsid w:val="00EF6FFC"/>
    <w:rsid w:val="00F45F8D"/>
    <w:rsid w:val="00F53EF9"/>
    <w:rsid w:val="00F74182"/>
    <w:rsid w:val="00F8057D"/>
    <w:rsid w:val="00F8695F"/>
    <w:rsid w:val="00F92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</Pages>
  <Words>548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62</cp:revision>
  <dcterms:created xsi:type="dcterms:W3CDTF">2020-07-24T06:49:00Z</dcterms:created>
  <dcterms:modified xsi:type="dcterms:W3CDTF">2026-01-23T07:47:00Z</dcterms:modified>
</cp:coreProperties>
</file>