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C1834" w14:textId="6C3ABD9F" w:rsidR="00A57508" w:rsidRPr="00FC5418" w:rsidRDefault="00A57508" w:rsidP="00FC5418">
      <w:pPr>
        <w:pStyle w:val="Nagwek2"/>
        <w:spacing w:before="0" w:after="0"/>
        <w:jc w:val="right"/>
        <w:rPr>
          <w:rFonts w:ascii="Arial" w:hAnsi="Arial" w:cs="Arial"/>
          <w:color w:val="000000" w:themeColor="text1"/>
          <w:sz w:val="24"/>
          <w:szCs w:val="24"/>
          <w:lang w:val="pl-PL"/>
        </w:rPr>
      </w:pPr>
      <w:r w:rsidRPr="00FC5418">
        <w:rPr>
          <w:rFonts w:ascii="Arial" w:hAnsi="Arial" w:cs="Arial"/>
          <w:color w:val="000000" w:themeColor="text1"/>
          <w:sz w:val="24"/>
          <w:szCs w:val="24"/>
          <w:lang w:val="pl-PL"/>
        </w:rPr>
        <w:t xml:space="preserve">Złącznik nr 1 do SWZ </w:t>
      </w:r>
    </w:p>
    <w:p w14:paraId="2AE1622B" w14:textId="388B0498" w:rsidR="00A57508" w:rsidRPr="00FC5418" w:rsidRDefault="00A57508" w:rsidP="00FC5418">
      <w:pPr>
        <w:pStyle w:val="Nagwek2"/>
        <w:spacing w:before="0" w:after="0"/>
        <w:jc w:val="center"/>
        <w:rPr>
          <w:rFonts w:ascii="Arial" w:hAnsi="Arial" w:cs="Arial"/>
          <w:b/>
          <w:bCs/>
          <w:color w:val="000000" w:themeColor="text1"/>
          <w:sz w:val="24"/>
          <w:szCs w:val="24"/>
          <w:u w:val="single"/>
          <w:lang w:val="pl-PL"/>
        </w:rPr>
      </w:pPr>
      <w:r w:rsidRPr="00FC5418">
        <w:rPr>
          <w:rFonts w:ascii="Arial" w:hAnsi="Arial" w:cs="Arial"/>
          <w:b/>
          <w:bCs/>
          <w:color w:val="000000" w:themeColor="text1"/>
          <w:sz w:val="24"/>
          <w:szCs w:val="24"/>
          <w:u w:val="single"/>
          <w:lang w:val="pl-PL"/>
        </w:rPr>
        <w:t>OPIS PRZEDMIOTU ZAMÓWIENIA</w:t>
      </w:r>
    </w:p>
    <w:p w14:paraId="7CFA2CE1" w14:textId="77777777" w:rsidR="00A57508" w:rsidRPr="00FC5418" w:rsidRDefault="00A57508" w:rsidP="00FC5418">
      <w:pPr>
        <w:pStyle w:val="Nagwek2"/>
        <w:spacing w:before="0" w:after="0"/>
        <w:jc w:val="both"/>
        <w:rPr>
          <w:rFonts w:ascii="Arial" w:hAnsi="Arial" w:cs="Arial"/>
          <w:b/>
          <w:bCs/>
          <w:color w:val="000000" w:themeColor="text1"/>
          <w:sz w:val="24"/>
          <w:szCs w:val="24"/>
          <w:u w:val="single"/>
          <w:lang w:val="pl-PL"/>
        </w:rPr>
      </w:pPr>
    </w:p>
    <w:p w14:paraId="4A25E59C" w14:textId="77777777" w:rsidR="00687810" w:rsidRPr="00FC5418" w:rsidRDefault="00687810" w:rsidP="00FC5418">
      <w:pPr>
        <w:pStyle w:val="Nagwek2"/>
        <w:spacing w:before="0" w:after="0"/>
        <w:jc w:val="both"/>
        <w:rPr>
          <w:rFonts w:ascii="Arial" w:hAnsi="Arial" w:cs="Arial"/>
          <w:b/>
          <w:bCs/>
          <w:color w:val="000000" w:themeColor="text1"/>
          <w:sz w:val="24"/>
          <w:szCs w:val="24"/>
          <w:u w:val="single"/>
          <w:lang w:val="pl-PL"/>
        </w:rPr>
      </w:pPr>
    </w:p>
    <w:p w14:paraId="2AE677F3" w14:textId="77777777" w:rsidR="00687810" w:rsidRPr="00FC5418" w:rsidRDefault="008304DF" w:rsidP="00FC5418">
      <w:pPr>
        <w:pStyle w:val="Nagwek2"/>
        <w:spacing w:before="0" w:after="0"/>
        <w:jc w:val="both"/>
        <w:rPr>
          <w:rFonts w:ascii="Arial" w:hAnsi="Arial" w:cs="Arial"/>
          <w:b/>
          <w:bCs/>
          <w:color w:val="000000" w:themeColor="text1"/>
          <w:sz w:val="24"/>
          <w:szCs w:val="24"/>
          <w:u w:val="single"/>
          <w:lang w:val="pl-PL"/>
        </w:rPr>
      </w:pPr>
      <w:r w:rsidRPr="00FC5418">
        <w:rPr>
          <w:rFonts w:ascii="Arial" w:hAnsi="Arial" w:cs="Arial"/>
          <w:b/>
          <w:bCs/>
          <w:color w:val="000000" w:themeColor="text1"/>
          <w:sz w:val="24"/>
          <w:szCs w:val="24"/>
          <w:u w:val="single"/>
          <w:lang w:val="pl-PL"/>
        </w:rPr>
        <w:t>Security Operations Center</w:t>
      </w:r>
    </w:p>
    <w:p w14:paraId="66947CCB" w14:textId="77777777" w:rsidR="00687810" w:rsidRPr="00FC5418" w:rsidRDefault="008304DF" w:rsidP="00FC5418">
      <w:pPr>
        <w:pStyle w:val="Nagwek2"/>
        <w:spacing w:before="0" w:after="0"/>
        <w:jc w:val="both"/>
        <w:rPr>
          <w:rFonts w:ascii="Arial" w:hAnsi="Arial" w:cs="Arial"/>
          <w:color w:val="000000" w:themeColor="text1"/>
          <w:sz w:val="24"/>
          <w:szCs w:val="24"/>
          <w:lang w:val="pl-PL"/>
        </w:rPr>
      </w:pPr>
      <w:r w:rsidRPr="00FC5418">
        <w:rPr>
          <w:rFonts w:ascii="Arial" w:hAnsi="Arial" w:cs="Arial"/>
          <w:color w:val="000000" w:themeColor="text1"/>
          <w:sz w:val="24"/>
          <w:szCs w:val="24"/>
          <w:lang w:val="pl-PL"/>
        </w:rPr>
        <w:t>1. Przedmiot zamówienia</w:t>
      </w:r>
    </w:p>
    <w:p w14:paraId="69845794" w14:textId="77777777" w:rsidR="00687810" w:rsidRPr="00FC5418" w:rsidRDefault="008304DF" w:rsidP="00FC5418">
      <w:pPr>
        <w:pStyle w:val="FirstParagraph"/>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Przedmiotem zamówienia jest dostawa, wdrożenie oraz świadczenie kompleksowej usługi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Security Operations Center. Rozwiązanie ma zapewnić całodobowe monitorowanie, analizę, wykrywanie oraz zarządzanie ryzykiem cybernetycznym w infrastrukturze Zamawiającego, obejmującej środowiska </w:t>
      </w:r>
      <w:r w:rsidRPr="00FC5418">
        <w:rPr>
          <w:rFonts w:ascii="Arial" w:hAnsi="Arial" w:cs="Arial"/>
          <w:b/>
          <w:bCs/>
          <w:color w:val="000000" w:themeColor="text1"/>
          <w:lang w:val="pl-PL"/>
        </w:rPr>
        <w:t xml:space="preserve">IT, OT oraz </w:t>
      </w:r>
      <w:proofErr w:type="spellStart"/>
      <w:r w:rsidRPr="00FC5418">
        <w:rPr>
          <w:rFonts w:ascii="Arial" w:hAnsi="Arial" w:cs="Arial"/>
          <w:b/>
          <w:bCs/>
          <w:color w:val="000000" w:themeColor="text1"/>
          <w:lang w:val="pl-PL"/>
        </w:rPr>
        <w:t>IIoT</w:t>
      </w:r>
      <w:proofErr w:type="spellEnd"/>
      <w:r w:rsidRPr="00FC5418">
        <w:rPr>
          <w:rFonts w:ascii="Arial" w:hAnsi="Arial" w:cs="Arial"/>
          <w:color w:val="000000" w:themeColor="text1"/>
          <w:lang w:val="pl-PL"/>
        </w:rPr>
        <w:t xml:space="preserve">. System ma łączyć funkcjonalności techniczne z działaniami organizacyjnymi, tworząc spójny ekosystem ochrony cybernetycznej, zgodny z regulacjami prawnymi oraz najlepszymi praktykami branżowymi (w tym standardami ISO/IEC 27001, ISO/IEC 22301, Dyrektywą Parlamentu Europejskiego i Rady (UE) 2022/2555 z dnia 14 grudnia 2022 r. w sprawie środków na rzecz wysokiego wspólnego poziomu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na terytorium Unii , Ustawę z dnia 25 czerwca 2025 r. o krajowym systemie certyfikacji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(Dz.U. 2025 poz. 1017) ).</w:t>
      </w:r>
    </w:p>
    <w:p w14:paraId="1520AED2" w14:textId="77777777" w:rsidR="00687810" w:rsidRPr="00FC5418" w:rsidRDefault="00687810" w:rsidP="00FC5418">
      <w:pPr>
        <w:pStyle w:val="Tekstpodstawowy"/>
        <w:jc w:val="both"/>
        <w:rPr>
          <w:rFonts w:ascii="Arial" w:hAnsi="Arial" w:cs="Arial"/>
          <w:lang w:val="pl-PL"/>
        </w:rPr>
      </w:pPr>
    </w:p>
    <w:p w14:paraId="21DF70E7" w14:textId="463889D4" w:rsidR="00687810" w:rsidRPr="00FC5418" w:rsidRDefault="002E37F9" w:rsidP="00FC5418">
      <w:pPr>
        <w:spacing w:after="0"/>
        <w:jc w:val="both"/>
        <w:rPr>
          <w:rFonts w:ascii="Arial" w:hAnsi="Arial" w:cs="Arial"/>
          <w:color w:val="000000" w:themeColor="text1"/>
        </w:rPr>
      </w:pPr>
      <w:r w:rsidRPr="00FC5418">
        <w:rPr>
          <w:rFonts w:ascii="Arial" w:hAnsi="Arial" w:cs="Arial"/>
          <w:noProof/>
        </w:rPr>
        <mc:AlternateContent>
          <mc:Choice Requires="wps">
            <w:drawing>
              <wp:inline distT="0" distB="0" distL="0" distR="0" wp14:anchorId="4F36367D" wp14:editId="15F3D4D4">
                <wp:extent cx="5973445" cy="19685"/>
                <wp:effectExtent l="13970" t="9525" r="13335" b="8890"/>
                <wp:docPr id="50211725"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3851D0A2" id="Prostokąt 1"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13FB13C1" w14:textId="77777777" w:rsidR="00687810" w:rsidRPr="00FC5418" w:rsidRDefault="008304DF" w:rsidP="00FC5418">
      <w:pPr>
        <w:pStyle w:val="Nagwek2"/>
        <w:spacing w:before="0" w:after="0"/>
        <w:jc w:val="both"/>
        <w:rPr>
          <w:rFonts w:ascii="Arial" w:hAnsi="Arial" w:cs="Arial"/>
          <w:color w:val="000000" w:themeColor="text1"/>
          <w:sz w:val="24"/>
          <w:szCs w:val="24"/>
          <w:lang w:val="pl-PL"/>
        </w:rPr>
      </w:pPr>
      <w:bookmarkStart w:id="0" w:name="przedmiot-zam%C3%B3wienia"/>
      <w:bookmarkEnd w:id="0"/>
      <w:r w:rsidRPr="00FC5418">
        <w:rPr>
          <w:rFonts w:ascii="Arial" w:hAnsi="Arial" w:cs="Arial"/>
          <w:color w:val="000000" w:themeColor="text1"/>
          <w:sz w:val="24"/>
          <w:szCs w:val="24"/>
          <w:lang w:val="pl-PL"/>
        </w:rPr>
        <w:t>2. Cele i ogólne wymagania</w:t>
      </w:r>
    </w:p>
    <w:p w14:paraId="223191AE" w14:textId="77777777" w:rsidR="00687810" w:rsidRPr="00FC5418" w:rsidRDefault="008304DF" w:rsidP="00FC5418">
      <w:pPr>
        <w:pStyle w:val="FirstParagraph"/>
        <w:spacing w:before="0" w:after="0"/>
        <w:jc w:val="both"/>
        <w:rPr>
          <w:rFonts w:ascii="Arial" w:hAnsi="Arial" w:cs="Arial"/>
          <w:color w:val="000000" w:themeColor="text1"/>
          <w:lang w:val="pl-PL"/>
        </w:rPr>
      </w:pPr>
      <w:r w:rsidRPr="00FC5418">
        <w:rPr>
          <w:rFonts w:ascii="Arial" w:hAnsi="Arial" w:cs="Arial"/>
          <w:color w:val="000000" w:themeColor="text1"/>
          <w:lang w:val="pl-PL"/>
        </w:rPr>
        <w:t>Wdrożona usługa musi spełniać wymagania określone w Załącznik nr 4 – Zakres realizacji przedsięwzięcia do wyboru przedsięwzięcia (tryb konkurencyjny – I nabór – Inwestycja D.1.1.2) USŁUGI ZARZĄDZANE BEZPIECZEŃSTWA 1) Usługi Centrum Operacji Bezpieczeństwa (Security Operations Center) oraz powinna umożliwiać:  stałe monitorowanie systemów i urządzeń, natychmiastowe wykrywanie oraz obsługę incydentów bezpieczeństwa, gromadzenie, analizę i korelację danych o zagrożeniach, zarządzanie podatnościami i rekomendowanie działań naprawczych, prowadzenie analiz informatyki śledczej (</w:t>
      </w:r>
      <w:proofErr w:type="spellStart"/>
      <w:r w:rsidRPr="00FC5418">
        <w:rPr>
          <w:rFonts w:ascii="Arial" w:hAnsi="Arial" w:cs="Arial"/>
          <w:color w:val="000000" w:themeColor="text1"/>
          <w:lang w:val="pl-PL"/>
        </w:rPr>
        <w:t>forensic</w:t>
      </w:r>
      <w:proofErr w:type="spellEnd"/>
      <w:r w:rsidRPr="00FC5418">
        <w:rPr>
          <w:rFonts w:ascii="Arial" w:hAnsi="Arial" w:cs="Arial"/>
          <w:color w:val="000000" w:themeColor="text1"/>
          <w:lang w:val="pl-PL"/>
        </w:rPr>
        <w:t>) oraz raportowanie do organów nadzoru, wsparcie operacyjne, taktyczne i strategiczne w zakresie bezpieczeństwa informacji oraz bezpieczeństwa teleinformatycznego, szkolenie i podnoszenie świadomości pracowników.</w:t>
      </w:r>
    </w:p>
    <w:p w14:paraId="62AE8D63" w14:textId="77777777" w:rsidR="00687810" w:rsidRPr="00FC5418" w:rsidRDefault="008304DF" w:rsidP="00FC5418">
      <w:pPr>
        <w:jc w:val="both"/>
        <w:rPr>
          <w:rFonts w:ascii="Arial" w:hAnsi="Arial" w:cs="Arial"/>
          <w:lang w:val="pl-PL"/>
        </w:rPr>
      </w:pPr>
      <w:r w:rsidRPr="00FC5418">
        <w:rPr>
          <w:rFonts w:ascii="Arial" w:hAnsi="Arial" w:cs="Arial"/>
          <w:lang w:val="pl-PL"/>
        </w:rPr>
        <w:t>Zamawiający wymaga zaoferowania  usługi na okres 36 miesięcy.</w:t>
      </w:r>
    </w:p>
    <w:p w14:paraId="5D72EC40" w14:textId="77777777" w:rsidR="00687810" w:rsidRPr="00FC5418" w:rsidRDefault="00687810" w:rsidP="00FC5418">
      <w:pPr>
        <w:spacing w:after="0"/>
        <w:jc w:val="both"/>
        <w:rPr>
          <w:rFonts w:ascii="Arial" w:hAnsi="Arial" w:cs="Arial"/>
          <w:color w:val="000000" w:themeColor="text1"/>
        </w:rPr>
      </w:pPr>
    </w:p>
    <w:p w14:paraId="1CDE3290" w14:textId="77777777" w:rsidR="00687810" w:rsidRPr="00FC5418" w:rsidRDefault="008304DF" w:rsidP="00FC5418">
      <w:pPr>
        <w:pStyle w:val="Nagwek2"/>
        <w:spacing w:before="0" w:after="0"/>
        <w:jc w:val="both"/>
        <w:rPr>
          <w:rFonts w:ascii="Arial" w:hAnsi="Arial" w:cs="Arial"/>
          <w:color w:val="000000" w:themeColor="text1"/>
          <w:sz w:val="24"/>
          <w:szCs w:val="24"/>
          <w:lang w:val="pl-PL"/>
        </w:rPr>
      </w:pPr>
      <w:bookmarkStart w:id="1" w:name="cele-i-og%C3%B3lne-wymagania"/>
      <w:bookmarkEnd w:id="1"/>
      <w:r w:rsidRPr="00FC5418">
        <w:rPr>
          <w:rFonts w:ascii="Arial" w:hAnsi="Arial" w:cs="Arial"/>
          <w:color w:val="000000" w:themeColor="text1"/>
          <w:sz w:val="24"/>
          <w:szCs w:val="24"/>
          <w:lang w:val="pl-PL"/>
        </w:rPr>
        <w:t>3. Zakres funkcjonalny i zadania wykonawcy</w:t>
      </w:r>
    </w:p>
    <w:p w14:paraId="13467397"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r w:rsidRPr="00FC5418">
        <w:rPr>
          <w:rFonts w:ascii="Arial" w:hAnsi="Arial" w:cs="Arial"/>
          <w:color w:val="000000" w:themeColor="text1"/>
          <w:sz w:val="24"/>
          <w:szCs w:val="24"/>
          <w:lang w:val="pl-PL"/>
        </w:rPr>
        <w:t>3.1. Monitorowanie i zarządzanie zdarzeniami</w:t>
      </w:r>
    </w:p>
    <w:p w14:paraId="10CD20F4" w14:textId="77777777" w:rsidR="00687810" w:rsidRPr="00FC5418" w:rsidRDefault="008304DF" w:rsidP="00FC5418">
      <w:pPr>
        <w:pStyle w:val="FirstParagraph"/>
        <w:spacing w:before="0" w:after="0"/>
        <w:jc w:val="both"/>
        <w:rPr>
          <w:rFonts w:ascii="Arial" w:hAnsi="Arial" w:cs="Arial"/>
          <w:color w:val="000000" w:themeColor="text1"/>
          <w:lang w:val="pl-PL"/>
        </w:rPr>
      </w:pPr>
      <w:r w:rsidRPr="00FC5418">
        <w:rPr>
          <w:rFonts w:ascii="Arial" w:hAnsi="Arial" w:cs="Arial"/>
          <w:b/>
          <w:bCs/>
          <w:color w:val="000000" w:themeColor="text1"/>
          <w:lang w:val="pl-PL"/>
        </w:rPr>
        <w:t>Zadania wykonawcy:</w:t>
      </w:r>
      <w:r w:rsidRPr="00FC5418">
        <w:rPr>
          <w:rFonts w:ascii="Arial" w:hAnsi="Arial" w:cs="Arial"/>
          <w:color w:val="000000" w:themeColor="text1"/>
          <w:lang w:val="pl-PL"/>
        </w:rPr>
        <w:t xml:space="preserve"> </w:t>
      </w:r>
    </w:p>
    <w:p w14:paraId="2875F3DA" w14:textId="77777777" w:rsidR="00687810" w:rsidRPr="00FC5418" w:rsidRDefault="008304DF" w:rsidP="00FC5418">
      <w:pPr>
        <w:pStyle w:val="Akapitzlist"/>
        <w:numPr>
          <w:ilvl w:val="0"/>
          <w:numId w:val="30"/>
        </w:numPr>
        <w:spacing w:after="0"/>
        <w:ind w:left="714" w:hanging="357"/>
        <w:jc w:val="both"/>
        <w:rPr>
          <w:rFonts w:ascii="Arial" w:hAnsi="Arial" w:cs="Arial"/>
          <w:color w:val="000000" w:themeColor="text1"/>
          <w:lang w:val="pl-PL"/>
        </w:rPr>
      </w:pPr>
      <w:r w:rsidRPr="00FC5418">
        <w:rPr>
          <w:rFonts w:ascii="Arial" w:hAnsi="Arial" w:cs="Arial"/>
          <w:color w:val="000000" w:themeColor="text1"/>
          <w:lang w:val="pl-PL"/>
        </w:rPr>
        <w:t>przygotowanie środowiska Zamawiającego do świadczenia usługi przez Wykonawcę,</w:t>
      </w:r>
    </w:p>
    <w:p w14:paraId="5018C969" w14:textId="77777777" w:rsidR="00687810" w:rsidRPr="00FC5418" w:rsidRDefault="00687810" w:rsidP="00FC5418">
      <w:pPr>
        <w:pStyle w:val="Akapitzlist"/>
        <w:spacing w:after="0"/>
        <w:ind w:left="714"/>
        <w:jc w:val="both"/>
        <w:rPr>
          <w:rFonts w:ascii="Arial" w:hAnsi="Arial" w:cs="Arial"/>
          <w:color w:val="000000" w:themeColor="text1"/>
          <w:lang w:val="pl-PL"/>
        </w:rPr>
      </w:pPr>
    </w:p>
    <w:p w14:paraId="61F3AB77" w14:textId="77777777" w:rsidR="00687810" w:rsidRPr="00FC5418" w:rsidRDefault="008304DF" w:rsidP="00FC5418">
      <w:pPr>
        <w:pStyle w:val="FirstParagraph"/>
        <w:numPr>
          <w:ilvl w:val="0"/>
          <w:numId w:val="30"/>
        </w:numPr>
        <w:spacing w:before="0" w:after="0"/>
        <w:ind w:left="714" w:hanging="357"/>
        <w:jc w:val="both"/>
        <w:rPr>
          <w:rFonts w:ascii="Arial" w:hAnsi="Arial" w:cs="Arial"/>
          <w:color w:val="000000" w:themeColor="text1"/>
          <w:lang w:val="pl-PL"/>
        </w:rPr>
      </w:pPr>
      <w:r w:rsidRPr="00FC5418">
        <w:rPr>
          <w:rFonts w:ascii="Arial" w:hAnsi="Arial" w:cs="Arial"/>
          <w:color w:val="000000" w:themeColor="text1"/>
          <w:lang w:val="pl-PL"/>
        </w:rPr>
        <w:t>uruchomienie monitoringu sieci, systemów, aplikacji, urządzeń OT/</w:t>
      </w:r>
      <w:proofErr w:type="spellStart"/>
      <w:r w:rsidRPr="00FC5418">
        <w:rPr>
          <w:rFonts w:ascii="Arial" w:hAnsi="Arial" w:cs="Arial"/>
          <w:color w:val="000000" w:themeColor="text1"/>
          <w:lang w:val="pl-PL"/>
        </w:rPr>
        <w:t>IIoT</w:t>
      </w:r>
      <w:proofErr w:type="spellEnd"/>
      <w:r w:rsidRPr="00FC5418">
        <w:rPr>
          <w:rFonts w:ascii="Arial" w:hAnsi="Arial" w:cs="Arial"/>
          <w:color w:val="000000" w:themeColor="text1"/>
          <w:lang w:val="pl-PL"/>
        </w:rPr>
        <w:t xml:space="preserve"> w trybie 24/7/365,</w:t>
      </w:r>
    </w:p>
    <w:p w14:paraId="5C05EAC4" w14:textId="77777777" w:rsidR="00687810" w:rsidRPr="00FC5418" w:rsidRDefault="008304DF" w:rsidP="00FC5418">
      <w:pPr>
        <w:pStyle w:val="FirstParagraph"/>
        <w:numPr>
          <w:ilvl w:val="0"/>
          <w:numId w:val="30"/>
        </w:numPr>
        <w:spacing w:before="0" w:after="0"/>
        <w:ind w:left="714" w:hanging="357"/>
        <w:jc w:val="both"/>
        <w:rPr>
          <w:rFonts w:ascii="Arial" w:hAnsi="Arial" w:cs="Arial"/>
          <w:color w:val="000000" w:themeColor="text1"/>
          <w:lang w:val="pl-PL"/>
        </w:rPr>
      </w:pPr>
      <w:r w:rsidRPr="00FC5418">
        <w:rPr>
          <w:rFonts w:ascii="Arial" w:hAnsi="Arial" w:cs="Arial"/>
          <w:color w:val="000000" w:themeColor="text1"/>
          <w:lang w:val="pl-PL"/>
        </w:rPr>
        <w:t>konfiguracja systemu do rejestrowania i klasyfikacji wszystkich zdarzeń bezpieczeństwa,</w:t>
      </w:r>
    </w:p>
    <w:p w14:paraId="6A0C48AD" w14:textId="77777777" w:rsidR="00687810" w:rsidRPr="00FC5418" w:rsidRDefault="008304DF" w:rsidP="00FC5418">
      <w:pPr>
        <w:pStyle w:val="FirstParagraph"/>
        <w:numPr>
          <w:ilvl w:val="0"/>
          <w:numId w:val="30"/>
        </w:numPr>
        <w:spacing w:before="0" w:after="0"/>
        <w:ind w:left="714" w:hanging="357"/>
        <w:jc w:val="both"/>
        <w:rPr>
          <w:rFonts w:ascii="Arial" w:hAnsi="Arial" w:cs="Arial"/>
          <w:color w:val="000000" w:themeColor="text1"/>
          <w:lang w:val="pl-PL"/>
        </w:rPr>
      </w:pPr>
      <w:r w:rsidRPr="00FC5418">
        <w:rPr>
          <w:rFonts w:ascii="Arial" w:hAnsi="Arial" w:cs="Arial"/>
          <w:color w:val="000000" w:themeColor="text1"/>
          <w:lang w:val="pl-PL"/>
        </w:rPr>
        <w:t>opracowanie mechanizmów wczesnego wykrywania anomalii i incydentów,</w:t>
      </w:r>
    </w:p>
    <w:p w14:paraId="744D0F21" w14:textId="77777777" w:rsidR="00687810" w:rsidRPr="00FC5418" w:rsidRDefault="008304DF" w:rsidP="00FC5418">
      <w:pPr>
        <w:pStyle w:val="FirstParagraph"/>
        <w:numPr>
          <w:ilvl w:val="0"/>
          <w:numId w:val="30"/>
        </w:numPr>
        <w:spacing w:before="0" w:after="0"/>
        <w:ind w:left="714" w:hanging="357"/>
        <w:jc w:val="both"/>
        <w:rPr>
          <w:rFonts w:ascii="Arial" w:hAnsi="Arial" w:cs="Arial"/>
          <w:color w:val="000000" w:themeColor="text1"/>
          <w:lang w:val="pl-PL"/>
        </w:rPr>
      </w:pPr>
      <w:r w:rsidRPr="00FC5418">
        <w:rPr>
          <w:rFonts w:ascii="Arial" w:hAnsi="Arial" w:cs="Arial"/>
          <w:color w:val="000000" w:themeColor="text1"/>
          <w:lang w:val="pl-PL"/>
        </w:rPr>
        <w:lastRenderedPageBreak/>
        <w:t>przygotowanie i dostarczanie Zamawiającemu okresowych raportów bezpieczeństwa,</w:t>
      </w:r>
    </w:p>
    <w:p w14:paraId="4B4A4F9C" w14:textId="77777777" w:rsidR="00687810" w:rsidRPr="00FC5418" w:rsidRDefault="008304DF" w:rsidP="00FC5418">
      <w:pPr>
        <w:pStyle w:val="FirstParagraph"/>
        <w:numPr>
          <w:ilvl w:val="0"/>
          <w:numId w:val="30"/>
        </w:numPr>
        <w:spacing w:before="0" w:after="0"/>
        <w:ind w:left="714" w:hanging="357"/>
        <w:jc w:val="both"/>
        <w:rPr>
          <w:rFonts w:ascii="Arial" w:hAnsi="Arial" w:cs="Arial"/>
          <w:color w:val="000000" w:themeColor="text1"/>
          <w:lang w:val="pl-PL"/>
        </w:rPr>
      </w:pPr>
      <w:r w:rsidRPr="00FC5418">
        <w:rPr>
          <w:rFonts w:ascii="Arial" w:hAnsi="Arial" w:cs="Arial"/>
          <w:color w:val="000000" w:themeColor="text1"/>
          <w:lang w:val="pl-PL"/>
        </w:rPr>
        <w:t xml:space="preserve">wdrożenie systemu do zarządzania podatnościami, wraz z harmonogramem regularnych skanowań podatności, </w:t>
      </w:r>
    </w:p>
    <w:p w14:paraId="7CDCFFCA" w14:textId="77777777" w:rsidR="00687810" w:rsidRPr="00FC5418" w:rsidRDefault="008304DF" w:rsidP="00FC5418">
      <w:pPr>
        <w:pStyle w:val="FirstParagraph"/>
        <w:numPr>
          <w:ilvl w:val="0"/>
          <w:numId w:val="30"/>
        </w:numPr>
        <w:spacing w:before="0" w:after="0"/>
        <w:ind w:left="714" w:hanging="357"/>
        <w:jc w:val="both"/>
        <w:rPr>
          <w:rFonts w:ascii="Arial" w:hAnsi="Arial" w:cs="Arial"/>
          <w:color w:val="000000" w:themeColor="text1"/>
          <w:lang w:val="pl-PL"/>
        </w:rPr>
      </w:pPr>
      <w:r w:rsidRPr="00FC5418">
        <w:rPr>
          <w:rFonts w:ascii="Arial" w:hAnsi="Arial" w:cs="Arial"/>
          <w:color w:val="000000" w:themeColor="text1"/>
          <w:lang w:val="pl-PL"/>
        </w:rPr>
        <w:t xml:space="preserve">automatyzacja czynności </w:t>
      </w:r>
      <w:proofErr w:type="spellStart"/>
      <w:r w:rsidRPr="00FC5418">
        <w:rPr>
          <w:rFonts w:ascii="Arial" w:hAnsi="Arial" w:cs="Arial"/>
          <w:color w:val="000000" w:themeColor="text1"/>
          <w:lang w:val="pl-PL"/>
        </w:rPr>
        <w:t>hardeningu</w:t>
      </w:r>
      <w:proofErr w:type="spellEnd"/>
      <w:r w:rsidRPr="00FC5418">
        <w:rPr>
          <w:rFonts w:ascii="Arial" w:hAnsi="Arial" w:cs="Arial"/>
          <w:color w:val="000000" w:themeColor="text1"/>
          <w:lang w:val="pl-PL"/>
        </w:rPr>
        <w:t xml:space="preserve"> systemów teleinformatycznych i sieci (usuwanie zbędnych usług, aktualizacje, poprawa konfiguracji).</w:t>
      </w:r>
    </w:p>
    <w:p w14:paraId="454DECB5" w14:textId="77777777" w:rsidR="00687810" w:rsidRPr="00FC5418" w:rsidRDefault="00687810" w:rsidP="00FC5418">
      <w:pPr>
        <w:pStyle w:val="Tekstpodstawowy"/>
        <w:jc w:val="both"/>
        <w:rPr>
          <w:rFonts w:ascii="Arial" w:hAnsi="Arial" w:cs="Arial"/>
          <w:lang w:val="pl-PL"/>
        </w:rPr>
      </w:pPr>
    </w:p>
    <w:p w14:paraId="597EAD33"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zapewnienia ciągłości procesu detekcji oraz reakcji na incydenty bezpieczeństwa teleinformatycznego. Zakres obowiązków obejmuje w szczególności: bieżące monitorowanie systemów i komponentów infrastruktury, przyjmowanie i rejestrowanie zgłoszeń dotyczących potencjalnych zdarzeń, realizację procesu </w:t>
      </w:r>
      <w:proofErr w:type="spellStart"/>
      <w:r w:rsidRPr="00FC5418">
        <w:rPr>
          <w:rFonts w:ascii="Arial" w:hAnsi="Arial" w:cs="Arial"/>
          <w:color w:val="000000" w:themeColor="text1"/>
          <w:lang w:val="pl-PL"/>
        </w:rPr>
        <w:t>triage</w:t>
      </w:r>
      <w:proofErr w:type="spellEnd"/>
      <w:r w:rsidRPr="00FC5418">
        <w:rPr>
          <w:rFonts w:ascii="Arial" w:hAnsi="Arial" w:cs="Arial"/>
          <w:color w:val="000000" w:themeColor="text1"/>
          <w:lang w:val="pl-PL"/>
        </w:rPr>
        <w:t xml:space="preserve"> w celu klasyfikacji i </w:t>
      </w:r>
      <w:proofErr w:type="spellStart"/>
      <w:r w:rsidRPr="00FC5418">
        <w:rPr>
          <w:rFonts w:ascii="Arial" w:hAnsi="Arial" w:cs="Arial"/>
          <w:color w:val="000000" w:themeColor="text1"/>
          <w:lang w:val="pl-PL"/>
        </w:rPr>
        <w:t>priorytetyzacji</w:t>
      </w:r>
      <w:proofErr w:type="spellEnd"/>
      <w:r w:rsidRPr="00FC5418">
        <w:rPr>
          <w:rFonts w:ascii="Arial" w:hAnsi="Arial" w:cs="Arial"/>
          <w:color w:val="000000" w:themeColor="text1"/>
          <w:lang w:val="pl-PL"/>
        </w:rPr>
        <w:t xml:space="preserve"> incydentów, analizę zdarzeń i incydentów bezpieczeństwa oraz udzielanie wsparcia w zakresie działań </w:t>
      </w:r>
      <w:proofErr w:type="spellStart"/>
      <w:r w:rsidRPr="00FC5418">
        <w:rPr>
          <w:rFonts w:ascii="Arial" w:hAnsi="Arial" w:cs="Arial"/>
          <w:color w:val="000000" w:themeColor="text1"/>
          <w:lang w:val="pl-PL"/>
        </w:rPr>
        <w:t>mitygacyjnych</w:t>
      </w:r>
      <w:proofErr w:type="spellEnd"/>
      <w:r w:rsidRPr="00FC5418">
        <w:rPr>
          <w:rFonts w:ascii="Arial" w:hAnsi="Arial" w:cs="Arial"/>
          <w:color w:val="000000" w:themeColor="text1"/>
          <w:lang w:val="pl-PL"/>
        </w:rPr>
        <w:t>. Realizacja powyższych zadań winna być zgodna z uznanymi standardami zarządzania incydentami bezpieczeństwa (m.in. ISO/IEC 27035, NIST SP 800-61 lub równoważne).</w:t>
      </w:r>
    </w:p>
    <w:p w14:paraId="6BC7685F"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każdorazowego sporządzenia raportu dotyczącego zdarzenia bądź incydentu bezpieczeństwa teleinformatycznego. Raport winien obligatoryjnie zawierać co najmniej: określenie poziomu krytyczności/powagi incydentu, charakterystykę zdarzenia wraz z jego podstawowymi atrybutami identyfikacyjnymi, szczegółowy opis działań podjętych przez Operatora, udokumentowanie działań wykonanych po stronie Zamawiającego, a także wszelkie inne informacje niezbędne do prawidłowej klasyfikacji, obsługi oraz zamknięcia incydentu zgodnie z obowiązującymi procedurami bezpieczeństwa. Raport powinien być zgodny ze standardem </w:t>
      </w:r>
      <w:proofErr w:type="spellStart"/>
      <w:r w:rsidRPr="00FC5418">
        <w:rPr>
          <w:rFonts w:ascii="Arial" w:hAnsi="Arial" w:cs="Arial"/>
          <w:color w:val="000000" w:themeColor="text1"/>
          <w:lang w:val="pl-PL"/>
        </w:rPr>
        <w:t>Traffic</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Light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Protocol</w:t>
      </w:r>
      <w:proofErr w:type="spellEnd"/>
      <w:r w:rsidRPr="00FC5418">
        <w:rPr>
          <w:rFonts w:ascii="Arial" w:hAnsi="Arial" w:cs="Arial"/>
          <w:color w:val="000000" w:themeColor="text1"/>
          <w:lang w:val="pl-PL"/>
        </w:rPr>
        <w:t xml:space="preserve"> (TLP). Operator usługi powinien zarządzać statusem zdarzenia lub incydentu bezpieczeństwa w systemie SIEM, dokumentować jego przebieg oraz raportować ewentualne problemy z realizacją </w:t>
      </w:r>
      <w:proofErr w:type="spellStart"/>
      <w:r w:rsidRPr="00FC5418">
        <w:rPr>
          <w:rFonts w:ascii="Arial" w:hAnsi="Arial" w:cs="Arial"/>
          <w:color w:val="000000" w:themeColor="text1"/>
          <w:lang w:val="pl-PL"/>
        </w:rPr>
        <w:t>remediacji</w:t>
      </w:r>
      <w:proofErr w:type="spellEnd"/>
      <w:r w:rsidRPr="00FC5418">
        <w:rPr>
          <w:rFonts w:ascii="Arial" w:hAnsi="Arial" w:cs="Arial"/>
          <w:color w:val="000000" w:themeColor="text1"/>
          <w:lang w:val="pl-PL"/>
        </w:rPr>
        <w:t xml:space="preserve"> incydentu.</w:t>
      </w:r>
    </w:p>
    <w:p w14:paraId="5BFC0576"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zapewnienia mechanizmów umożliwiających przyjęcie informacji o zdarzeniu lub incydencie bezpieczeństwa teleinformatycznego z wykorzystaniem zewnętrznych kanałów komunikacyjnych. Raport powinien określać krytyczność incydentu , oraz opis działań podjętych wszystkie dziania maja prowadzić do obsługi i zamknięcia incydentu .Minimalny zestaw wymaganych kanałów obejmuje: dedykowaną infolinię telefoniczną, skrzynkę poczty elektronicznej (e-mail) oraz system zgłoszeniowy klasy Service </w:t>
      </w:r>
      <w:proofErr w:type="spellStart"/>
      <w:r w:rsidRPr="00FC5418">
        <w:rPr>
          <w:rFonts w:ascii="Arial" w:hAnsi="Arial" w:cs="Arial"/>
          <w:color w:val="000000" w:themeColor="text1"/>
          <w:lang w:val="pl-PL"/>
        </w:rPr>
        <w:t>Desk</w:t>
      </w:r>
      <w:proofErr w:type="spellEnd"/>
      <w:r w:rsidRPr="00FC5418">
        <w:rPr>
          <w:rFonts w:ascii="Arial" w:hAnsi="Arial" w:cs="Arial"/>
          <w:color w:val="000000" w:themeColor="text1"/>
          <w:lang w:val="pl-PL"/>
        </w:rPr>
        <w:t>/</w:t>
      </w:r>
      <w:proofErr w:type="spellStart"/>
      <w:r w:rsidRPr="00FC5418">
        <w:rPr>
          <w:rFonts w:ascii="Arial" w:hAnsi="Arial" w:cs="Arial"/>
          <w:color w:val="000000" w:themeColor="text1"/>
          <w:lang w:val="pl-PL"/>
        </w:rPr>
        <w:t>Incident</w:t>
      </w:r>
      <w:proofErr w:type="spellEnd"/>
      <w:r w:rsidRPr="00FC5418">
        <w:rPr>
          <w:rFonts w:ascii="Arial" w:hAnsi="Arial" w:cs="Arial"/>
          <w:color w:val="000000" w:themeColor="text1"/>
          <w:lang w:val="pl-PL"/>
        </w:rPr>
        <w:t xml:space="preserve"> Management. Wszystkie wymienione kanały winny gwarantować integralność, dostępność i poufność przekazywanych danych oraz umożliwiać rejestrowanie zgłoszeń zgodnie z wymaganiami norm ISO/IEC 27035 oraz ISO/IEC 20000 lub równoważne .Operator usługi zobowiązany jest do zapewnienia nieprzerwanej (24/7/365) gotowości do realizacji procesu eskalacji incydentów bezpieczeństwa teleinformatycznego zgodnie z uprzednio uzgodnioną i zatwierdzoną procedurą eskalacyjną. Procedura ta winna gwarantować ścisłe odwzorowanie ścieżek decyzyjnych oraz poziomów odpowiedzialności, zapewniając terminowe zaangażowanie odpowiednich interesariuszy. W ramach eskalacji Operator usługi musi zapewnić dedykowany potencjał ludzki odpowiedzialny za koordynację działań </w:t>
      </w:r>
      <w:proofErr w:type="spellStart"/>
      <w:r w:rsidRPr="00FC5418">
        <w:rPr>
          <w:rFonts w:ascii="Arial" w:hAnsi="Arial" w:cs="Arial"/>
          <w:color w:val="000000" w:themeColor="text1"/>
          <w:lang w:val="pl-PL"/>
        </w:rPr>
        <w:t>remediacyjnych</w:t>
      </w:r>
      <w:proofErr w:type="spellEnd"/>
      <w:r w:rsidRPr="00FC5418">
        <w:rPr>
          <w:rFonts w:ascii="Arial" w:hAnsi="Arial" w:cs="Arial"/>
          <w:color w:val="000000" w:themeColor="text1"/>
          <w:lang w:val="pl-PL"/>
        </w:rPr>
        <w:t xml:space="preserve">, bieżącą </w:t>
      </w:r>
      <w:r w:rsidRPr="00FC5418">
        <w:rPr>
          <w:rFonts w:ascii="Arial" w:hAnsi="Arial" w:cs="Arial"/>
          <w:color w:val="000000" w:themeColor="text1"/>
          <w:lang w:val="pl-PL"/>
        </w:rPr>
        <w:lastRenderedPageBreak/>
        <w:t>komunikację z Zamawiającym oraz formułowanie rekomendacji dotyczących dalszych kroków technicznych i organizacyjnych, niezbędnych do skutecznego ograniczenia skutków incydentu oraz zapobieżenia jego eskalacji.</w:t>
      </w:r>
    </w:p>
    <w:p w14:paraId="6E6A70EE"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Operator usługi zobowiązany jest do przeprowadzenia klasyfikacji każdej informacji, której pozostaje właścicielem, w zakresie identyfikacji oraz przypisania odpowiedniej grupy odbiorców uprawnionych do uzyskania dostępu do treści o charakterze wrażliwym. Operator zapewnia, iż każda jednostka informacji zostanie uzupełniona o stosowną klasyfikację przed jej dalszym wykorzystaniem w realizowanych procesach bezpieczeństwa, zgodnie z wymaganiami norm ISO/IEC 27001 oraz ISO/IEC 27005 lub równoważne</w:t>
      </w:r>
    </w:p>
    <w:p w14:paraId="047B5E57"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Operator usługi jest zobowiązany do identyfikowania, katalogowania i utrzymywania rejestru informacji dotyczących zasobów teleinformatycznych Zamawiającego, obejmującego co najmniej: właścicieli poszczególnych zasobów, ich lokalizację oraz krytyczność/wagę dla procesów biznesowych. Wymagane jest wdrożenie mechanizmów umożliwiających bieżące zarządzanie cyklem życia tych informacji, z uwzględnieniem integralności i spójności danych.</w:t>
      </w:r>
    </w:p>
    <w:p w14:paraId="0BDED719"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Operator usługi zobowiązany jest do iteracyjnej analizy dostępnych danych telemetrycznych i kontekstowych w celu wykrywania, izolowania i eskalowania zaawansowanych zagrożeń, które mogą pozostawać niewidoczne dla systemu klasy SIEM. Analizy te muszą obejmować zarówno anomalie behawioralne, jak i złożone wskaźniki kompromitacji (IOC/IOA).</w:t>
      </w:r>
    </w:p>
    <w:p w14:paraId="7EEE82FD"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Operator usługi zobowiązany jest do prowadzenia analizy próbek oprogramowania potencjalnie złośliwego w trybie 24/7/365, obejmującej określenie wektora infekcji, technik egzekucji kodu, wpływu na środowisko teleinformatyczne, a także identyfikację skutków wtórnych (</w:t>
      </w:r>
      <w:proofErr w:type="spellStart"/>
      <w:r w:rsidRPr="00FC5418">
        <w:rPr>
          <w:rFonts w:ascii="Arial" w:hAnsi="Arial" w:cs="Arial"/>
          <w:color w:val="000000" w:themeColor="text1"/>
          <w:lang w:val="pl-PL"/>
        </w:rPr>
        <w:t>persistent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mechanisms</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lateral</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movement</w:t>
      </w:r>
      <w:proofErr w:type="spellEnd"/>
      <w:r w:rsidRPr="00FC5418">
        <w:rPr>
          <w:rFonts w:ascii="Arial" w:hAnsi="Arial" w:cs="Arial"/>
          <w:color w:val="000000" w:themeColor="text1"/>
          <w:lang w:val="pl-PL"/>
        </w:rPr>
        <w:t xml:space="preserve">, data </w:t>
      </w:r>
      <w:proofErr w:type="spellStart"/>
      <w:r w:rsidRPr="00FC5418">
        <w:rPr>
          <w:rFonts w:ascii="Arial" w:hAnsi="Arial" w:cs="Arial"/>
          <w:color w:val="000000" w:themeColor="text1"/>
          <w:lang w:val="pl-PL"/>
        </w:rPr>
        <w:t>exfiltration</w:t>
      </w:r>
      <w:proofErr w:type="spellEnd"/>
      <w:r w:rsidRPr="00FC5418">
        <w:rPr>
          <w:rFonts w:ascii="Arial" w:hAnsi="Arial" w:cs="Arial"/>
          <w:color w:val="000000" w:themeColor="text1"/>
          <w:lang w:val="pl-PL"/>
        </w:rPr>
        <w:t>). Wyniki analizy muszą być dostarczane w formie ekspertyz technicznych, zawierających zarówno aspekty taktyczne, jak i strategiczne.</w:t>
      </w:r>
    </w:p>
    <w:p w14:paraId="1F242ADC"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winien dysponować komercyjnym, utrzymywanym w aktualnej wersji narzędziem klasy </w:t>
      </w:r>
      <w:proofErr w:type="spellStart"/>
      <w:r w:rsidRPr="00FC5418">
        <w:rPr>
          <w:rFonts w:ascii="Arial" w:hAnsi="Arial" w:cs="Arial"/>
          <w:color w:val="000000" w:themeColor="text1"/>
          <w:lang w:val="pl-PL"/>
        </w:rPr>
        <w:t>sandbox</w:t>
      </w:r>
      <w:proofErr w:type="spellEnd"/>
      <w:r w:rsidRPr="00FC5418">
        <w:rPr>
          <w:rFonts w:ascii="Arial" w:hAnsi="Arial" w:cs="Arial"/>
          <w:color w:val="000000" w:themeColor="text1"/>
          <w:lang w:val="pl-PL"/>
        </w:rPr>
        <w:t xml:space="preserve"> / </w:t>
      </w:r>
      <w:proofErr w:type="spellStart"/>
      <w:r w:rsidRPr="00FC5418">
        <w:rPr>
          <w:rFonts w:ascii="Arial" w:hAnsi="Arial" w:cs="Arial"/>
          <w:color w:val="000000" w:themeColor="text1"/>
          <w:lang w:val="pl-PL"/>
        </w:rPr>
        <w:t>dynamic</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malware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analysis</w:t>
      </w:r>
      <w:proofErr w:type="spellEnd"/>
      <w:r w:rsidRPr="00FC5418">
        <w:rPr>
          <w:rFonts w:ascii="Arial" w:hAnsi="Arial" w:cs="Arial"/>
          <w:color w:val="000000" w:themeColor="text1"/>
          <w:lang w:val="pl-PL"/>
        </w:rPr>
        <w:t>, umożliwiającym detekcję ataków typu zero-</w:t>
      </w:r>
      <w:proofErr w:type="spellStart"/>
      <w:r w:rsidRPr="00FC5418">
        <w:rPr>
          <w:rFonts w:ascii="Arial" w:hAnsi="Arial" w:cs="Arial"/>
          <w:color w:val="000000" w:themeColor="text1"/>
          <w:lang w:val="pl-PL"/>
        </w:rPr>
        <w:t>day</w:t>
      </w:r>
      <w:proofErr w:type="spellEnd"/>
      <w:r w:rsidRPr="00FC5418">
        <w:rPr>
          <w:rFonts w:ascii="Arial" w:hAnsi="Arial" w:cs="Arial"/>
          <w:color w:val="000000" w:themeColor="text1"/>
          <w:lang w:val="pl-PL"/>
        </w:rPr>
        <w:t>, monitorowanie aktywności plików, procesów, pamięci oraz sieci, a także identyfikację wskaźników kompromitacji (IOC).</w:t>
      </w:r>
    </w:p>
    <w:p w14:paraId="498CF2A4"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świadczenia usług konsultingowych na rzecz Zamawiającego, zapewniając dostęp do kompetencji specjalistów w zakresie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w szczególności w obszarach analizy technicznej incydentów, rekomendacji działań naprawczych oraz wsparcia przy wdrożeniu mechanizmów </w:t>
      </w:r>
      <w:proofErr w:type="spellStart"/>
      <w:r w:rsidRPr="00FC5418">
        <w:rPr>
          <w:rFonts w:ascii="Arial" w:hAnsi="Arial" w:cs="Arial"/>
          <w:color w:val="000000" w:themeColor="text1"/>
          <w:lang w:val="pl-PL"/>
        </w:rPr>
        <w:t>opodwyższających</w:t>
      </w:r>
      <w:proofErr w:type="spellEnd"/>
      <w:r w:rsidRPr="00FC5418">
        <w:rPr>
          <w:rFonts w:ascii="Arial" w:hAnsi="Arial" w:cs="Arial"/>
          <w:color w:val="000000" w:themeColor="text1"/>
          <w:lang w:val="pl-PL"/>
        </w:rPr>
        <w:t xml:space="preserve"> dojrzałość procesów bezpieczeństwa. Operator winien zagwarantować dostępność wymaganych zasobów ludzkich w trybie uzgodnionym z Zamawiającym.</w:t>
      </w:r>
    </w:p>
    <w:p w14:paraId="3F456AAD" w14:textId="77777777" w:rsidR="00687810" w:rsidRPr="00FC5418" w:rsidRDefault="00687810" w:rsidP="00FC5418">
      <w:pPr>
        <w:spacing w:after="0"/>
        <w:jc w:val="both"/>
        <w:rPr>
          <w:rFonts w:ascii="Arial" w:hAnsi="Arial" w:cs="Arial"/>
          <w:color w:val="000000" w:themeColor="text1"/>
          <w:lang w:val="pl-PL"/>
        </w:rPr>
      </w:pPr>
    </w:p>
    <w:p w14:paraId="651A344E"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jest zobligowany do spełnienia wymagań Rozporządzenia Ministra Cyfryzacji z dnia 4 grudnia 2019 r. w sprawie warunków organizacyjnych i technicznych dla podmiotów świadczących usługi z zakresu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oraz wewnętrznych struktur organizacyjnych operatorów usług kluczowych odpowiedzialnych za </w:t>
      </w:r>
      <w:proofErr w:type="spellStart"/>
      <w:r w:rsidRPr="00FC5418">
        <w:rPr>
          <w:rFonts w:ascii="Arial" w:hAnsi="Arial" w:cs="Arial"/>
          <w:color w:val="000000" w:themeColor="text1"/>
          <w:lang w:val="pl-PL"/>
        </w:rPr>
        <w:t>cyberbezpieczeństwo</w:t>
      </w:r>
      <w:proofErr w:type="spellEnd"/>
      <w:r w:rsidRPr="00FC5418">
        <w:rPr>
          <w:rFonts w:ascii="Arial" w:hAnsi="Arial" w:cs="Arial"/>
          <w:color w:val="000000" w:themeColor="text1"/>
          <w:lang w:val="pl-PL"/>
        </w:rPr>
        <w:t xml:space="preserve"> (Dz.U. 2019 poz. 2479). Operator zobowiązany jest do utrzymywania zgodności operacyjnej i proceduralnej z powyższym aktem prawnym przez cały okres obowiązywania umowy.</w:t>
      </w:r>
    </w:p>
    <w:p w14:paraId="39557CC9"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lastRenderedPageBreak/>
        <w:t xml:space="preserve">Operator usługi powinien posiadać  wdrożony i certyfikowany przez akredytowaną jednostkę certyfikującą System Zarządzania Bezpieczeństwem Informacji spełniający wymagania standardu ISO 27001 lub równoważny w zakresie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w:t>
      </w:r>
    </w:p>
    <w:p w14:paraId="1FA10CCE" w14:textId="77777777" w:rsidR="00687810" w:rsidRPr="00FC5418" w:rsidRDefault="008304DF" w:rsidP="00FC5418">
      <w:pPr>
        <w:pStyle w:val="Akapitzlist"/>
        <w:numPr>
          <w:ilvl w:val="0"/>
          <w:numId w:val="7"/>
        </w:numPr>
        <w:spacing w:after="0"/>
        <w:jc w:val="both"/>
        <w:rPr>
          <w:rFonts w:ascii="Arial" w:hAnsi="Arial" w:cs="Arial"/>
        </w:rPr>
      </w:pPr>
      <w:r w:rsidRPr="00FC5418">
        <w:rPr>
          <w:rFonts w:ascii="Arial" w:hAnsi="Arial" w:cs="Arial"/>
          <w:color w:val="000000" w:themeColor="text1"/>
          <w:lang w:val="pl-PL"/>
        </w:rPr>
        <w:t xml:space="preserve">Operator usługi zobowiązany jest do cyklicznego raportowania statusu nierozwiązanych incydentów oraz zdarzeń bezpieczeństwa teleinformatycznego. Raportowanie winno być realizowane w odstępach nie dłuższych niż 24 godziny i obejmować przekazanie Zamawiającemu aktualnych informacji dotyczących charakteru incydentu/zdarzenia, jego statusu, zidentyfikowanych </w:t>
      </w:r>
      <w:proofErr w:type="spellStart"/>
      <w:r w:rsidRPr="00FC5418">
        <w:rPr>
          <w:rFonts w:ascii="Arial" w:hAnsi="Arial" w:cs="Arial"/>
          <w:color w:val="000000" w:themeColor="text1"/>
          <w:lang w:val="pl-PL"/>
        </w:rPr>
        <w:t>ryzyk</w:t>
      </w:r>
      <w:proofErr w:type="spellEnd"/>
      <w:r w:rsidRPr="00FC5418">
        <w:rPr>
          <w:rFonts w:ascii="Arial" w:hAnsi="Arial" w:cs="Arial"/>
          <w:color w:val="000000" w:themeColor="text1"/>
          <w:lang w:val="pl-PL"/>
        </w:rPr>
        <w:t xml:space="preserve"> oraz dotychczas podjętych działań naprawczych i planowanych kolejnych kroków. Forma raportu powinna umożliwiać jednoznaczną identyfikację incydentu oraz śledzenie jego obsługi w czasie rzeczywistym, zgodnie z obowiązującą procedurą zarządzania incydentami (ISO/IEC 27035, NIST SP 800-61 lub równoważne).Operator usługi zobowiązany jest do zapewnienia kompleksowej obsługi zdarzeń oraz incydentów bezpieczeństwa teleinformatycznego w pełnej zgodności z wewnętrznymi politykami bezpieczeństwa informacji, procedurami operacyjnymi oraz regulacjami organizacyjnymi obowiązującymi u Zamawiającego. Obsługa ta winna obejmować wszystkie etapy procesu zarządzania incydentem, począwszy od detekcji, rejestracji i klasyfikacji, poprzez analizę i eskalację, aż po działania </w:t>
      </w:r>
      <w:proofErr w:type="spellStart"/>
      <w:r w:rsidRPr="00FC5418">
        <w:rPr>
          <w:rFonts w:ascii="Arial" w:hAnsi="Arial" w:cs="Arial"/>
          <w:color w:val="000000" w:themeColor="text1"/>
          <w:lang w:val="pl-PL"/>
        </w:rPr>
        <w:t>remediacyjne</w:t>
      </w:r>
      <w:proofErr w:type="spellEnd"/>
      <w:r w:rsidRPr="00FC5418">
        <w:rPr>
          <w:rFonts w:ascii="Arial" w:hAnsi="Arial" w:cs="Arial"/>
          <w:color w:val="000000" w:themeColor="text1"/>
          <w:lang w:val="pl-PL"/>
        </w:rPr>
        <w:t>, zamknięcie i raportowanie. Operator ma obowiązek każdorazowo dostosować metodykę działania do obowiązujących u Zamawiającego standardów, zapewniając spójność z ramami prawnymi, regulacyjnymi i normatywnymi (m.in. ISO/IEC 27001, ISO/IEC 27035  lub równoważne), NIS2</w:t>
      </w:r>
    </w:p>
    <w:p w14:paraId="0074EFE4"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Operator usługi powinien posiadać zdolność do realizacji testów bezpieczeństwa systemów teleinformatycznych, weryfikacji bezpieczeństwa oprogramowania wykonywalnego dla systemów Microsoft Windows, Linux, OSX oraz Android a także analiz architektury bezpieczeństwa.</w:t>
      </w:r>
    </w:p>
    <w:p w14:paraId="2123A205"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powinien posiadać zdolność do weryfikacji artefaktów takich jak adres IP, </w:t>
      </w:r>
      <w:proofErr w:type="spellStart"/>
      <w:r w:rsidRPr="00FC5418">
        <w:rPr>
          <w:rFonts w:ascii="Arial" w:hAnsi="Arial" w:cs="Arial"/>
          <w:color w:val="000000" w:themeColor="text1"/>
          <w:lang w:val="pl-PL"/>
        </w:rPr>
        <w:t>hash</w:t>
      </w:r>
      <w:proofErr w:type="spellEnd"/>
      <w:r w:rsidRPr="00FC5418">
        <w:rPr>
          <w:rFonts w:ascii="Arial" w:hAnsi="Arial" w:cs="Arial"/>
          <w:color w:val="000000" w:themeColor="text1"/>
          <w:lang w:val="pl-PL"/>
        </w:rPr>
        <w:t xml:space="preserve"> pliku, adres e-mail, domena w zewnętrznych źródłach </w:t>
      </w:r>
      <w:proofErr w:type="spellStart"/>
      <w:r w:rsidRPr="00FC5418">
        <w:rPr>
          <w:rFonts w:ascii="Arial" w:hAnsi="Arial" w:cs="Arial"/>
          <w:color w:val="000000" w:themeColor="text1"/>
          <w:lang w:val="pl-PL"/>
        </w:rPr>
        <w:t>threat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intelligence</w:t>
      </w:r>
      <w:proofErr w:type="spellEnd"/>
      <w:r w:rsidRPr="00FC5418">
        <w:rPr>
          <w:rFonts w:ascii="Arial" w:hAnsi="Arial" w:cs="Arial"/>
          <w:color w:val="000000" w:themeColor="text1"/>
          <w:lang w:val="pl-PL"/>
        </w:rPr>
        <w:t xml:space="preserve"> oraz w historii incydentów Zamawiającego.</w:t>
      </w:r>
    </w:p>
    <w:p w14:paraId="6F0B6964"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sprawowania nadzoru nad ewolucją oraz rozwojem utrzymywanego modelu bezpieczeństwa teleinformatycznego Zamawiającego. W szczególności Operator winien dostarczać rekomendacje strategiczne i taktyczne adresowane do poziomu zarządczego, oparte na systematycznej analizie </w:t>
      </w:r>
      <w:proofErr w:type="spellStart"/>
      <w:r w:rsidRPr="00FC5418">
        <w:rPr>
          <w:rFonts w:ascii="Arial" w:hAnsi="Arial" w:cs="Arial"/>
          <w:color w:val="000000" w:themeColor="text1"/>
          <w:lang w:val="pl-PL"/>
        </w:rPr>
        <w:t>ryzyk</w:t>
      </w:r>
      <w:proofErr w:type="spellEnd"/>
      <w:r w:rsidRPr="00FC5418">
        <w:rPr>
          <w:rFonts w:ascii="Arial" w:hAnsi="Arial" w:cs="Arial"/>
          <w:color w:val="000000" w:themeColor="text1"/>
          <w:lang w:val="pl-PL"/>
        </w:rPr>
        <w:t xml:space="preserve"> identyfikowanych w ramach świadczonych procesów bezpieczeństwa. Rekomendacje te muszą obejmować zarówno aspekty technologiczne, organizacyjne, jak i proceduralne, z uwzględnieniem bieżących trendów zagrożeń, luk w istniejących mechanizmach kontrolnych oraz zgodności z obowiązującymi regulacjami i standardami (m.in. ISO/IEC 27001, ISO/IEC 27005, NIST CSF) lub równoważne. Operator odpowiada za zapewnienie, iż przekazywane rekomendacje będą stanowiły podstawę dla decyzji strategicznych w obszarze zarządzania ryzykiem oraz podnoszenia dojrzałości modelu bezpieczeństwa.</w:t>
      </w:r>
    </w:p>
    <w:p w14:paraId="23D702ED"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opracowywania cyklicznych rekomendacji dotyczących rozwoju i doskonalenia modelu bezpieczeństwa teleinformatycznego Zamawiającego. Rekomendacje te muszą być oparte na analizie informacji oraz </w:t>
      </w:r>
      <w:proofErr w:type="spellStart"/>
      <w:r w:rsidRPr="00FC5418">
        <w:rPr>
          <w:rFonts w:ascii="Arial" w:hAnsi="Arial" w:cs="Arial"/>
          <w:color w:val="000000" w:themeColor="text1"/>
          <w:lang w:val="pl-PL"/>
        </w:rPr>
        <w:t>ryzyk</w:t>
      </w:r>
      <w:proofErr w:type="spellEnd"/>
      <w:r w:rsidRPr="00FC5418">
        <w:rPr>
          <w:rFonts w:ascii="Arial" w:hAnsi="Arial" w:cs="Arial"/>
          <w:color w:val="000000" w:themeColor="text1"/>
          <w:lang w:val="pl-PL"/>
        </w:rPr>
        <w:t xml:space="preserve"> zidentyfikowanych w toku obsługi incydentów bezpieczeństwa, przy czym powinny wskazywać zarówno nieprawidłowości i luki kontrolne, jak i możliwe usprawnienia techniczne, organizacyjne i proceduralne. Operator odpowiada za dostarczenie </w:t>
      </w:r>
      <w:r w:rsidRPr="00FC5418">
        <w:rPr>
          <w:rFonts w:ascii="Arial" w:hAnsi="Arial" w:cs="Arial"/>
          <w:color w:val="000000" w:themeColor="text1"/>
          <w:lang w:val="pl-PL"/>
        </w:rPr>
        <w:lastRenderedPageBreak/>
        <w:t>rekomendacji w sposób sformalizowany, umożliwiający ich wykorzystanie przez Zamawiającego do podejmowania decyzji zarządczych w obszarze bezpieczeństwa informacji.</w:t>
      </w:r>
    </w:p>
    <w:p w14:paraId="0A97F506" w14:textId="77777777" w:rsidR="00687810" w:rsidRPr="00FC5418" w:rsidRDefault="008304DF" w:rsidP="00FC5418">
      <w:pPr>
        <w:pStyle w:val="Akapitzlist"/>
        <w:numPr>
          <w:ilvl w:val="0"/>
          <w:numId w:val="7"/>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Operator usługi zobowiązany jest do zapewnienia wsparcia merytorycznego w zakresie interpretacji i stosowania obowiązujących wymagań prawnych odnoszących się do bezpieczeństwa teleinformatycznego, ochrony danych osobowych (w tym RODO/GDPR), świadczenia usług kluczowych (zgodnie z ustawą o KSC oraz dyrektywą NIS2), świadczenia usług cyfrowych oraz innych aktów legislacyjnych właściwych dla działalności Zamawiającego. Wsparcie to obejmuje zarówno bieżącą interpretację przepisów, jak i formułowanie rekomendacji dostosowawczych, zapewniających zgodność operacyjną i regulacyjną w obszarze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w:t>
      </w:r>
    </w:p>
    <w:p w14:paraId="029FA021"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40CEC743"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2" w:name="Xd5229d28bd33617f2d73e70caf53517636bc9a6"/>
      <w:bookmarkEnd w:id="2"/>
      <w:r w:rsidRPr="00FC5418">
        <w:rPr>
          <w:rFonts w:ascii="Arial" w:hAnsi="Arial" w:cs="Arial"/>
          <w:color w:val="000000" w:themeColor="text1"/>
          <w:sz w:val="24"/>
          <w:szCs w:val="24"/>
          <w:lang w:val="pl-PL"/>
        </w:rPr>
        <w:t>3.2. Reakcja na incydenty</w:t>
      </w:r>
    </w:p>
    <w:p w14:paraId="57BF34CD" w14:textId="77777777" w:rsidR="00687810" w:rsidRPr="00FC5418" w:rsidRDefault="008304DF" w:rsidP="00FC5418">
      <w:pPr>
        <w:spacing w:after="0"/>
        <w:jc w:val="both"/>
        <w:rPr>
          <w:rFonts w:ascii="Arial" w:hAnsi="Arial" w:cs="Arial"/>
          <w:color w:val="000000" w:themeColor="text1"/>
          <w:lang w:val="pl-PL"/>
        </w:rPr>
      </w:pPr>
      <w:bookmarkStart w:id="3" w:name="reakcja-na-incydenty"/>
      <w:bookmarkEnd w:id="3"/>
      <w:r w:rsidRPr="00FC5418">
        <w:rPr>
          <w:rFonts w:ascii="Arial" w:hAnsi="Arial" w:cs="Arial"/>
          <w:color w:val="000000" w:themeColor="text1"/>
          <w:lang w:val="pl-PL"/>
        </w:rPr>
        <w:t>Proces reakcji na incydenty bezpieczeństwa realizowany zwłaszcza poprzez:</w:t>
      </w:r>
    </w:p>
    <w:p w14:paraId="5D5976AF" w14:textId="77777777" w:rsidR="00687810" w:rsidRPr="00FC5418" w:rsidRDefault="008304D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opracowanie i wdrożenie procedur reagowania na incydenty - przygotowanie i implementacja procedur zgodnych z wymaganiami dyrektywy NIS2, ustawy o krajowym systemie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(KSC) oraz powiązanych aktów wykonawczych, uwzględniających pełny cykl życia incydentu (detekcja, analiza, eskalacja, </w:t>
      </w:r>
      <w:proofErr w:type="spellStart"/>
      <w:r w:rsidRPr="00FC5418">
        <w:rPr>
          <w:rFonts w:ascii="Arial" w:hAnsi="Arial" w:cs="Arial"/>
          <w:color w:val="000000" w:themeColor="text1"/>
          <w:lang w:val="pl-PL"/>
        </w:rPr>
        <w:t>remediacja</w:t>
      </w:r>
      <w:proofErr w:type="spellEnd"/>
      <w:r w:rsidRPr="00FC5418">
        <w:rPr>
          <w:rFonts w:ascii="Arial" w:hAnsi="Arial" w:cs="Arial"/>
          <w:color w:val="000000" w:themeColor="text1"/>
          <w:lang w:val="pl-PL"/>
        </w:rPr>
        <w:t>, zamknięcie); proces powinien zostać zamodelowany w standardzie BPMN 2.0;</w:t>
      </w:r>
    </w:p>
    <w:p w14:paraId="4C2B0C16" w14:textId="77777777" w:rsidR="00687810" w:rsidRPr="00FC5418" w:rsidRDefault="008304D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organizacja sztabów kryzysowych - zaprojektowanie i wdrożenie zasad funkcjonowania sztabów kryzysowych, w tym schematów decyzyjnych, ścieżek eskalacyjnych, podziału ról i odpowiedzialności oraz mechanizmów komunikacji wewnętrznej i zewnętrznej;</w:t>
      </w:r>
    </w:p>
    <w:p w14:paraId="2A7B9324" w14:textId="77777777" w:rsidR="00687810" w:rsidRPr="00FC5418" w:rsidRDefault="008304D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zapewnienie udziału ekspertów - zagwarantowanie udziału ekspertów z obszarów: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ochrony danych osobowych (RODO/GDPR) oraz zgodności prawnej, celem zapewnienia wieloaspektowego wsparcia w obsłudze incydentów oraz zgodności działań z obowiązującymi regulacjami;</w:t>
      </w:r>
    </w:p>
    <w:p w14:paraId="61C89C2D" w14:textId="77777777" w:rsidR="00687810" w:rsidRPr="00FC5418" w:rsidRDefault="008304D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wsparcie techniczne w zakresie przywracania systemów - udział w działaniach przywracających pełną funkcjonalność systemów i usług teleinformatycznych, w tym w szczególności w zakresie analizy przyczyn źródłowych (</w:t>
      </w:r>
      <w:proofErr w:type="spellStart"/>
      <w:r w:rsidRPr="00FC5418">
        <w:rPr>
          <w:rFonts w:ascii="Arial" w:hAnsi="Arial" w:cs="Arial"/>
          <w:color w:val="000000" w:themeColor="text1"/>
          <w:lang w:val="pl-PL"/>
        </w:rPr>
        <w:t>root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cause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analysis</w:t>
      </w:r>
      <w:proofErr w:type="spellEnd"/>
      <w:r w:rsidRPr="00FC5418">
        <w:rPr>
          <w:rFonts w:ascii="Arial" w:hAnsi="Arial" w:cs="Arial"/>
          <w:color w:val="000000" w:themeColor="text1"/>
          <w:lang w:val="pl-PL"/>
        </w:rPr>
        <w:t>), działań naprawczych oraz odbudowy środowisk produkcyjnych;</w:t>
      </w:r>
    </w:p>
    <w:p w14:paraId="681C4ADA" w14:textId="77777777" w:rsidR="00687810" w:rsidRPr="00FC5418" w:rsidRDefault="008304D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 xml:space="preserve">sporządzanie raportów - przygotowywanie raportów </w:t>
      </w:r>
      <w:proofErr w:type="spellStart"/>
      <w:r w:rsidRPr="00FC5418">
        <w:rPr>
          <w:rFonts w:ascii="Arial" w:hAnsi="Arial" w:cs="Arial"/>
          <w:color w:val="000000" w:themeColor="text1"/>
          <w:lang w:val="pl-PL"/>
        </w:rPr>
        <w:t>powłamaniowych</w:t>
      </w:r>
      <w:proofErr w:type="spellEnd"/>
      <w:r w:rsidRPr="00FC5418">
        <w:rPr>
          <w:rFonts w:ascii="Arial" w:hAnsi="Arial" w:cs="Arial"/>
          <w:color w:val="000000" w:themeColor="text1"/>
          <w:lang w:val="pl-PL"/>
        </w:rPr>
        <w:t xml:space="preserve"> (post-</w:t>
      </w:r>
      <w:proofErr w:type="spellStart"/>
      <w:r w:rsidRPr="00FC5418">
        <w:rPr>
          <w:rFonts w:ascii="Arial" w:hAnsi="Arial" w:cs="Arial"/>
          <w:color w:val="000000" w:themeColor="text1"/>
          <w:lang w:val="pl-PL"/>
        </w:rPr>
        <w:t>incident</w:t>
      </w:r>
      <w:proofErr w:type="spellEnd"/>
      <w:r w:rsidRPr="00FC5418">
        <w:rPr>
          <w:rFonts w:ascii="Arial" w:hAnsi="Arial" w:cs="Arial"/>
          <w:color w:val="000000" w:themeColor="text1"/>
          <w:lang w:val="pl-PL"/>
        </w:rPr>
        <w:t xml:space="preserve"> / post-</w:t>
      </w:r>
      <w:proofErr w:type="spellStart"/>
      <w:r w:rsidRPr="00FC5418">
        <w:rPr>
          <w:rFonts w:ascii="Arial" w:hAnsi="Arial" w:cs="Arial"/>
          <w:color w:val="000000" w:themeColor="text1"/>
          <w:lang w:val="pl-PL"/>
        </w:rPr>
        <w:t>mortem</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reports</w:t>
      </w:r>
      <w:proofErr w:type="spellEnd"/>
      <w:r w:rsidRPr="00FC5418">
        <w:rPr>
          <w:rFonts w:ascii="Arial" w:hAnsi="Arial" w:cs="Arial"/>
          <w:color w:val="000000" w:themeColor="text1"/>
          <w:lang w:val="pl-PL"/>
        </w:rPr>
        <w:t>) wymaganych przez regulatorów i właściwe organy nadzorcze, w tym CSIRT sektorowy/krajowy oraz Urząd Ochrony Danych Osobowych (UODO), zgodnie z terminami i zakresem określonym w obowiązujących przepisach;</w:t>
      </w:r>
    </w:p>
    <w:p w14:paraId="20708B9A" w14:textId="77777777" w:rsidR="00687810" w:rsidRPr="00FC5418" w:rsidRDefault="008304D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opracowanie wniosków i działań korygujących - formułowanie rekomendacji oraz planów działań korygujących po zakończeniu obsługi incydentu, w celu minimalizacji ryzyka wystąpienia podobnych zdarzeń w przyszłości, wraz z propozycjami usprawnień organizacyjnych, technicznych i proceduralnych.</w:t>
      </w:r>
    </w:p>
    <w:p w14:paraId="6D9CEBBE" w14:textId="760D91C3" w:rsidR="00E023AF" w:rsidRPr="00FC5418" w:rsidRDefault="00E023AF" w:rsidP="00FC5418">
      <w:pPr>
        <w:pStyle w:val="Akapitzlist"/>
        <w:numPr>
          <w:ilvl w:val="0"/>
          <w:numId w:val="6"/>
        </w:numPr>
        <w:spacing w:after="0"/>
        <w:jc w:val="both"/>
        <w:rPr>
          <w:rFonts w:ascii="Arial" w:hAnsi="Arial" w:cs="Arial"/>
          <w:color w:val="000000" w:themeColor="text1"/>
          <w:lang w:val="pl-PL"/>
        </w:rPr>
      </w:pPr>
      <w:r w:rsidRPr="00FC5418">
        <w:rPr>
          <w:rFonts w:ascii="Arial" w:hAnsi="Arial" w:cs="Arial"/>
          <w:color w:val="000000" w:themeColor="text1"/>
          <w:lang w:val="pl-PL"/>
        </w:rPr>
        <w:t>Wsparcie merytoryczne  działu IT/</w:t>
      </w:r>
      <w:proofErr w:type="spellStart"/>
      <w:r w:rsidRPr="00FC5418">
        <w:rPr>
          <w:rFonts w:ascii="Arial" w:hAnsi="Arial" w:cs="Arial"/>
          <w:color w:val="000000" w:themeColor="text1"/>
          <w:lang w:val="pl-PL"/>
        </w:rPr>
        <w:t>Cyber</w:t>
      </w:r>
      <w:proofErr w:type="spellEnd"/>
      <w:r w:rsidRPr="00FC5418">
        <w:rPr>
          <w:rFonts w:ascii="Arial" w:hAnsi="Arial" w:cs="Arial"/>
          <w:color w:val="000000" w:themeColor="text1"/>
          <w:lang w:val="pl-PL"/>
        </w:rPr>
        <w:t xml:space="preserve"> przy reakcji na incydenty</w:t>
      </w:r>
    </w:p>
    <w:p w14:paraId="18A856D5" w14:textId="77777777" w:rsidR="00687810" w:rsidRPr="00FC5418" w:rsidRDefault="00687810" w:rsidP="00FC5418">
      <w:pPr>
        <w:pStyle w:val="Akapitzlist"/>
        <w:spacing w:after="0"/>
        <w:ind w:left="360"/>
        <w:jc w:val="both"/>
        <w:rPr>
          <w:rFonts w:ascii="Arial" w:hAnsi="Arial" w:cs="Arial"/>
          <w:color w:val="000000" w:themeColor="text1"/>
          <w:lang w:val="pl-PL"/>
        </w:rPr>
      </w:pPr>
    </w:p>
    <w:p w14:paraId="0D17F296" w14:textId="77777777" w:rsidR="00687810" w:rsidRPr="00FC5418" w:rsidRDefault="00687810" w:rsidP="00FC5418">
      <w:pPr>
        <w:pStyle w:val="Akapitzlist"/>
        <w:spacing w:after="0"/>
        <w:ind w:left="360"/>
        <w:jc w:val="both"/>
        <w:rPr>
          <w:rFonts w:ascii="Arial" w:hAnsi="Arial" w:cs="Arial"/>
          <w:color w:val="000000" w:themeColor="text1"/>
          <w:lang w:val="pl-PL"/>
        </w:rPr>
      </w:pPr>
    </w:p>
    <w:p w14:paraId="3E560A9E" w14:textId="77777777" w:rsidR="00687810" w:rsidRPr="00FC5418" w:rsidRDefault="008304DF" w:rsidP="00FC5418">
      <w:pPr>
        <w:pStyle w:val="Nagwek3"/>
        <w:spacing w:before="0" w:after="0"/>
        <w:jc w:val="both"/>
        <w:rPr>
          <w:rFonts w:ascii="Arial" w:hAnsi="Arial" w:cs="Arial"/>
          <w:color w:val="000000" w:themeColor="text1"/>
          <w:sz w:val="24"/>
          <w:szCs w:val="24"/>
        </w:rPr>
      </w:pPr>
      <w:r w:rsidRPr="00FC5418">
        <w:rPr>
          <w:rFonts w:ascii="Arial" w:hAnsi="Arial" w:cs="Arial"/>
          <w:color w:val="000000" w:themeColor="text1"/>
          <w:sz w:val="24"/>
          <w:szCs w:val="24"/>
        </w:rPr>
        <w:t>3.3. SIEM (Security Information and Event Management)</w:t>
      </w:r>
    </w:p>
    <w:p w14:paraId="05E2366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Wykonawca w ramach implementacji systemu SIEM zapewni:</w:t>
      </w:r>
    </w:p>
    <w:p w14:paraId="524EC412" w14:textId="77777777" w:rsidR="00687810" w:rsidRPr="00FC5418" w:rsidRDefault="008304DF" w:rsidP="00FC5418">
      <w:pPr>
        <w:pStyle w:val="Tekstpodstawowy"/>
        <w:numPr>
          <w:ilvl w:val="0"/>
          <w:numId w:val="8"/>
        </w:numPr>
        <w:spacing w:before="0" w:after="0"/>
        <w:jc w:val="both"/>
        <w:rPr>
          <w:rFonts w:ascii="Arial" w:hAnsi="Arial" w:cs="Arial"/>
          <w:color w:val="000000" w:themeColor="text1"/>
          <w:lang w:val="pl-PL"/>
        </w:rPr>
      </w:pPr>
      <w:r w:rsidRPr="00FC5418">
        <w:rPr>
          <w:rFonts w:ascii="Arial" w:hAnsi="Arial" w:cs="Arial"/>
          <w:color w:val="000000" w:themeColor="text1"/>
          <w:lang w:val="pl-PL"/>
        </w:rPr>
        <w:t>odpowiednie zasoby sprzętowe (wydajność, pojemność) i programowe celem implementacji systemu SIEM;</w:t>
      </w:r>
    </w:p>
    <w:p w14:paraId="32C4C387" w14:textId="77777777" w:rsidR="00687810" w:rsidRPr="00FC5418" w:rsidRDefault="008304DF" w:rsidP="00FC5418">
      <w:pPr>
        <w:pStyle w:val="Tekstpodstawowy"/>
        <w:numPr>
          <w:ilvl w:val="0"/>
          <w:numId w:val="8"/>
        </w:numPr>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instalację i konfigurację systemu SIEM zarówno w części instalowanej w infrastrukturze Wykonawcy jak i infrastrukturze Zamawiającego (agent)- wdrożenie rozwiązania obejmującego wybrane komponenty środowiska teleinformatycznego Zamawiającego, w tym infrastrukturę IT, systemy OT (</w:t>
      </w:r>
      <w:proofErr w:type="spellStart"/>
      <w:r w:rsidRPr="00FC5418">
        <w:rPr>
          <w:rFonts w:ascii="Arial" w:hAnsi="Arial" w:cs="Arial"/>
          <w:color w:val="000000" w:themeColor="text1"/>
          <w:lang w:val="pl-PL"/>
        </w:rPr>
        <w:t>Operational</w:t>
      </w:r>
      <w:proofErr w:type="spellEnd"/>
      <w:r w:rsidRPr="00FC5418">
        <w:rPr>
          <w:rFonts w:ascii="Arial" w:hAnsi="Arial" w:cs="Arial"/>
          <w:color w:val="000000" w:themeColor="text1"/>
          <w:lang w:val="pl-PL"/>
        </w:rPr>
        <w:t xml:space="preserve"> Technology) oraz komponenty </w:t>
      </w:r>
      <w:proofErr w:type="spellStart"/>
      <w:r w:rsidRPr="00FC5418">
        <w:rPr>
          <w:rFonts w:ascii="Arial" w:hAnsi="Arial" w:cs="Arial"/>
          <w:color w:val="000000" w:themeColor="text1"/>
          <w:lang w:val="pl-PL"/>
        </w:rPr>
        <w:t>IIoT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Industrial</w:t>
      </w:r>
      <w:proofErr w:type="spellEnd"/>
      <w:r w:rsidRPr="00FC5418">
        <w:rPr>
          <w:rFonts w:ascii="Arial" w:hAnsi="Arial" w:cs="Arial"/>
          <w:color w:val="000000" w:themeColor="text1"/>
          <w:lang w:val="pl-PL"/>
        </w:rPr>
        <w:t xml:space="preserve"> Internet of </w:t>
      </w:r>
      <w:proofErr w:type="spellStart"/>
      <w:r w:rsidRPr="00FC5418">
        <w:rPr>
          <w:rFonts w:ascii="Arial" w:hAnsi="Arial" w:cs="Arial"/>
          <w:color w:val="000000" w:themeColor="text1"/>
          <w:lang w:val="pl-PL"/>
        </w:rPr>
        <w:t>Things</w:t>
      </w:r>
      <w:proofErr w:type="spellEnd"/>
      <w:r w:rsidRPr="00FC5418">
        <w:rPr>
          <w:rFonts w:ascii="Arial" w:hAnsi="Arial" w:cs="Arial"/>
          <w:color w:val="000000" w:themeColor="text1"/>
          <w:lang w:val="pl-PL"/>
        </w:rPr>
        <w:t>), z uwzględnieniem specyfiki heterogenicznych protokołów komunikacyjnych oraz wymagań w zakresie wysokiej dostępności;</w:t>
      </w:r>
    </w:p>
    <w:p w14:paraId="418DD57B" w14:textId="77777777" w:rsidR="00687810" w:rsidRPr="00FC5418" w:rsidRDefault="008304DF" w:rsidP="00FC5418">
      <w:pPr>
        <w:pStyle w:val="Tekstpodstawowy"/>
        <w:numPr>
          <w:ilvl w:val="0"/>
          <w:numId w:val="8"/>
        </w:numPr>
        <w:spacing w:before="0" w:after="0"/>
        <w:jc w:val="both"/>
        <w:rPr>
          <w:rFonts w:ascii="Arial" w:hAnsi="Arial" w:cs="Arial"/>
          <w:color w:val="000000" w:themeColor="text1"/>
          <w:lang w:val="pl-PL"/>
        </w:rPr>
      </w:pPr>
      <w:r w:rsidRPr="00FC5418">
        <w:rPr>
          <w:rFonts w:ascii="Arial" w:hAnsi="Arial" w:cs="Arial"/>
          <w:color w:val="000000" w:themeColor="text1"/>
          <w:lang w:val="pl-PL"/>
        </w:rPr>
        <w:t>centralizację logów i zdarzeń - implementację mechanizmów agregacji i bezpiecznego przechowywania logów oraz zdarzeń w scentralizowanym repozytorium, zapewniającym integralność, poufność i nienaruszalność danych oraz spełniającym wymogi regulacyjne (m.in. KSC, NIS2, ISO/IEC 27001 lub równoważne);</w:t>
      </w:r>
    </w:p>
    <w:p w14:paraId="79439570" w14:textId="77777777" w:rsidR="00687810" w:rsidRPr="00FC5418" w:rsidRDefault="008304DF" w:rsidP="00FC5418">
      <w:pPr>
        <w:pStyle w:val="Tekstpodstawowy"/>
        <w:numPr>
          <w:ilvl w:val="0"/>
          <w:numId w:val="8"/>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implementację reguł korelacji - konfigurację reguł i mechanizmów analitycznych umożliwiających identyfikację wzorców ataków, anomalii behawioralnych i nieautoryzowanych aktywności, z odwołaniem do uznanych ram referencyjnych (np. MITRE ATT&amp;CK, ENISA </w:t>
      </w:r>
      <w:proofErr w:type="spellStart"/>
      <w:r w:rsidRPr="00FC5418">
        <w:rPr>
          <w:rFonts w:ascii="Arial" w:hAnsi="Arial" w:cs="Arial"/>
          <w:color w:val="000000" w:themeColor="text1"/>
          <w:lang w:val="pl-PL"/>
        </w:rPr>
        <w:t>Threat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Landscape</w:t>
      </w:r>
      <w:proofErr w:type="spellEnd"/>
      <w:r w:rsidRPr="00FC5418">
        <w:rPr>
          <w:rFonts w:ascii="Arial" w:hAnsi="Arial" w:cs="Arial"/>
          <w:color w:val="000000" w:themeColor="text1"/>
          <w:lang w:val="pl-PL"/>
        </w:rPr>
        <w:t>);</w:t>
      </w:r>
    </w:p>
    <w:p w14:paraId="30C8EE03" w14:textId="77777777" w:rsidR="00687810" w:rsidRPr="00FC5418" w:rsidRDefault="008304DF" w:rsidP="00FC5418">
      <w:pPr>
        <w:pStyle w:val="Tekstpodstawowy"/>
        <w:numPr>
          <w:ilvl w:val="0"/>
          <w:numId w:val="8"/>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integrację z systemami zarządzania bezpieczeństwem - zapewnienie dwukierunkowej integracji SIEM z istniejącymi systemami bezpieczeństwa Zamawiającego (m.in. SOAR, IAM, EDR/XDR, NDR), w celu umożliwienia spójnej orkiestracji i automatyzacji procesów detekcji oraz reakcji;</w:t>
      </w:r>
    </w:p>
    <w:p w14:paraId="275FBA8A" w14:textId="77777777" w:rsidR="00687810" w:rsidRPr="00FC5418" w:rsidRDefault="008304DF" w:rsidP="00FC5418">
      <w:pPr>
        <w:pStyle w:val="Tekstpodstawowy"/>
        <w:numPr>
          <w:ilvl w:val="0"/>
          <w:numId w:val="8"/>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automatyczne generowanie alertów i powiadomień – konfigurację mechanizmów tworzenia alertów bezpieczeństwa oraz ich przekazywania do zespołu SOC w trybie 24/7/365, z uwzględnieniem </w:t>
      </w:r>
      <w:proofErr w:type="spellStart"/>
      <w:r w:rsidRPr="00FC5418">
        <w:rPr>
          <w:rFonts w:ascii="Arial" w:hAnsi="Arial" w:cs="Arial"/>
          <w:color w:val="000000" w:themeColor="text1"/>
          <w:lang w:val="pl-PL"/>
        </w:rPr>
        <w:t>priorytetyzacji</w:t>
      </w:r>
      <w:proofErr w:type="spellEnd"/>
      <w:r w:rsidRPr="00FC5418">
        <w:rPr>
          <w:rFonts w:ascii="Arial" w:hAnsi="Arial" w:cs="Arial"/>
          <w:color w:val="000000" w:themeColor="text1"/>
          <w:lang w:val="pl-PL"/>
        </w:rPr>
        <w:t xml:space="preserve"> incydentów oraz minimalizacji liczby fałszywych pozytywów (</w:t>
      </w:r>
      <w:proofErr w:type="spellStart"/>
      <w:r w:rsidRPr="00FC5418">
        <w:rPr>
          <w:rFonts w:ascii="Arial" w:hAnsi="Arial" w:cs="Arial"/>
          <w:color w:val="000000" w:themeColor="text1"/>
          <w:lang w:val="pl-PL"/>
        </w:rPr>
        <w:t>false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positives</w:t>
      </w:r>
      <w:proofErr w:type="spellEnd"/>
      <w:r w:rsidRPr="00FC5418">
        <w:rPr>
          <w:rFonts w:ascii="Arial" w:hAnsi="Arial" w:cs="Arial"/>
          <w:color w:val="000000" w:themeColor="text1"/>
          <w:lang w:val="pl-PL"/>
        </w:rPr>
        <w:t>).</w:t>
      </w:r>
    </w:p>
    <w:p w14:paraId="1E84049F" w14:textId="77777777" w:rsidR="00687810" w:rsidRPr="00FC5418" w:rsidRDefault="008304DF" w:rsidP="00FC5418">
      <w:pPr>
        <w:pStyle w:val="Nagwek3"/>
        <w:spacing w:before="0" w:after="0"/>
        <w:ind w:left="360"/>
        <w:jc w:val="both"/>
        <w:rPr>
          <w:rFonts w:ascii="Arial" w:hAnsi="Arial" w:cs="Arial"/>
          <w:color w:val="000000" w:themeColor="text1"/>
          <w:sz w:val="24"/>
          <w:szCs w:val="24"/>
        </w:rPr>
      </w:pPr>
      <w:bookmarkStart w:id="4" w:name="Xfbf1a722c197c4b95d7995b9ebb7d1775337682"/>
      <w:bookmarkEnd w:id="4"/>
      <w:r w:rsidRPr="00FC5418">
        <w:rPr>
          <w:rFonts w:ascii="Arial" w:hAnsi="Arial" w:cs="Arial"/>
          <w:color w:val="000000" w:themeColor="text1"/>
          <w:sz w:val="24"/>
          <w:szCs w:val="24"/>
        </w:rPr>
        <w:t>3.4. SOAR (Security Orchestration, Automation and Response)</w:t>
      </w:r>
    </w:p>
    <w:p w14:paraId="49B1FBFD" w14:textId="77777777" w:rsidR="00687810" w:rsidRPr="00FC5418" w:rsidRDefault="00687810" w:rsidP="00FC5418">
      <w:pPr>
        <w:jc w:val="both"/>
        <w:rPr>
          <w:rFonts w:ascii="Arial" w:hAnsi="Arial" w:cs="Arial"/>
        </w:rPr>
      </w:pPr>
    </w:p>
    <w:p w14:paraId="4C1CE38A" w14:textId="77777777" w:rsidR="00687810" w:rsidRPr="00FC5418" w:rsidRDefault="008304DF" w:rsidP="00FC5418">
      <w:pPr>
        <w:pStyle w:val="FirstParagraph"/>
        <w:spacing w:before="0" w:after="0"/>
        <w:ind w:left="360"/>
        <w:jc w:val="both"/>
        <w:rPr>
          <w:rFonts w:ascii="Arial" w:hAnsi="Arial" w:cs="Arial"/>
          <w:b/>
          <w:bCs/>
          <w:color w:val="000000" w:themeColor="text1"/>
          <w:lang w:val="pl-PL"/>
        </w:rPr>
      </w:pPr>
      <w:r w:rsidRPr="00FC5418">
        <w:rPr>
          <w:rFonts w:ascii="Arial" w:hAnsi="Arial" w:cs="Arial"/>
          <w:b/>
          <w:bCs/>
          <w:color w:val="000000" w:themeColor="text1"/>
          <w:lang w:val="pl-PL"/>
        </w:rPr>
        <w:t>Wykonawca w ramach implementacji systemu SOAR zapewni:</w:t>
      </w:r>
    </w:p>
    <w:p w14:paraId="0B51FBAE" w14:textId="77777777" w:rsidR="00687810" w:rsidRPr="00FC5418" w:rsidRDefault="008304DF" w:rsidP="00FC5418">
      <w:pPr>
        <w:pStyle w:val="Tekstpodstawowy"/>
        <w:numPr>
          <w:ilvl w:val="0"/>
          <w:numId w:val="9"/>
        </w:numPr>
        <w:spacing w:before="0" w:after="0"/>
        <w:jc w:val="both"/>
        <w:rPr>
          <w:rFonts w:ascii="Arial" w:hAnsi="Arial" w:cs="Arial"/>
          <w:color w:val="000000" w:themeColor="text1"/>
          <w:lang w:val="pl-PL"/>
        </w:rPr>
      </w:pPr>
      <w:r w:rsidRPr="00FC5418">
        <w:rPr>
          <w:rFonts w:ascii="Arial" w:hAnsi="Arial" w:cs="Arial"/>
          <w:color w:val="000000" w:themeColor="text1"/>
          <w:lang w:val="pl-PL"/>
        </w:rPr>
        <w:t>odpowiednie zasoby sprzętowe (wydajność, pojemność) i programowe celem implementacji systemu SOAR;</w:t>
      </w:r>
    </w:p>
    <w:p w14:paraId="6330EDD1" w14:textId="77777777" w:rsidR="00687810" w:rsidRPr="00FC5418" w:rsidRDefault="008304DF" w:rsidP="00FC5418">
      <w:pPr>
        <w:pStyle w:val="Tekstpodstawowy"/>
        <w:numPr>
          <w:ilvl w:val="0"/>
          <w:numId w:val="9"/>
        </w:numPr>
        <w:spacing w:before="0" w:after="0"/>
        <w:jc w:val="both"/>
        <w:rPr>
          <w:rFonts w:ascii="Arial" w:hAnsi="Arial" w:cs="Arial"/>
          <w:color w:val="000000" w:themeColor="text1"/>
          <w:lang w:val="pl-PL"/>
        </w:rPr>
      </w:pPr>
      <w:r w:rsidRPr="00FC5418">
        <w:rPr>
          <w:rFonts w:ascii="Arial" w:hAnsi="Arial" w:cs="Arial"/>
          <w:color w:val="000000" w:themeColor="text1"/>
          <w:lang w:val="pl-PL"/>
        </w:rPr>
        <w:t>wdrożenie platformy SOAR - instalację niezbędnych komponentów, integrację komponentów z platformą SOAR, konfigurację w celu zapewnienia spójnej orkiestracji procesów detekcji, analizy i reakcji na incydenty;</w:t>
      </w:r>
    </w:p>
    <w:p w14:paraId="67206030" w14:textId="77777777" w:rsidR="00687810" w:rsidRPr="00FC5418" w:rsidRDefault="008304DF" w:rsidP="00FC5418">
      <w:pPr>
        <w:pStyle w:val="Tekstpodstawowy"/>
        <w:numPr>
          <w:ilvl w:val="0"/>
          <w:numId w:val="9"/>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opracowanie i implementacja </w:t>
      </w:r>
      <w:proofErr w:type="spellStart"/>
      <w:r w:rsidRPr="00FC5418">
        <w:rPr>
          <w:rFonts w:ascii="Arial" w:hAnsi="Arial" w:cs="Arial"/>
          <w:color w:val="000000" w:themeColor="text1"/>
          <w:lang w:val="pl-PL"/>
        </w:rPr>
        <w:t>playbooków</w:t>
      </w:r>
      <w:proofErr w:type="spellEnd"/>
      <w:r w:rsidRPr="00FC5418">
        <w:rPr>
          <w:rFonts w:ascii="Arial" w:hAnsi="Arial" w:cs="Arial"/>
          <w:color w:val="000000" w:themeColor="text1"/>
          <w:lang w:val="pl-PL"/>
        </w:rPr>
        <w:t xml:space="preserve"> - stworzenie zestawu </w:t>
      </w:r>
      <w:proofErr w:type="spellStart"/>
      <w:r w:rsidRPr="00FC5418">
        <w:rPr>
          <w:rFonts w:ascii="Arial" w:hAnsi="Arial" w:cs="Arial"/>
          <w:color w:val="000000" w:themeColor="text1"/>
          <w:lang w:val="pl-PL"/>
        </w:rPr>
        <w:t>playbooków</w:t>
      </w:r>
      <w:proofErr w:type="spellEnd"/>
      <w:r w:rsidRPr="00FC5418">
        <w:rPr>
          <w:rFonts w:ascii="Arial" w:hAnsi="Arial" w:cs="Arial"/>
          <w:color w:val="000000" w:themeColor="text1"/>
          <w:lang w:val="pl-PL"/>
        </w:rPr>
        <w:t xml:space="preserve"> automatyzujących obsługę najczęściej występujących scenariuszy incydentów, np. ataki typu </w:t>
      </w:r>
      <w:proofErr w:type="spellStart"/>
      <w:r w:rsidRPr="00FC5418">
        <w:rPr>
          <w:rFonts w:ascii="Arial" w:hAnsi="Arial" w:cs="Arial"/>
          <w:color w:val="000000" w:themeColor="text1"/>
          <w:lang w:val="pl-PL"/>
        </w:rPr>
        <w:t>ransomware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phishing</w:t>
      </w:r>
      <w:proofErr w:type="spellEnd"/>
      <w:r w:rsidRPr="00FC5418">
        <w:rPr>
          <w:rFonts w:ascii="Arial" w:hAnsi="Arial" w:cs="Arial"/>
          <w:color w:val="000000" w:themeColor="text1"/>
          <w:lang w:val="pl-PL"/>
        </w:rPr>
        <w:t>, infekcje złośliwym oprogramowaniem (</w:t>
      </w:r>
      <w:proofErr w:type="spellStart"/>
      <w:r w:rsidRPr="00FC5418">
        <w:rPr>
          <w:rFonts w:ascii="Arial" w:hAnsi="Arial" w:cs="Arial"/>
          <w:color w:val="000000" w:themeColor="text1"/>
          <w:lang w:val="pl-PL"/>
        </w:rPr>
        <w:t>malware</w:t>
      </w:r>
      <w:proofErr w:type="spellEnd"/>
      <w:r w:rsidRPr="00FC5418">
        <w:rPr>
          <w:rFonts w:ascii="Arial" w:hAnsi="Arial" w:cs="Arial"/>
          <w:color w:val="000000" w:themeColor="text1"/>
          <w:lang w:val="pl-PL"/>
        </w:rPr>
        <w:t xml:space="preserve">), próby nieautoryzowanego dostępu czy nadużycia kont użytkowników. </w:t>
      </w:r>
      <w:proofErr w:type="spellStart"/>
      <w:r w:rsidRPr="00FC5418">
        <w:rPr>
          <w:rFonts w:ascii="Arial" w:hAnsi="Arial" w:cs="Arial"/>
          <w:color w:val="000000" w:themeColor="text1"/>
          <w:lang w:val="pl-PL"/>
        </w:rPr>
        <w:t>Playbooki</w:t>
      </w:r>
      <w:proofErr w:type="spellEnd"/>
      <w:r w:rsidRPr="00FC5418">
        <w:rPr>
          <w:rFonts w:ascii="Arial" w:hAnsi="Arial" w:cs="Arial"/>
          <w:color w:val="000000" w:themeColor="text1"/>
          <w:lang w:val="pl-PL"/>
        </w:rPr>
        <w:t xml:space="preserve"> muszą być zgodne z uznanymi standardami (np. NIST SP 800-61, MITRE ATT&amp;CK) oraz dostosowane do specyfiki środowiska Zamawiającego;</w:t>
      </w:r>
    </w:p>
    <w:p w14:paraId="6016F58A" w14:textId="77777777" w:rsidR="00687810" w:rsidRPr="00FC5418" w:rsidRDefault="008304DF" w:rsidP="00FC5418">
      <w:pPr>
        <w:pStyle w:val="Tekstpodstawowy"/>
        <w:numPr>
          <w:ilvl w:val="0"/>
          <w:numId w:val="9"/>
        </w:numPr>
        <w:spacing w:before="0" w:after="0"/>
        <w:jc w:val="both"/>
        <w:rPr>
          <w:rFonts w:ascii="Arial" w:hAnsi="Arial" w:cs="Arial"/>
          <w:color w:val="000000" w:themeColor="text1"/>
          <w:lang w:val="pl-PL"/>
        </w:rPr>
      </w:pPr>
      <w:r w:rsidRPr="00FC5418">
        <w:rPr>
          <w:rFonts w:ascii="Arial" w:hAnsi="Arial" w:cs="Arial"/>
          <w:color w:val="000000" w:themeColor="text1"/>
          <w:lang w:val="pl-PL"/>
        </w:rPr>
        <w:t>konfiguracja procesów automatycznej reakcji - implementacja procedur umożliwiających automatyzację reakcji na incydenty, w tym np.: izolację stacji roboczej/serwera, blokowanie adresów IP i domen, reset haseł lub blokadę kont użytkowników, aktualizację reguł w systemach zabezpieczeń. Automatyzacja musi uwzględniać mechanizmy walidacji i autoryzacji działań krytycznych zgodnie z politykami bezpieczeństwa Zamawiającego.</w:t>
      </w:r>
    </w:p>
    <w:p w14:paraId="6BD6A2BF" w14:textId="77777777" w:rsidR="00687810" w:rsidRPr="00FC5418" w:rsidRDefault="008304DF" w:rsidP="00FC5418">
      <w:pPr>
        <w:pStyle w:val="Tekstpodstawowy"/>
        <w:numPr>
          <w:ilvl w:val="0"/>
          <w:numId w:val="9"/>
        </w:numPr>
        <w:spacing w:before="0" w:after="0"/>
        <w:jc w:val="both"/>
        <w:rPr>
          <w:rFonts w:ascii="Arial" w:hAnsi="Arial" w:cs="Arial"/>
          <w:color w:val="000000" w:themeColor="text1"/>
          <w:lang w:val="pl-PL"/>
        </w:rPr>
      </w:pPr>
      <w:r w:rsidRPr="00FC5418">
        <w:rPr>
          <w:rFonts w:ascii="Arial" w:hAnsi="Arial" w:cs="Arial"/>
          <w:color w:val="000000" w:themeColor="text1"/>
          <w:lang w:val="pl-PL"/>
        </w:rPr>
        <w:t>dokumentowanie i raportowanie działań - zapewnienie pełnej rejestracji (</w:t>
      </w:r>
      <w:proofErr w:type="spellStart"/>
      <w:r w:rsidRPr="00FC5418">
        <w:rPr>
          <w:rFonts w:ascii="Arial" w:hAnsi="Arial" w:cs="Arial"/>
          <w:color w:val="000000" w:themeColor="text1"/>
          <w:lang w:val="pl-PL"/>
        </w:rPr>
        <w:t>audit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trail</w:t>
      </w:r>
      <w:proofErr w:type="spellEnd"/>
      <w:r w:rsidRPr="00FC5418">
        <w:rPr>
          <w:rFonts w:ascii="Arial" w:hAnsi="Arial" w:cs="Arial"/>
          <w:color w:val="000000" w:themeColor="text1"/>
          <w:lang w:val="pl-PL"/>
        </w:rPr>
        <w:t xml:space="preserve">) wszystkich czynności wykonywanych przez platformę SOAR oraz przygotowywanie raportów operacyjnych i zarządczych dotyczących efektywności automatyzacji, </w:t>
      </w:r>
      <w:r w:rsidRPr="00FC5418">
        <w:rPr>
          <w:rFonts w:ascii="Arial" w:hAnsi="Arial" w:cs="Arial"/>
          <w:color w:val="000000" w:themeColor="text1"/>
          <w:lang w:val="pl-PL"/>
        </w:rPr>
        <w:lastRenderedPageBreak/>
        <w:t>skuteczności reakcji oraz zgodności z politykami bezpieczeństwa. Raporty powinny być dostarczane w formie cyklicznej oraz na żądanie Zamawiającego.</w:t>
      </w:r>
    </w:p>
    <w:p w14:paraId="242E5DA5" w14:textId="77777777" w:rsidR="00687810" w:rsidRPr="00FC5418" w:rsidRDefault="00687810" w:rsidP="00FC5418">
      <w:pPr>
        <w:pStyle w:val="Tekstpodstawowy"/>
        <w:spacing w:before="0" w:after="0"/>
        <w:ind w:left="360"/>
        <w:jc w:val="both"/>
        <w:rPr>
          <w:rFonts w:ascii="Arial" w:hAnsi="Arial" w:cs="Arial"/>
          <w:color w:val="000000" w:themeColor="text1"/>
          <w:lang w:val="pl-PL"/>
        </w:rPr>
      </w:pPr>
    </w:p>
    <w:p w14:paraId="21CB37EB"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5" w:name="X4c2a115a949b80ab4c47da5347cb68ed478ec7c"/>
      <w:bookmarkEnd w:id="5"/>
      <w:r w:rsidRPr="00FC5418">
        <w:rPr>
          <w:rFonts w:ascii="Arial" w:hAnsi="Arial" w:cs="Arial"/>
          <w:color w:val="000000" w:themeColor="text1"/>
          <w:sz w:val="24"/>
          <w:szCs w:val="24"/>
          <w:lang w:val="pl-PL"/>
        </w:rPr>
        <w:t>3.5. Zarządzanie podatnościami i testami penetracyjnymi</w:t>
      </w:r>
    </w:p>
    <w:p w14:paraId="0C2CF5F6" w14:textId="77777777" w:rsidR="00687810" w:rsidRPr="00FC5418" w:rsidRDefault="00687810" w:rsidP="00FC5418">
      <w:pPr>
        <w:jc w:val="both"/>
        <w:rPr>
          <w:rFonts w:ascii="Arial" w:hAnsi="Arial" w:cs="Arial"/>
          <w:lang w:val="pl-PL"/>
        </w:rPr>
      </w:pPr>
    </w:p>
    <w:p w14:paraId="33E48BB3" w14:textId="77777777" w:rsidR="00687810" w:rsidRPr="00FC5418" w:rsidRDefault="008304DF" w:rsidP="00FC5418">
      <w:pPr>
        <w:pStyle w:val="FirstParagraph"/>
        <w:spacing w:before="0" w:after="0"/>
        <w:ind w:left="360"/>
        <w:jc w:val="both"/>
        <w:rPr>
          <w:rFonts w:ascii="Arial" w:hAnsi="Arial" w:cs="Arial"/>
          <w:b/>
          <w:bCs/>
          <w:color w:val="000000" w:themeColor="text1"/>
          <w:lang w:val="pl-PL"/>
        </w:rPr>
      </w:pPr>
      <w:r w:rsidRPr="00FC5418">
        <w:rPr>
          <w:rFonts w:ascii="Arial" w:hAnsi="Arial" w:cs="Arial"/>
          <w:b/>
          <w:bCs/>
          <w:color w:val="000000" w:themeColor="text1"/>
          <w:lang w:val="pl-PL"/>
        </w:rPr>
        <w:t>Wykonawca w ramach implementacji systemu SOAR zapewni proces zarządzania podatnościami i testami penetracyjnymi:</w:t>
      </w:r>
    </w:p>
    <w:p w14:paraId="61D027BE" w14:textId="77777777" w:rsidR="00687810" w:rsidRPr="00FC5418" w:rsidRDefault="008304DF" w:rsidP="00FC5418">
      <w:pPr>
        <w:pStyle w:val="FirstParagraph"/>
        <w:numPr>
          <w:ilvl w:val="0"/>
          <w:numId w:val="10"/>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Opracowanie harmonogramu cyklicznych skanów podatności (co najmniej raz na miesiąc) w dostarczonym narzędziu. </w:t>
      </w:r>
    </w:p>
    <w:p w14:paraId="09919C70" w14:textId="77777777" w:rsidR="00687810" w:rsidRPr="00FC5418" w:rsidRDefault="008304DF" w:rsidP="00FC5418">
      <w:pPr>
        <w:pStyle w:val="FirstParagraph"/>
        <w:numPr>
          <w:ilvl w:val="0"/>
          <w:numId w:val="10"/>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Integracje z dostarczonym skanerami podatności.</w:t>
      </w:r>
    </w:p>
    <w:p w14:paraId="322B2431" w14:textId="77777777" w:rsidR="00687810" w:rsidRPr="00FC5418" w:rsidRDefault="008304DF" w:rsidP="00FC5418">
      <w:pPr>
        <w:pStyle w:val="FirstParagraph"/>
        <w:numPr>
          <w:ilvl w:val="0"/>
          <w:numId w:val="10"/>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Wykonanie skanów podatności zgodnie z harmonogramem z wykorzystaniem dostarczonego narzędzia </w:t>
      </w:r>
    </w:p>
    <w:p w14:paraId="3C184BC9" w14:textId="77777777" w:rsidR="00687810" w:rsidRPr="00FC5418" w:rsidRDefault="008304DF" w:rsidP="00FC5418">
      <w:pPr>
        <w:pStyle w:val="FirstParagraph"/>
        <w:numPr>
          <w:ilvl w:val="0"/>
          <w:numId w:val="10"/>
        </w:numPr>
        <w:spacing w:before="0" w:after="0"/>
        <w:jc w:val="both"/>
        <w:rPr>
          <w:rFonts w:ascii="Arial" w:hAnsi="Arial" w:cs="Arial"/>
          <w:color w:val="000000" w:themeColor="text1"/>
          <w:lang w:val="pl-PL"/>
        </w:rPr>
      </w:pPr>
      <w:r w:rsidRPr="00FC5418">
        <w:rPr>
          <w:rFonts w:ascii="Arial" w:hAnsi="Arial" w:cs="Arial"/>
          <w:color w:val="000000" w:themeColor="text1"/>
          <w:lang w:val="pl-PL"/>
        </w:rPr>
        <w:t>Opracowanie raportu w dostarczonym narzędziu,</w:t>
      </w:r>
    </w:p>
    <w:p w14:paraId="0B202BA6" w14:textId="77777777" w:rsidR="00687810" w:rsidRPr="00FC5418" w:rsidRDefault="008304DF" w:rsidP="00FC5418">
      <w:pPr>
        <w:pStyle w:val="FirstParagraph"/>
        <w:numPr>
          <w:ilvl w:val="0"/>
          <w:numId w:val="10"/>
        </w:numPr>
        <w:spacing w:before="0" w:after="0"/>
        <w:jc w:val="both"/>
        <w:rPr>
          <w:rFonts w:ascii="Arial" w:hAnsi="Arial" w:cs="Arial"/>
          <w:color w:val="000000" w:themeColor="text1"/>
          <w:lang w:val="pl-PL"/>
        </w:rPr>
      </w:pPr>
      <w:r w:rsidRPr="00FC5418">
        <w:rPr>
          <w:rFonts w:ascii="Arial" w:hAnsi="Arial" w:cs="Arial"/>
          <w:color w:val="000000" w:themeColor="text1"/>
          <w:lang w:val="pl-PL"/>
        </w:rPr>
        <w:t>Omówienie rekomendacji wynikających z przeprowadzonego skanowania z Zamawiającym</w:t>
      </w:r>
    </w:p>
    <w:p w14:paraId="6C3739AC" w14:textId="77777777" w:rsidR="00687810" w:rsidRPr="00FC5418" w:rsidRDefault="008304DF" w:rsidP="00FC5418">
      <w:pPr>
        <w:pStyle w:val="FirstParagraph"/>
        <w:numPr>
          <w:ilvl w:val="0"/>
          <w:numId w:val="10"/>
        </w:numPr>
        <w:spacing w:before="0" w:after="0"/>
        <w:jc w:val="both"/>
        <w:rPr>
          <w:rFonts w:ascii="Arial" w:hAnsi="Arial" w:cs="Arial"/>
          <w:color w:val="000000" w:themeColor="text1"/>
          <w:lang w:val="pl-PL"/>
        </w:rPr>
      </w:pPr>
      <w:r w:rsidRPr="00FC5418">
        <w:rPr>
          <w:rFonts w:ascii="Arial" w:hAnsi="Arial" w:cs="Arial"/>
          <w:color w:val="000000" w:themeColor="text1"/>
          <w:lang w:val="pl-PL"/>
        </w:rPr>
        <w:t>Porównanie wyników skanowania z wcześniejszymi skanami w dostarczonym narzędziu</w:t>
      </w:r>
    </w:p>
    <w:p w14:paraId="1DAC686F"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6" w:name="zarz%C4%85dzanie-podatno%C5%9Bciami"/>
      <w:bookmarkEnd w:id="6"/>
      <w:r w:rsidRPr="00FC5418">
        <w:rPr>
          <w:rFonts w:ascii="Arial" w:hAnsi="Arial" w:cs="Arial"/>
          <w:color w:val="000000" w:themeColor="text1"/>
          <w:sz w:val="24"/>
          <w:szCs w:val="24"/>
          <w:lang w:val="pl-PL"/>
        </w:rPr>
        <w:t xml:space="preserve">3.6. </w:t>
      </w:r>
      <w:proofErr w:type="spellStart"/>
      <w:r w:rsidRPr="00FC5418">
        <w:rPr>
          <w:rFonts w:ascii="Arial" w:hAnsi="Arial" w:cs="Arial"/>
          <w:color w:val="000000" w:themeColor="text1"/>
          <w:sz w:val="24"/>
          <w:szCs w:val="24"/>
          <w:lang w:val="pl-PL"/>
        </w:rPr>
        <w:t>Threat</w:t>
      </w:r>
      <w:proofErr w:type="spellEnd"/>
      <w:r w:rsidRPr="00FC5418">
        <w:rPr>
          <w:rFonts w:ascii="Arial" w:hAnsi="Arial" w:cs="Arial"/>
          <w:color w:val="000000" w:themeColor="text1"/>
          <w:sz w:val="24"/>
          <w:szCs w:val="24"/>
          <w:lang w:val="pl-PL"/>
        </w:rPr>
        <w:t xml:space="preserve"> </w:t>
      </w:r>
      <w:proofErr w:type="spellStart"/>
      <w:r w:rsidRPr="00FC5418">
        <w:rPr>
          <w:rFonts w:ascii="Arial" w:hAnsi="Arial" w:cs="Arial"/>
          <w:color w:val="000000" w:themeColor="text1"/>
          <w:sz w:val="24"/>
          <w:szCs w:val="24"/>
          <w:lang w:val="pl-PL"/>
        </w:rPr>
        <w:t>Intelligence</w:t>
      </w:r>
      <w:proofErr w:type="spellEnd"/>
    </w:p>
    <w:p w14:paraId="7A2F21FE" w14:textId="77777777" w:rsidR="00687810" w:rsidRPr="00FC5418" w:rsidRDefault="008304DF" w:rsidP="00FC5418">
      <w:pPr>
        <w:pStyle w:val="FirstParagraph"/>
        <w:spacing w:before="0" w:after="0"/>
        <w:ind w:left="360"/>
        <w:jc w:val="both"/>
        <w:rPr>
          <w:rFonts w:ascii="Arial" w:hAnsi="Arial" w:cs="Arial"/>
          <w:b/>
          <w:bCs/>
          <w:color w:val="000000" w:themeColor="text1"/>
          <w:lang w:val="pl-PL"/>
        </w:rPr>
      </w:pPr>
      <w:r w:rsidRPr="00FC5418">
        <w:rPr>
          <w:rFonts w:ascii="Arial" w:hAnsi="Arial" w:cs="Arial"/>
          <w:b/>
          <w:bCs/>
          <w:color w:val="000000" w:themeColor="text1"/>
          <w:lang w:val="pl-PL"/>
        </w:rPr>
        <w:t xml:space="preserve">Wykonawca w ramach implementacji procesu </w:t>
      </w:r>
      <w:proofErr w:type="spellStart"/>
      <w:r w:rsidRPr="00FC5418">
        <w:rPr>
          <w:rFonts w:ascii="Arial" w:hAnsi="Arial" w:cs="Arial"/>
          <w:b/>
          <w:bCs/>
          <w:color w:val="000000" w:themeColor="text1"/>
          <w:lang w:val="pl-PL"/>
        </w:rPr>
        <w:t>Threat</w:t>
      </w:r>
      <w:proofErr w:type="spellEnd"/>
      <w:r w:rsidRPr="00FC5418">
        <w:rPr>
          <w:rFonts w:ascii="Arial" w:hAnsi="Arial" w:cs="Arial"/>
          <w:b/>
          <w:bCs/>
          <w:color w:val="000000" w:themeColor="text1"/>
          <w:lang w:val="pl-PL"/>
        </w:rPr>
        <w:t xml:space="preserve"> </w:t>
      </w:r>
      <w:proofErr w:type="spellStart"/>
      <w:r w:rsidRPr="00FC5418">
        <w:rPr>
          <w:rFonts w:ascii="Arial" w:hAnsi="Arial" w:cs="Arial"/>
          <w:b/>
          <w:bCs/>
          <w:color w:val="000000" w:themeColor="text1"/>
          <w:lang w:val="pl-PL"/>
        </w:rPr>
        <w:t>Intelligence</w:t>
      </w:r>
      <w:proofErr w:type="spellEnd"/>
      <w:r w:rsidRPr="00FC5418">
        <w:rPr>
          <w:rFonts w:ascii="Arial" w:hAnsi="Arial" w:cs="Arial"/>
          <w:b/>
          <w:bCs/>
          <w:color w:val="000000" w:themeColor="text1"/>
          <w:lang w:val="pl-PL"/>
        </w:rPr>
        <w:t xml:space="preserve"> zapewni:</w:t>
      </w:r>
    </w:p>
    <w:p w14:paraId="7D380BE6" w14:textId="77777777" w:rsidR="00687810" w:rsidRPr="00FC5418" w:rsidRDefault="008304DF" w:rsidP="00FC5418">
      <w:pPr>
        <w:pStyle w:val="FirstParagraph"/>
        <w:numPr>
          <w:ilvl w:val="0"/>
          <w:numId w:val="1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Integracja z komercyjnymi i otwartymi źródłami </w:t>
      </w:r>
      <w:proofErr w:type="spellStart"/>
      <w:r w:rsidRPr="00FC5418">
        <w:rPr>
          <w:rFonts w:ascii="Arial" w:hAnsi="Arial" w:cs="Arial"/>
          <w:color w:val="000000" w:themeColor="text1"/>
          <w:lang w:val="pl-PL"/>
        </w:rPr>
        <w:t>Threat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Intelligence</w:t>
      </w:r>
      <w:proofErr w:type="spellEnd"/>
      <w:r w:rsidRPr="00FC5418">
        <w:rPr>
          <w:rFonts w:ascii="Arial" w:hAnsi="Arial" w:cs="Arial"/>
          <w:color w:val="000000" w:themeColor="text1"/>
          <w:lang w:val="pl-PL"/>
        </w:rPr>
        <w:t xml:space="preserve">. </w:t>
      </w:r>
    </w:p>
    <w:p w14:paraId="6A2D75DB" w14:textId="77777777" w:rsidR="00687810" w:rsidRPr="00FC5418" w:rsidRDefault="008304DF" w:rsidP="00FC5418">
      <w:pPr>
        <w:pStyle w:val="FirstParagraph"/>
        <w:numPr>
          <w:ilvl w:val="0"/>
          <w:numId w:val="1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Analiza i agregacja danych o aktualnych kampaniach cyberataków. </w:t>
      </w:r>
    </w:p>
    <w:p w14:paraId="6D0F43C6" w14:textId="77777777" w:rsidR="00687810" w:rsidRPr="00FC5418" w:rsidRDefault="008304DF" w:rsidP="00FC5418">
      <w:pPr>
        <w:pStyle w:val="FirstParagraph"/>
        <w:numPr>
          <w:ilvl w:val="0"/>
          <w:numId w:val="1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Wdrożenie systemu wczesnego ostrzegania o nowych podatnościach i </w:t>
      </w:r>
      <w:proofErr w:type="spellStart"/>
      <w:r w:rsidRPr="00FC5418">
        <w:rPr>
          <w:rFonts w:ascii="Arial" w:hAnsi="Arial" w:cs="Arial"/>
          <w:color w:val="000000" w:themeColor="text1"/>
          <w:lang w:val="pl-PL"/>
        </w:rPr>
        <w:t>malware</w:t>
      </w:r>
      <w:proofErr w:type="spellEnd"/>
      <w:r w:rsidRPr="00FC5418">
        <w:rPr>
          <w:rFonts w:ascii="Arial" w:hAnsi="Arial" w:cs="Arial"/>
          <w:color w:val="000000" w:themeColor="text1"/>
          <w:lang w:val="pl-PL"/>
        </w:rPr>
        <w:t xml:space="preserve">. </w:t>
      </w:r>
    </w:p>
    <w:p w14:paraId="7DA7EE60" w14:textId="77777777" w:rsidR="00687810" w:rsidRPr="00FC5418" w:rsidRDefault="008304DF" w:rsidP="00FC5418">
      <w:pPr>
        <w:pStyle w:val="FirstParagraph"/>
        <w:numPr>
          <w:ilvl w:val="0"/>
          <w:numId w:val="11"/>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Integracje TI z SIEM w celu korelacji danych i przyspieszenia reakcji SOC.</w:t>
      </w:r>
    </w:p>
    <w:p w14:paraId="2E70C4FF"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7" w:name="threat-intelligence"/>
      <w:bookmarkEnd w:id="7"/>
      <w:r w:rsidRPr="00FC5418">
        <w:rPr>
          <w:rFonts w:ascii="Arial" w:hAnsi="Arial" w:cs="Arial"/>
          <w:color w:val="000000" w:themeColor="text1"/>
          <w:sz w:val="24"/>
          <w:szCs w:val="24"/>
          <w:lang w:val="pl-PL"/>
        </w:rPr>
        <w:t xml:space="preserve">3.7. </w:t>
      </w:r>
      <w:proofErr w:type="spellStart"/>
      <w:r w:rsidRPr="00FC5418">
        <w:rPr>
          <w:rFonts w:ascii="Arial" w:hAnsi="Arial" w:cs="Arial"/>
          <w:color w:val="000000" w:themeColor="text1"/>
          <w:sz w:val="24"/>
          <w:szCs w:val="24"/>
          <w:lang w:val="pl-PL"/>
        </w:rPr>
        <w:t>Forensic</w:t>
      </w:r>
      <w:proofErr w:type="spellEnd"/>
      <w:r w:rsidRPr="00FC5418">
        <w:rPr>
          <w:rFonts w:ascii="Arial" w:hAnsi="Arial" w:cs="Arial"/>
          <w:color w:val="000000" w:themeColor="text1"/>
          <w:sz w:val="24"/>
          <w:szCs w:val="24"/>
          <w:lang w:val="pl-PL"/>
        </w:rPr>
        <w:t xml:space="preserve"> / Analiza śledcza</w:t>
      </w:r>
    </w:p>
    <w:p w14:paraId="374248AC" w14:textId="77777777" w:rsidR="00687810" w:rsidRPr="00FC5418" w:rsidRDefault="008304DF" w:rsidP="00FC5418">
      <w:pPr>
        <w:pStyle w:val="FirstParagraph"/>
        <w:spacing w:before="0" w:after="0"/>
        <w:ind w:left="360"/>
        <w:jc w:val="both"/>
        <w:rPr>
          <w:rFonts w:ascii="Arial" w:hAnsi="Arial" w:cs="Arial"/>
          <w:b/>
          <w:bCs/>
          <w:color w:val="000000" w:themeColor="text1"/>
          <w:lang w:val="pl-PL"/>
        </w:rPr>
      </w:pPr>
      <w:r w:rsidRPr="00FC5418">
        <w:rPr>
          <w:rFonts w:ascii="Arial" w:hAnsi="Arial" w:cs="Arial"/>
          <w:b/>
          <w:bCs/>
          <w:color w:val="000000" w:themeColor="text1"/>
          <w:lang w:val="pl-PL"/>
        </w:rPr>
        <w:t xml:space="preserve">Wykonawca w ramach implementacji procesu </w:t>
      </w:r>
      <w:proofErr w:type="spellStart"/>
      <w:r w:rsidRPr="00FC5418">
        <w:rPr>
          <w:rFonts w:ascii="Arial" w:hAnsi="Arial" w:cs="Arial"/>
          <w:b/>
          <w:bCs/>
          <w:color w:val="000000" w:themeColor="text1"/>
          <w:lang w:val="pl-PL"/>
        </w:rPr>
        <w:t>Forensic</w:t>
      </w:r>
      <w:proofErr w:type="spellEnd"/>
      <w:r w:rsidRPr="00FC5418">
        <w:rPr>
          <w:rFonts w:ascii="Arial" w:hAnsi="Arial" w:cs="Arial"/>
          <w:b/>
          <w:bCs/>
          <w:color w:val="000000" w:themeColor="text1"/>
          <w:lang w:val="pl-PL"/>
        </w:rPr>
        <w:t xml:space="preserve"> zapewni:</w:t>
      </w:r>
    </w:p>
    <w:p w14:paraId="04EAC6C1" w14:textId="77777777" w:rsidR="00687810" w:rsidRPr="00FC5418" w:rsidRDefault="008304DF" w:rsidP="00FC5418">
      <w:pPr>
        <w:pStyle w:val="FirstParagraph"/>
        <w:numPr>
          <w:ilvl w:val="0"/>
          <w:numId w:val="12"/>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Wdrożenie procedur zabezpieczania dowodów cyfrowych zgodnych z wymogami prawnymi. </w:t>
      </w:r>
    </w:p>
    <w:p w14:paraId="3DD78C8A" w14:textId="77777777" w:rsidR="00687810" w:rsidRPr="00FC5418" w:rsidRDefault="008304DF" w:rsidP="00FC5418">
      <w:pPr>
        <w:pStyle w:val="FirstParagraph"/>
        <w:numPr>
          <w:ilvl w:val="0"/>
          <w:numId w:val="12"/>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Analizę ścieżki ataku, sposobów kompromitacji i użytych narzędzi. </w:t>
      </w:r>
    </w:p>
    <w:p w14:paraId="11376D57" w14:textId="77777777" w:rsidR="00687810" w:rsidRPr="00FC5418" w:rsidRDefault="008304DF" w:rsidP="00FC5418">
      <w:pPr>
        <w:pStyle w:val="FirstParagraph"/>
        <w:numPr>
          <w:ilvl w:val="0"/>
          <w:numId w:val="12"/>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Przygotowanie raportów z analizy śledczej dla </w:t>
      </w:r>
      <w:proofErr w:type="spellStart"/>
      <w:r w:rsidRPr="00FC5418">
        <w:rPr>
          <w:rFonts w:ascii="Arial" w:hAnsi="Arial" w:cs="Arial"/>
          <w:color w:val="000000" w:themeColor="text1"/>
          <w:lang w:val="pl-PL"/>
        </w:rPr>
        <w:t>Zarządu,Pełnomocnika</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ds.Cyberbezpieczeństwa</w:t>
      </w:r>
      <w:proofErr w:type="spellEnd"/>
      <w:r w:rsidRPr="00FC5418">
        <w:rPr>
          <w:rFonts w:ascii="Arial" w:hAnsi="Arial" w:cs="Arial"/>
          <w:color w:val="000000" w:themeColor="text1"/>
          <w:lang w:val="pl-PL"/>
        </w:rPr>
        <w:t xml:space="preserve"> oraz organów regulacyjnych.</w:t>
      </w:r>
    </w:p>
    <w:p w14:paraId="166A68F7" w14:textId="77777777" w:rsidR="00687810" w:rsidRPr="00FC5418" w:rsidRDefault="008304DF" w:rsidP="00FC5418">
      <w:pPr>
        <w:pStyle w:val="FirstParagraph"/>
        <w:numPr>
          <w:ilvl w:val="0"/>
          <w:numId w:val="12"/>
        </w:numPr>
        <w:spacing w:before="0" w:after="0"/>
        <w:jc w:val="both"/>
        <w:rPr>
          <w:rFonts w:ascii="Arial" w:hAnsi="Arial" w:cs="Arial"/>
          <w:color w:val="000000" w:themeColor="text1"/>
          <w:lang w:val="pl-PL"/>
        </w:rPr>
      </w:pPr>
      <w:r w:rsidRPr="00FC5418">
        <w:rPr>
          <w:rFonts w:ascii="Arial" w:hAnsi="Arial" w:cs="Arial"/>
          <w:color w:val="000000" w:themeColor="text1"/>
          <w:lang w:val="pl-PL"/>
        </w:rPr>
        <w:t>Wsparcie przy audytach zgodności.</w:t>
      </w:r>
    </w:p>
    <w:p w14:paraId="0B4994B7"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8" w:name="forensic-analiza-%C5%9Bledcza"/>
      <w:bookmarkEnd w:id="8"/>
      <w:r w:rsidRPr="00FC5418">
        <w:rPr>
          <w:rFonts w:ascii="Arial" w:hAnsi="Arial" w:cs="Arial"/>
          <w:color w:val="000000" w:themeColor="text1"/>
          <w:sz w:val="24"/>
          <w:szCs w:val="24"/>
          <w:lang w:val="pl-PL"/>
        </w:rPr>
        <w:t xml:space="preserve">3.8. </w:t>
      </w:r>
      <w:proofErr w:type="spellStart"/>
      <w:r w:rsidRPr="00FC5418">
        <w:rPr>
          <w:rFonts w:ascii="Arial" w:hAnsi="Arial" w:cs="Arial"/>
          <w:color w:val="000000" w:themeColor="text1"/>
          <w:sz w:val="24"/>
          <w:szCs w:val="24"/>
          <w:lang w:val="pl-PL"/>
        </w:rPr>
        <w:t>Honeypot</w:t>
      </w:r>
      <w:proofErr w:type="spellEnd"/>
      <w:r w:rsidRPr="00FC5418">
        <w:rPr>
          <w:rFonts w:ascii="Arial" w:hAnsi="Arial" w:cs="Arial"/>
          <w:color w:val="000000" w:themeColor="text1"/>
          <w:sz w:val="24"/>
          <w:szCs w:val="24"/>
          <w:lang w:val="pl-PL"/>
        </w:rPr>
        <w:t xml:space="preserve"> / Deception</w:t>
      </w:r>
    </w:p>
    <w:p w14:paraId="20DAE0D0" w14:textId="77777777" w:rsidR="00687810" w:rsidRPr="00FC5418" w:rsidRDefault="008304DF" w:rsidP="00FC5418">
      <w:pPr>
        <w:pStyle w:val="FirstParagraph"/>
        <w:spacing w:before="0" w:after="0"/>
        <w:ind w:left="360"/>
        <w:jc w:val="both"/>
        <w:rPr>
          <w:rFonts w:ascii="Arial" w:hAnsi="Arial" w:cs="Arial"/>
          <w:b/>
          <w:bCs/>
          <w:color w:val="000000" w:themeColor="text1"/>
          <w:lang w:val="pl-PL"/>
        </w:rPr>
      </w:pPr>
      <w:r w:rsidRPr="00FC5418">
        <w:rPr>
          <w:rFonts w:ascii="Arial" w:hAnsi="Arial" w:cs="Arial"/>
          <w:b/>
          <w:bCs/>
          <w:color w:val="000000" w:themeColor="text1"/>
          <w:lang w:val="pl-PL"/>
        </w:rPr>
        <w:t xml:space="preserve">Wykonawca w ramach implementacji </w:t>
      </w:r>
      <w:proofErr w:type="spellStart"/>
      <w:r w:rsidRPr="00FC5418">
        <w:rPr>
          <w:rFonts w:ascii="Arial" w:hAnsi="Arial" w:cs="Arial"/>
          <w:b/>
          <w:bCs/>
          <w:color w:val="000000" w:themeColor="text1"/>
          <w:lang w:val="pl-PL"/>
        </w:rPr>
        <w:t>Honeypot</w:t>
      </w:r>
      <w:proofErr w:type="spellEnd"/>
      <w:r w:rsidRPr="00FC5418">
        <w:rPr>
          <w:rFonts w:ascii="Arial" w:hAnsi="Arial" w:cs="Arial"/>
          <w:b/>
          <w:bCs/>
          <w:color w:val="000000" w:themeColor="text1"/>
          <w:lang w:val="pl-PL"/>
        </w:rPr>
        <w:t xml:space="preserve"> zapewni:</w:t>
      </w:r>
    </w:p>
    <w:p w14:paraId="07EF451C" w14:textId="77777777" w:rsidR="00687810" w:rsidRPr="00FC5418" w:rsidRDefault="008304DF" w:rsidP="00FC5418">
      <w:pPr>
        <w:pStyle w:val="FirstParagraph"/>
        <w:numPr>
          <w:ilvl w:val="0"/>
          <w:numId w:val="13"/>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Zaprojektowanie i wdrożenie systemu </w:t>
      </w:r>
      <w:proofErr w:type="spellStart"/>
      <w:r w:rsidRPr="00FC5418">
        <w:rPr>
          <w:rFonts w:ascii="Arial" w:hAnsi="Arial" w:cs="Arial"/>
          <w:color w:val="000000" w:themeColor="text1"/>
          <w:lang w:val="pl-PL"/>
        </w:rPr>
        <w:t>honeypot</w:t>
      </w:r>
      <w:proofErr w:type="spellEnd"/>
      <w:r w:rsidRPr="00FC5418">
        <w:rPr>
          <w:rFonts w:ascii="Arial" w:hAnsi="Arial" w:cs="Arial"/>
          <w:color w:val="000000" w:themeColor="text1"/>
          <w:lang w:val="pl-PL"/>
        </w:rPr>
        <w:t xml:space="preserve"> w środowisku Zamawiającego. </w:t>
      </w:r>
    </w:p>
    <w:p w14:paraId="013B09D5" w14:textId="77777777" w:rsidR="00687810" w:rsidRPr="00FC5418" w:rsidRDefault="008304DF" w:rsidP="00FC5418">
      <w:pPr>
        <w:pStyle w:val="FirstParagraph"/>
        <w:numPr>
          <w:ilvl w:val="0"/>
          <w:numId w:val="13"/>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Rejestracja prób włamania i analiza metod intruzów. </w:t>
      </w:r>
    </w:p>
    <w:p w14:paraId="50F4EEDE" w14:textId="77777777" w:rsidR="00687810" w:rsidRPr="00FC5418" w:rsidRDefault="008304DF" w:rsidP="00FC5418">
      <w:pPr>
        <w:pStyle w:val="FirstParagraph"/>
        <w:numPr>
          <w:ilvl w:val="0"/>
          <w:numId w:val="13"/>
        </w:numPr>
        <w:spacing w:before="0" w:after="0"/>
        <w:jc w:val="both"/>
        <w:rPr>
          <w:rFonts w:ascii="Arial" w:hAnsi="Arial" w:cs="Arial"/>
          <w:color w:val="000000" w:themeColor="text1"/>
          <w:lang w:val="pl-PL"/>
        </w:rPr>
      </w:pPr>
      <w:r w:rsidRPr="00FC5418">
        <w:rPr>
          <w:rFonts w:ascii="Arial" w:hAnsi="Arial" w:cs="Arial"/>
          <w:color w:val="000000" w:themeColor="text1"/>
          <w:lang w:val="pl-PL"/>
        </w:rPr>
        <w:t>Generowanie raportów o nowych zagrożeniach wykrytych w środowisku testowym.</w:t>
      </w:r>
    </w:p>
    <w:p w14:paraId="5F7CA738" w14:textId="77777777" w:rsidR="00687810" w:rsidRPr="00FC5418" w:rsidRDefault="008304DF" w:rsidP="00FC5418">
      <w:pPr>
        <w:pStyle w:val="FirstParagraph"/>
        <w:numPr>
          <w:ilvl w:val="0"/>
          <w:numId w:val="13"/>
        </w:numPr>
        <w:spacing w:before="0" w:after="0"/>
        <w:jc w:val="both"/>
        <w:rPr>
          <w:rFonts w:ascii="Arial" w:hAnsi="Arial" w:cs="Arial"/>
          <w:color w:val="000000" w:themeColor="text1"/>
          <w:lang w:val="pl-PL"/>
        </w:rPr>
      </w:pPr>
      <w:r w:rsidRPr="00FC5418">
        <w:rPr>
          <w:rFonts w:ascii="Arial" w:hAnsi="Arial" w:cs="Arial"/>
          <w:color w:val="000000" w:themeColor="text1"/>
          <w:lang w:val="pl-PL"/>
        </w:rPr>
        <w:t>Dostarczanie wczesnych ostrzeżeń o aktywnych atakach.</w:t>
      </w:r>
    </w:p>
    <w:bookmarkStart w:id="9" w:name="honeypot-deception"/>
    <w:bookmarkEnd w:id="9"/>
    <w:p w14:paraId="4C27FC37" w14:textId="0990A631" w:rsidR="00687810" w:rsidRPr="00FC5418" w:rsidRDefault="002E37F9" w:rsidP="00FC5418">
      <w:pPr>
        <w:spacing w:after="0"/>
        <w:jc w:val="both"/>
        <w:rPr>
          <w:rFonts w:ascii="Arial" w:hAnsi="Arial" w:cs="Arial"/>
          <w:color w:val="000000" w:themeColor="text1"/>
        </w:rPr>
      </w:pPr>
      <w:r w:rsidRPr="00FC5418">
        <w:rPr>
          <w:rFonts w:ascii="Arial" w:hAnsi="Arial" w:cs="Arial"/>
          <w:noProof/>
        </w:rPr>
        <mc:AlternateContent>
          <mc:Choice Requires="wps">
            <w:drawing>
              <wp:inline distT="0" distB="0" distL="0" distR="0" wp14:anchorId="3435C596" wp14:editId="65EB28FF">
                <wp:extent cx="5973445" cy="19685"/>
                <wp:effectExtent l="13970" t="7620" r="13335" b="10795"/>
                <wp:docPr id="72478879"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38E6B60A" id="Prostokąt 2"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3503A0E6" w14:textId="77777777" w:rsidR="00687810" w:rsidRPr="00FC5418" w:rsidRDefault="008304DF" w:rsidP="00FC5418">
      <w:pPr>
        <w:pStyle w:val="Nagwek2"/>
        <w:spacing w:before="0" w:after="0"/>
        <w:jc w:val="both"/>
        <w:rPr>
          <w:rFonts w:ascii="Arial" w:hAnsi="Arial" w:cs="Arial"/>
          <w:color w:val="000000" w:themeColor="text1"/>
          <w:sz w:val="24"/>
          <w:szCs w:val="24"/>
          <w:lang w:val="pl-PL"/>
        </w:rPr>
      </w:pPr>
      <w:bookmarkStart w:id="10" w:name="zakres-funkcjonalny-i-zadania-wykonawcy"/>
      <w:bookmarkStart w:id="11" w:name="wsparcie-strategiczne"/>
      <w:bookmarkEnd w:id="10"/>
      <w:bookmarkEnd w:id="11"/>
      <w:r w:rsidRPr="00FC5418">
        <w:rPr>
          <w:rFonts w:ascii="Arial" w:hAnsi="Arial" w:cs="Arial"/>
          <w:color w:val="000000" w:themeColor="text1"/>
          <w:sz w:val="24"/>
          <w:szCs w:val="24"/>
          <w:lang w:val="pl-PL"/>
        </w:rPr>
        <w:t>4. Integracja funkcjonalności</w:t>
      </w:r>
    </w:p>
    <w:p w14:paraId="67406601" w14:textId="77777777" w:rsidR="00687810" w:rsidRPr="00FC5418" w:rsidRDefault="008304DF" w:rsidP="00FC5418">
      <w:pPr>
        <w:pStyle w:val="FirstParagraph"/>
        <w:spacing w:before="0" w:after="0"/>
        <w:jc w:val="both"/>
        <w:rPr>
          <w:rFonts w:ascii="Arial" w:hAnsi="Arial" w:cs="Arial"/>
        </w:rPr>
      </w:pPr>
      <w:r w:rsidRPr="00FC5418">
        <w:rPr>
          <w:rFonts w:ascii="Arial" w:hAnsi="Arial" w:cs="Arial"/>
          <w:color w:val="000000" w:themeColor="text1"/>
          <w:lang w:val="pl-PL"/>
        </w:rPr>
        <w:t xml:space="preserve">Wdrożona usługa ma działać jako spójny ekosystem, w którym: - </w:t>
      </w:r>
      <w:r w:rsidRPr="00FC5418">
        <w:rPr>
          <w:rFonts w:ascii="Arial" w:hAnsi="Arial" w:cs="Arial"/>
          <w:b/>
          <w:bCs/>
          <w:color w:val="000000" w:themeColor="text1"/>
          <w:lang w:val="pl-PL"/>
        </w:rPr>
        <w:t>SIEM</w:t>
      </w:r>
      <w:r w:rsidRPr="00FC5418">
        <w:rPr>
          <w:rFonts w:ascii="Arial" w:hAnsi="Arial" w:cs="Arial"/>
          <w:color w:val="000000" w:themeColor="text1"/>
          <w:lang w:val="pl-PL"/>
        </w:rPr>
        <w:t xml:space="preserve"> agreguje dane i przekazuje je do SOC, - </w:t>
      </w:r>
      <w:r w:rsidRPr="00FC5418">
        <w:rPr>
          <w:rFonts w:ascii="Arial" w:hAnsi="Arial" w:cs="Arial"/>
          <w:b/>
          <w:bCs/>
          <w:color w:val="000000" w:themeColor="text1"/>
          <w:lang w:val="pl-PL"/>
        </w:rPr>
        <w:t>SOC</w:t>
      </w:r>
      <w:r w:rsidRPr="00FC5418">
        <w:rPr>
          <w:rFonts w:ascii="Arial" w:hAnsi="Arial" w:cs="Arial"/>
          <w:color w:val="000000" w:themeColor="text1"/>
          <w:lang w:val="pl-PL"/>
        </w:rPr>
        <w:t xml:space="preserve"> analizuje zdarzenia i inicjuje działania, - </w:t>
      </w:r>
      <w:r w:rsidRPr="00FC5418">
        <w:rPr>
          <w:rFonts w:ascii="Arial" w:hAnsi="Arial" w:cs="Arial"/>
          <w:b/>
          <w:bCs/>
          <w:color w:val="000000" w:themeColor="text1"/>
          <w:lang w:val="pl-PL"/>
        </w:rPr>
        <w:t>SOAR</w:t>
      </w:r>
      <w:r w:rsidRPr="00FC5418">
        <w:rPr>
          <w:rFonts w:ascii="Arial" w:hAnsi="Arial" w:cs="Arial"/>
          <w:color w:val="000000" w:themeColor="text1"/>
          <w:lang w:val="pl-PL"/>
        </w:rPr>
        <w:t xml:space="preserve"> automatyzuje odpowiedzi na powtarzające się incydenty, - </w:t>
      </w:r>
      <w:proofErr w:type="spellStart"/>
      <w:r w:rsidRPr="00FC5418">
        <w:rPr>
          <w:rFonts w:ascii="Arial" w:hAnsi="Arial" w:cs="Arial"/>
          <w:b/>
          <w:bCs/>
          <w:color w:val="000000" w:themeColor="text1"/>
          <w:lang w:val="pl-PL"/>
        </w:rPr>
        <w:t>Threat</w:t>
      </w:r>
      <w:proofErr w:type="spellEnd"/>
      <w:r w:rsidRPr="00FC5418">
        <w:rPr>
          <w:rFonts w:ascii="Arial" w:hAnsi="Arial" w:cs="Arial"/>
          <w:b/>
          <w:bCs/>
          <w:color w:val="000000" w:themeColor="text1"/>
          <w:lang w:val="pl-PL"/>
        </w:rPr>
        <w:t xml:space="preserve"> </w:t>
      </w:r>
      <w:proofErr w:type="spellStart"/>
      <w:r w:rsidRPr="00FC5418">
        <w:rPr>
          <w:rFonts w:ascii="Arial" w:hAnsi="Arial" w:cs="Arial"/>
          <w:b/>
          <w:bCs/>
          <w:color w:val="000000" w:themeColor="text1"/>
          <w:lang w:val="pl-PL"/>
        </w:rPr>
        <w:t>Intelligence</w:t>
      </w:r>
      <w:proofErr w:type="spellEnd"/>
      <w:r w:rsidRPr="00FC5418">
        <w:rPr>
          <w:rFonts w:ascii="Arial" w:hAnsi="Arial" w:cs="Arial"/>
          <w:color w:val="000000" w:themeColor="text1"/>
          <w:lang w:val="pl-PL"/>
        </w:rPr>
        <w:t xml:space="preserve"> dostarcza aktualnych informacji o zagrożeniach, - </w:t>
      </w:r>
      <w:proofErr w:type="spellStart"/>
      <w:r w:rsidRPr="00FC5418">
        <w:rPr>
          <w:rFonts w:ascii="Arial" w:hAnsi="Arial" w:cs="Arial"/>
          <w:b/>
          <w:bCs/>
          <w:color w:val="000000" w:themeColor="text1"/>
          <w:lang w:val="pl-PL"/>
        </w:rPr>
        <w:t>Forensic</w:t>
      </w:r>
      <w:proofErr w:type="spellEnd"/>
      <w:r w:rsidRPr="00FC5418">
        <w:rPr>
          <w:rFonts w:ascii="Arial" w:hAnsi="Arial" w:cs="Arial"/>
          <w:color w:val="000000" w:themeColor="text1"/>
          <w:lang w:val="pl-PL"/>
        </w:rPr>
        <w:t xml:space="preserve"> umożliwia pełną analizę incydentów, - </w:t>
      </w:r>
      <w:proofErr w:type="spellStart"/>
      <w:r w:rsidRPr="00FC5418">
        <w:rPr>
          <w:rFonts w:ascii="Arial" w:hAnsi="Arial" w:cs="Arial"/>
          <w:b/>
          <w:bCs/>
          <w:color w:val="000000" w:themeColor="text1"/>
          <w:lang w:val="pl-PL"/>
        </w:rPr>
        <w:t>Honeypot</w:t>
      </w:r>
      <w:proofErr w:type="spellEnd"/>
      <w:r w:rsidRPr="00FC5418">
        <w:rPr>
          <w:rFonts w:ascii="Arial" w:hAnsi="Arial" w:cs="Arial"/>
          <w:color w:val="000000" w:themeColor="text1"/>
          <w:lang w:val="pl-PL"/>
        </w:rPr>
        <w:t xml:space="preserve"> dostarcza danych o nowych technikach ataków, - kierownik</w:t>
      </w:r>
      <w:r w:rsidRPr="00FC5418">
        <w:rPr>
          <w:rFonts w:ascii="Arial" w:hAnsi="Arial" w:cs="Arial"/>
          <w:b/>
          <w:bCs/>
          <w:color w:val="000000" w:themeColor="text1"/>
          <w:lang w:val="pl-PL"/>
        </w:rPr>
        <w:t xml:space="preserve"> ds. bezpieczeństwa</w:t>
      </w:r>
      <w:r w:rsidRPr="00FC5418">
        <w:rPr>
          <w:rFonts w:ascii="Arial" w:hAnsi="Arial" w:cs="Arial"/>
          <w:color w:val="000000" w:themeColor="text1"/>
          <w:lang w:val="pl-PL"/>
        </w:rPr>
        <w:t xml:space="preserve"> koordynuje wszystkie działania zapewniając zgodność z regulacjami, raportuje oraz współpracuje z pełnomocnik </w:t>
      </w:r>
      <w:proofErr w:type="spellStart"/>
      <w:r w:rsidRPr="00FC5418">
        <w:rPr>
          <w:rFonts w:ascii="Arial" w:hAnsi="Arial" w:cs="Arial"/>
          <w:color w:val="000000" w:themeColor="text1"/>
          <w:lang w:val="pl-PL"/>
        </w:rPr>
        <w:t>ds.cyberbezpieczeństwa</w:t>
      </w:r>
      <w:proofErr w:type="spellEnd"/>
      <w:r w:rsidRPr="00FC5418">
        <w:rPr>
          <w:rFonts w:ascii="Arial" w:hAnsi="Arial" w:cs="Arial"/>
          <w:color w:val="000000" w:themeColor="text1"/>
          <w:lang w:val="pl-PL"/>
        </w:rPr>
        <w:t xml:space="preserve"> zamawiającego .</w:t>
      </w:r>
    </w:p>
    <w:p w14:paraId="2C961506"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4B146CC" w14:textId="62A21604" w:rsidR="00687810" w:rsidRPr="00FC5418" w:rsidRDefault="002E37F9" w:rsidP="00FC5418">
      <w:pPr>
        <w:spacing w:after="0"/>
        <w:jc w:val="both"/>
        <w:rPr>
          <w:rFonts w:ascii="Arial" w:hAnsi="Arial" w:cs="Arial"/>
          <w:color w:val="000000" w:themeColor="text1"/>
        </w:rPr>
      </w:pPr>
      <w:r w:rsidRPr="00FC5418">
        <w:rPr>
          <w:rFonts w:ascii="Arial" w:hAnsi="Arial" w:cs="Arial"/>
          <w:noProof/>
        </w:rPr>
        <mc:AlternateContent>
          <mc:Choice Requires="wps">
            <w:drawing>
              <wp:inline distT="0" distB="0" distL="0" distR="0" wp14:anchorId="01236235" wp14:editId="5EF7C735">
                <wp:extent cx="5973445" cy="19685"/>
                <wp:effectExtent l="13970" t="6350" r="13335" b="12065"/>
                <wp:docPr id="34946930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4F461332" id="Prostokąt 3"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6FF5BBC0" w14:textId="77777777" w:rsidR="00687810" w:rsidRPr="00FC5418" w:rsidRDefault="008304DF" w:rsidP="00FC5418">
      <w:pPr>
        <w:pStyle w:val="Nagwek2"/>
        <w:spacing w:before="0" w:after="0"/>
        <w:jc w:val="both"/>
        <w:rPr>
          <w:rFonts w:ascii="Arial" w:hAnsi="Arial" w:cs="Arial"/>
          <w:color w:val="000000" w:themeColor="text1"/>
          <w:sz w:val="24"/>
          <w:szCs w:val="24"/>
          <w:lang w:val="pl-PL"/>
        </w:rPr>
      </w:pPr>
      <w:bookmarkStart w:id="12" w:name="integracja-funkcjonalno%C5%9Bci"/>
      <w:bookmarkEnd w:id="12"/>
      <w:r w:rsidRPr="00FC5418">
        <w:rPr>
          <w:rFonts w:ascii="Arial" w:hAnsi="Arial" w:cs="Arial"/>
          <w:color w:val="000000" w:themeColor="text1"/>
          <w:sz w:val="24"/>
          <w:szCs w:val="24"/>
          <w:lang w:val="pl-PL"/>
        </w:rPr>
        <w:t>5. Oczekiwane rezultaty i korzyści dla Zamawiającego</w:t>
      </w:r>
    </w:p>
    <w:p w14:paraId="4130A511"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Zapewnienie całościowej ochrony systemów IT, OT i </w:t>
      </w:r>
      <w:proofErr w:type="spellStart"/>
      <w:r w:rsidRPr="00FC5418">
        <w:rPr>
          <w:rFonts w:ascii="Arial" w:hAnsi="Arial" w:cs="Arial"/>
          <w:color w:val="000000" w:themeColor="text1"/>
          <w:lang w:val="pl-PL"/>
        </w:rPr>
        <w:t>IIoT</w:t>
      </w:r>
      <w:proofErr w:type="spellEnd"/>
      <w:r w:rsidRPr="00FC5418">
        <w:rPr>
          <w:rFonts w:ascii="Arial" w:hAnsi="Arial" w:cs="Arial"/>
          <w:color w:val="000000" w:themeColor="text1"/>
          <w:lang w:val="pl-PL"/>
        </w:rPr>
        <w:t>.</w:t>
      </w:r>
    </w:p>
    <w:p w14:paraId="023961CF"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Skrócenie średniego czasu detekcji i reakcji na incydenty.</w:t>
      </w:r>
    </w:p>
    <w:p w14:paraId="6E69F380"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Podniesienie poziomu odporności na cyberataki (</w:t>
      </w:r>
      <w:proofErr w:type="spellStart"/>
      <w:r w:rsidRPr="00FC5418">
        <w:rPr>
          <w:rFonts w:ascii="Arial" w:hAnsi="Arial" w:cs="Arial"/>
          <w:color w:val="000000" w:themeColor="text1"/>
          <w:lang w:val="pl-PL"/>
        </w:rPr>
        <w:t>ransomware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phishing</w:t>
      </w:r>
      <w:proofErr w:type="spellEnd"/>
      <w:r w:rsidRPr="00FC5418">
        <w:rPr>
          <w:rFonts w:ascii="Arial" w:hAnsi="Arial" w:cs="Arial"/>
          <w:color w:val="000000" w:themeColor="text1"/>
          <w:lang w:val="pl-PL"/>
        </w:rPr>
        <w:t>, ataki socjotechniczne).</w:t>
      </w:r>
    </w:p>
    <w:p w14:paraId="71AF6345"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Zapewnienie zgodności z obowiązującymi regulacjami prawnymi (NIS2, KSC,) oraz normami (ISO/IEC 27001 i ISO 22301) lub równoważne.</w:t>
      </w:r>
    </w:p>
    <w:p w14:paraId="708042E1"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Podniesienie świadomości i kompetencji personelu w zakresie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w:t>
      </w:r>
    </w:p>
    <w:p w14:paraId="0392927A"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Wzrost kultury bezpieczeństwa w organizacji.</w:t>
      </w:r>
    </w:p>
    <w:p w14:paraId="2909F29E"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Wykonawca dysponuje wymaganymi licencjami koniecznymi do świadczenia usług dla Zamawiającego opisanych w przedmiocie Zamówienia. </w:t>
      </w:r>
    </w:p>
    <w:p w14:paraId="7DAD55E3"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Zamawiający nie ponosi żadnych dodatkowych kosztów związanych z zakupem oprogramowania koniecznego do świadczenia usług SOC dla Zamawiającego. </w:t>
      </w:r>
    </w:p>
    <w:p w14:paraId="7DC4D208"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Okres przechowywania/retencji logów min. 12 </w:t>
      </w:r>
      <w:proofErr w:type="spellStart"/>
      <w:r w:rsidRPr="00FC5418">
        <w:rPr>
          <w:rFonts w:ascii="Arial" w:hAnsi="Arial" w:cs="Arial"/>
          <w:color w:val="000000" w:themeColor="text1"/>
          <w:lang w:val="pl-PL"/>
        </w:rPr>
        <w:t>msc</w:t>
      </w:r>
      <w:proofErr w:type="spellEnd"/>
    </w:p>
    <w:p w14:paraId="02BA84C1"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Po zakończeniu realizacji okresu gwarancji, w przypadku nie zawarcia kolejnej umowy z Wykonawcą na realizację usługi Security Operations Center Wykonawca zobowiązuje się w ciągu 7 dni przekazać obraz maszyny wirtualnej Vmware lub hiper-v zawierającej kopie systemu wykorzystywanego do analizy środowiska Zamawiającego. Przekaże wymagane dane administracyjne do uruchomienia maszyny i logowania do aplikacji. Przekazane dane mają umożliwić Zamawiającemu dostęp do całości danych zgromadzonych w systemie.</w:t>
      </w:r>
    </w:p>
    <w:p w14:paraId="48839FBA" w14:textId="77777777" w:rsidR="00687810" w:rsidRPr="00FC5418" w:rsidRDefault="00687810" w:rsidP="00FC5418">
      <w:pPr>
        <w:pStyle w:val="Compact"/>
        <w:spacing w:before="0" w:after="0"/>
        <w:jc w:val="both"/>
        <w:rPr>
          <w:rFonts w:ascii="Arial" w:hAnsi="Arial" w:cs="Arial"/>
          <w:color w:val="000000" w:themeColor="text1"/>
          <w:lang w:val="pl-PL"/>
        </w:rPr>
      </w:pPr>
    </w:p>
    <w:p w14:paraId="7C938493" w14:textId="77777777" w:rsidR="00687810" w:rsidRPr="00FC5418" w:rsidRDefault="008304DF" w:rsidP="00FC5418">
      <w:pPr>
        <w:pStyle w:val="Compact"/>
        <w:spacing w:before="0" w:after="0"/>
        <w:jc w:val="both"/>
        <w:rPr>
          <w:rFonts w:ascii="Arial" w:hAnsi="Arial" w:cs="Arial"/>
          <w:color w:val="000000" w:themeColor="text1"/>
          <w:lang w:val="pl-PL"/>
        </w:rPr>
      </w:pPr>
      <w:r w:rsidRPr="00FC5418">
        <w:rPr>
          <w:rFonts w:ascii="Arial" w:hAnsi="Arial" w:cs="Arial"/>
          <w:color w:val="000000" w:themeColor="text1"/>
          <w:lang w:val="pl-PL"/>
        </w:rPr>
        <w:t>Dostawca zobowiązany jest do zachowania poufności wszelkich danych Zamawiającego.</w:t>
      </w:r>
    </w:p>
    <w:p w14:paraId="425202B9" w14:textId="77777777" w:rsidR="00687810" w:rsidRPr="00FC5418" w:rsidRDefault="008304DF" w:rsidP="00FC5418">
      <w:pPr>
        <w:pStyle w:val="Compact"/>
        <w:spacing w:before="0" w:after="0"/>
        <w:jc w:val="both"/>
        <w:rPr>
          <w:rFonts w:ascii="Arial" w:hAnsi="Arial" w:cs="Arial"/>
          <w:color w:val="000000" w:themeColor="text1"/>
          <w:lang w:val="pl-PL"/>
        </w:rPr>
      </w:pPr>
      <w:r w:rsidRPr="00FC5418">
        <w:rPr>
          <w:rFonts w:ascii="Arial" w:hAnsi="Arial" w:cs="Arial"/>
          <w:color w:val="000000" w:themeColor="text1"/>
          <w:lang w:val="pl-PL"/>
        </w:rPr>
        <w:t>Wszelkie dane gromadzone w ramach usługi muszą być przechowywane i przetwarzane na terenie Unii Europejskiej. Wymagane jest pełne dostosowanie do przepisów RODO.</w:t>
      </w:r>
    </w:p>
    <w:bookmarkStart w:id="13" w:name="X02ec0377f240e5e0ba8535e29950ae3c6b6b076"/>
    <w:bookmarkEnd w:id="13"/>
    <w:p w14:paraId="5F3F4ED8" w14:textId="1E4E6410" w:rsidR="00687810" w:rsidRPr="00FC5418" w:rsidRDefault="002E37F9" w:rsidP="00FC5418">
      <w:pPr>
        <w:spacing w:after="0"/>
        <w:jc w:val="both"/>
        <w:rPr>
          <w:rFonts w:ascii="Arial" w:hAnsi="Arial" w:cs="Arial"/>
          <w:color w:val="000000" w:themeColor="text1"/>
        </w:rPr>
      </w:pPr>
      <w:r w:rsidRPr="00FC5418">
        <w:rPr>
          <w:rFonts w:ascii="Arial" w:hAnsi="Arial" w:cs="Arial"/>
          <w:noProof/>
        </w:rPr>
        <mc:AlternateContent>
          <mc:Choice Requires="wps">
            <w:drawing>
              <wp:inline distT="0" distB="0" distL="0" distR="0" wp14:anchorId="62FC327F" wp14:editId="306142DA">
                <wp:extent cx="5973445" cy="19685"/>
                <wp:effectExtent l="13970" t="12700" r="13335" b="5715"/>
                <wp:docPr id="293039597"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1F7AF299" id="Prostokąt 4"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1AC093EE" w14:textId="77777777" w:rsidR="00687810" w:rsidRPr="00FC5418" w:rsidRDefault="008304DF" w:rsidP="00FC5418">
      <w:pPr>
        <w:pStyle w:val="Nagwek2"/>
        <w:spacing w:before="0" w:after="0"/>
        <w:jc w:val="both"/>
        <w:rPr>
          <w:rFonts w:ascii="Arial" w:hAnsi="Arial" w:cs="Arial"/>
          <w:color w:val="000000" w:themeColor="text1"/>
          <w:sz w:val="24"/>
          <w:szCs w:val="24"/>
        </w:rPr>
      </w:pPr>
      <w:bookmarkStart w:id="14" w:name="wymagania-dodatkowe"/>
      <w:bookmarkEnd w:id="14"/>
      <w:r w:rsidRPr="00FC5418">
        <w:rPr>
          <w:rFonts w:ascii="Arial" w:hAnsi="Arial" w:cs="Arial"/>
          <w:color w:val="000000" w:themeColor="text1"/>
          <w:sz w:val="24"/>
          <w:szCs w:val="24"/>
        </w:rPr>
        <w:t xml:space="preserve">6. </w:t>
      </w:r>
      <w:proofErr w:type="spellStart"/>
      <w:r w:rsidRPr="00FC5418">
        <w:rPr>
          <w:rFonts w:ascii="Arial" w:hAnsi="Arial" w:cs="Arial"/>
          <w:color w:val="000000" w:themeColor="text1"/>
          <w:sz w:val="24"/>
          <w:szCs w:val="24"/>
        </w:rPr>
        <w:t>Wymagania</w:t>
      </w:r>
      <w:proofErr w:type="spellEnd"/>
      <w:r w:rsidRPr="00FC5418">
        <w:rPr>
          <w:rFonts w:ascii="Arial" w:hAnsi="Arial" w:cs="Arial"/>
          <w:color w:val="000000" w:themeColor="text1"/>
          <w:sz w:val="24"/>
          <w:szCs w:val="24"/>
        </w:rPr>
        <w:t xml:space="preserve"> </w:t>
      </w:r>
      <w:proofErr w:type="spellStart"/>
      <w:r w:rsidRPr="00FC5418">
        <w:rPr>
          <w:rFonts w:ascii="Arial" w:hAnsi="Arial" w:cs="Arial"/>
          <w:color w:val="000000" w:themeColor="text1"/>
          <w:sz w:val="24"/>
          <w:szCs w:val="24"/>
        </w:rPr>
        <w:t>formalne</w:t>
      </w:r>
      <w:proofErr w:type="spellEnd"/>
    </w:p>
    <w:p w14:paraId="68F7D4AB" w14:textId="77777777" w:rsidR="00687810" w:rsidRPr="00FC5418" w:rsidRDefault="008304DF" w:rsidP="00FC5418">
      <w:pPr>
        <w:pStyle w:val="Nagwek3"/>
        <w:spacing w:before="0" w:after="0"/>
        <w:jc w:val="both"/>
        <w:rPr>
          <w:rFonts w:ascii="Arial" w:hAnsi="Arial" w:cs="Arial"/>
          <w:color w:val="000000" w:themeColor="text1"/>
          <w:sz w:val="24"/>
          <w:szCs w:val="24"/>
        </w:rPr>
      </w:pPr>
      <w:r w:rsidRPr="00FC5418">
        <w:rPr>
          <w:rFonts w:ascii="Arial" w:hAnsi="Arial" w:cs="Arial"/>
          <w:color w:val="000000" w:themeColor="text1"/>
          <w:sz w:val="24"/>
          <w:szCs w:val="24"/>
        </w:rPr>
        <w:t>6.1. Service Level Agreement (SLA)</w:t>
      </w:r>
    </w:p>
    <w:p w14:paraId="06A6A1B4"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Dostawca zapewni dostępność usługi monitoringu na poziomie min. 99,9% w skali miesiąca.</w:t>
      </w:r>
    </w:p>
    <w:p w14:paraId="41963A5A"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Reakcja na incydenty krytyczne/poważne – do 30-45 minut.</w:t>
      </w:r>
    </w:p>
    <w:p w14:paraId="3B495EDF" w14:textId="77777777" w:rsidR="00687810" w:rsidRPr="00FC5418" w:rsidRDefault="008304DF" w:rsidP="00FC5418">
      <w:pPr>
        <w:pStyle w:val="Compact"/>
        <w:numPr>
          <w:ilvl w:val="0"/>
          <w:numId w:val="1"/>
        </w:numPr>
        <w:spacing w:before="0" w:after="0"/>
        <w:jc w:val="both"/>
        <w:rPr>
          <w:rFonts w:ascii="Arial" w:hAnsi="Arial" w:cs="Arial"/>
        </w:rPr>
      </w:pPr>
      <w:r w:rsidRPr="00FC5418">
        <w:rPr>
          <w:rFonts w:ascii="Arial" w:hAnsi="Arial" w:cs="Arial"/>
          <w:color w:val="000000" w:themeColor="text1"/>
          <w:lang w:val="pl-PL"/>
        </w:rPr>
        <w:t>Reakcja na incydenty wysokiego priorytetu – do  1-2 godzin.</w:t>
      </w:r>
    </w:p>
    <w:p w14:paraId="08C95221"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Reakcja na incydenty średniego priorytetu – do 24 godzin.</w:t>
      </w:r>
    </w:p>
    <w:p w14:paraId="2E60698C"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Reakcja na incydenty niskiego priorytetu – do  72 godzin. </w:t>
      </w:r>
    </w:p>
    <w:p w14:paraId="43BDE41F" w14:textId="77777777" w:rsidR="00687810" w:rsidRPr="00FC5418" w:rsidRDefault="00687810" w:rsidP="00FC5418">
      <w:pPr>
        <w:pStyle w:val="Compact"/>
        <w:spacing w:before="0" w:after="0"/>
        <w:ind w:left="720"/>
        <w:jc w:val="both"/>
        <w:rPr>
          <w:rFonts w:ascii="Arial" w:hAnsi="Arial" w:cs="Arial"/>
          <w:color w:val="000000" w:themeColor="text1"/>
          <w:lang w:val="pl-PL"/>
        </w:rPr>
      </w:pPr>
    </w:p>
    <w:p w14:paraId="66E53EF1" w14:textId="77777777" w:rsidR="00687810" w:rsidRPr="00FC5418" w:rsidRDefault="008304DF" w:rsidP="00FC5418">
      <w:pPr>
        <w:pStyle w:val="Compact"/>
        <w:spacing w:before="0" w:after="0"/>
        <w:ind w:left="360"/>
        <w:jc w:val="both"/>
        <w:rPr>
          <w:rFonts w:ascii="Arial" w:hAnsi="Arial" w:cs="Arial"/>
          <w:color w:val="000000" w:themeColor="text1"/>
          <w:lang w:val="pl-PL"/>
        </w:rPr>
      </w:pPr>
      <w:r w:rsidRPr="00FC5418">
        <w:rPr>
          <w:rFonts w:ascii="Arial" w:hAnsi="Arial" w:cs="Arial"/>
          <w:b/>
          <w:bCs/>
          <w:color w:val="000000" w:themeColor="text1"/>
          <w:lang w:val="pl-PL"/>
        </w:rPr>
        <w:t>Incydent krytyczny/poważny</w:t>
      </w:r>
      <w:r w:rsidRPr="00FC5418">
        <w:rPr>
          <w:rFonts w:ascii="Arial" w:hAnsi="Arial" w:cs="Arial"/>
          <w:color w:val="000000" w:themeColor="text1"/>
          <w:lang w:val="pl-PL"/>
        </w:rPr>
        <w:t xml:space="preserve"> - krytyczne zagrożenia z potencjalnie katastrofalnymi skutkami, wymagające natychmiastowej, zdecydowanej i kompleksowej reakcji, działające, jako najwyższy priorytet, a wszelkie środki zaradcze są wdrożone natychmiast, np. skutecznie zainicjowany atak szyfrujący dane typu </w:t>
      </w:r>
      <w:proofErr w:type="spellStart"/>
      <w:r w:rsidRPr="00FC5418">
        <w:rPr>
          <w:rFonts w:ascii="Arial" w:hAnsi="Arial" w:cs="Arial"/>
          <w:color w:val="000000" w:themeColor="text1"/>
          <w:lang w:val="pl-PL"/>
        </w:rPr>
        <w:t>ransomware</w:t>
      </w:r>
      <w:proofErr w:type="spellEnd"/>
      <w:r w:rsidRPr="00FC5418">
        <w:rPr>
          <w:rFonts w:ascii="Arial" w:hAnsi="Arial" w:cs="Arial"/>
          <w:color w:val="000000" w:themeColor="text1"/>
          <w:lang w:val="pl-PL"/>
        </w:rPr>
        <w:t xml:space="preserve"> szyfrujący dane cyfrowe.</w:t>
      </w:r>
    </w:p>
    <w:p w14:paraId="03ACA0E9" w14:textId="77777777" w:rsidR="00687810" w:rsidRPr="00FC5418" w:rsidRDefault="008304DF" w:rsidP="00FC5418">
      <w:pPr>
        <w:pStyle w:val="Compact"/>
        <w:spacing w:before="0" w:after="0"/>
        <w:ind w:left="360"/>
        <w:jc w:val="both"/>
        <w:rPr>
          <w:rFonts w:ascii="Arial" w:hAnsi="Arial" w:cs="Arial"/>
          <w:color w:val="000000" w:themeColor="text1"/>
          <w:lang w:val="pl-PL"/>
        </w:rPr>
      </w:pPr>
      <w:r w:rsidRPr="00FC5418">
        <w:rPr>
          <w:rFonts w:ascii="Arial" w:hAnsi="Arial" w:cs="Arial"/>
          <w:b/>
          <w:bCs/>
          <w:color w:val="000000" w:themeColor="text1"/>
          <w:lang w:val="pl-PL"/>
        </w:rPr>
        <w:t>Incydent wysoki</w:t>
      </w:r>
      <w:r w:rsidRPr="00FC5418">
        <w:rPr>
          <w:rFonts w:ascii="Arial" w:hAnsi="Arial" w:cs="Arial"/>
          <w:color w:val="000000" w:themeColor="text1"/>
          <w:lang w:val="pl-PL"/>
        </w:rPr>
        <w:t xml:space="preserve"> - konkretne i potencjalnie poważne zagrożenia, wymagające natychmiastowej reakcji i skoordynowanego działania, cechujące się koniecznością szybkiego działania w celu zminimalizowania szkód, np. wykryta luka w </w:t>
      </w:r>
      <w:r w:rsidRPr="00FC5418">
        <w:rPr>
          <w:rFonts w:ascii="Arial" w:hAnsi="Arial" w:cs="Arial"/>
          <w:color w:val="000000" w:themeColor="text1"/>
          <w:lang w:val="pl-PL"/>
        </w:rPr>
        <w:lastRenderedPageBreak/>
        <w:t>zabezpieczeniach systemu IT, dostępna publicznie i wykorzystywana aktywnie przez osoby trzecie.</w:t>
      </w:r>
    </w:p>
    <w:p w14:paraId="10A5B9B4" w14:textId="77777777" w:rsidR="00687810" w:rsidRPr="00FC5418" w:rsidRDefault="008304DF" w:rsidP="00FC5418">
      <w:pPr>
        <w:pStyle w:val="Compact"/>
        <w:spacing w:before="0" w:after="0"/>
        <w:ind w:left="360"/>
        <w:jc w:val="both"/>
        <w:rPr>
          <w:rFonts w:ascii="Arial" w:hAnsi="Arial" w:cs="Arial"/>
          <w:color w:val="000000" w:themeColor="text1"/>
          <w:lang w:val="pl-PL"/>
        </w:rPr>
      </w:pPr>
      <w:r w:rsidRPr="00FC5418">
        <w:rPr>
          <w:rFonts w:ascii="Arial" w:hAnsi="Arial" w:cs="Arial"/>
          <w:b/>
          <w:bCs/>
          <w:color w:val="000000" w:themeColor="text1"/>
          <w:lang w:val="pl-PL"/>
        </w:rPr>
        <w:t>Incydent średni</w:t>
      </w:r>
      <w:r w:rsidRPr="00FC5418">
        <w:rPr>
          <w:rFonts w:ascii="Arial" w:hAnsi="Arial" w:cs="Arial"/>
          <w:color w:val="000000" w:themeColor="text1"/>
          <w:lang w:val="pl-PL"/>
        </w:rPr>
        <w:t xml:space="preserve"> - potencjalne zagrożenia z umiarkowanym wpływem, wymagające średniej pilności w reakcji i konieczność podjęcia działań zaradczych w rozsądnym czasie, np. próby skanowania portów niezakłócające prawidłowego działania systemów IT. </w:t>
      </w:r>
    </w:p>
    <w:p w14:paraId="40D1E490" w14:textId="77777777" w:rsidR="00687810" w:rsidRPr="00FC5418" w:rsidRDefault="008304DF" w:rsidP="00FC5418">
      <w:pPr>
        <w:pStyle w:val="Compact"/>
        <w:spacing w:before="0" w:after="0"/>
        <w:ind w:left="360"/>
        <w:jc w:val="both"/>
        <w:rPr>
          <w:rFonts w:ascii="Arial" w:hAnsi="Arial" w:cs="Arial"/>
          <w:color w:val="000000" w:themeColor="text1"/>
          <w:lang w:val="pl-PL"/>
        </w:rPr>
      </w:pPr>
      <w:r w:rsidRPr="00FC5418">
        <w:rPr>
          <w:rFonts w:ascii="Arial" w:hAnsi="Arial" w:cs="Arial"/>
          <w:b/>
          <w:bCs/>
          <w:color w:val="000000" w:themeColor="text1"/>
          <w:lang w:val="pl-PL"/>
        </w:rPr>
        <w:t>Incydent niski</w:t>
      </w:r>
      <w:r w:rsidRPr="00FC5418">
        <w:rPr>
          <w:rFonts w:ascii="Arial" w:hAnsi="Arial" w:cs="Arial"/>
          <w:color w:val="000000" w:themeColor="text1"/>
          <w:lang w:val="pl-PL"/>
        </w:rPr>
        <w:t xml:space="preserve"> - potencjalne zagrożenia bez znaczącego wpływu, mogące wymagać monitorowania, ale niekoniecznie natychmiastowej reakcji, charakteryzujące się minimalnymi zakłóceniami w funkcjonowaniu systemu, np. wiadomości email zawierające elementy z wyłudzaniem danych.</w:t>
      </w:r>
    </w:p>
    <w:p w14:paraId="4F3A4EAA"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15" w:name="service-level-agreement-sla"/>
      <w:bookmarkEnd w:id="15"/>
      <w:r w:rsidRPr="00FC5418">
        <w:rPr>
          <w:rFonts w:ascii="Arial" w:hAnsi="Arial" w:cs="Arial"/>
          <w:color w:val="000000" w:themeColor="text1"/>
          <w:sz w:val="24"/>
          <w:szCs w:val="24"/>
          <w:lang w:val="pl-PL"/>
        </w:rPr>
        <w:t>6.2. Raportowanie</w:t>
      </w:r>
    </w:p>
    <w:p w14:paraId="0AE8AE3F"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Raporty miesięczne: szczegółowa analiza incydentów, podatności, zrealizowanych działań.</w:t>
      </w:r>
    </w:p>
    <w:p w14:paraId="1B715C3D"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Raporty kwartalne: zestawienie trendów i rekomendacje strategiczne.</w:t>
      </w:r>
    </w:p>
    <w:p w14:paraId="66EC5039"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Raporty roczne: podsumowanie działań, analiza ryzyka, rekomendacje na kolejny okres.</w:t>
      </w:r>
    </w:p>
    <w:p w14:paraId="12CE802A" w14:textId="77777777" w:rsidR="00687810" w:rsidRPr="00FC5418" w:rsidRDefault="00687810" w:rsidP="00FC5418">
      <w:pPr>
        <w:pStyle w:val="Compact"/>
        <w:spacing w:before="0" w:after="0"/>
        <w:jc w:val="both"/>
        <w:rPr>
          <w:rFonts w:ascii="Arial" w:hAnsi="Arial" w:cs="Arial"/>
          <w:color w:val="000000" w:themeColor="text1"/>
          <w:lang w:val="pl-PL"/>
        </w:rPr>
      </w:pPr>
    </w:p>
    <w:p w14:paraId="17177C7D"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r w:rsidRPr="00FC5418">
        <w:rPr>
          <w:rFonts w:ascii="Arial" w:hAnsi="Arial" w:cs="Arial"/>
          <w:color w:val="000000" w:themeColor="text1"/>
          <w:sz w:val="24"/>
          <w:szCs w:val="24"/>
          <w:lang w:val="pl-PL"/>
        </w:rPr>
        <w:t xml:space="preserve">Wykonawca obejmie wdrożoną usługę  </w:t>
      </w:r>
      <w:bookmarkStart w:id="16" w:name="_Hlk212713278"/>
      <w:r w:rsidRPr="00FC5418">
        <w:rPr>
          <w:rFonts w:ascii="Arial" w:hAnsi="Arial" w:cs="Arial"/>
          <w:color w:val="000000" w:themeColor="text1"/>
          <w:sz w:val="24"/>
          <w:szCs w:val="24"/>
          <w:lang w:val="pl-PL"/>
        </w:rPr>
        <w:t>Security Operations Center</w:t>
      </w:r>
      <w:bookmarkEnd w:id="16"/>
      <w:r w:rsidRPr="00FC5418">
        <w:rPr>
          <w:rFonts w:ascii="Arial" w:hAnsi="Arial" w:cs="Arial"/>
          <w:color w:val="000000" w:themeColor="text1"/>
          <w:sz w:val="24"/>
          <w:szCs w:val="24"/>
          <w:lang w:val="pl-PL"/>
        </w:rPr>
        <w:t xml:space="preserve"> gwarancją w ramach której zapewni nadzór i doskonalenie wdrożonego rozwiązania.</w:t>
      </w:r>
    </w:p>
    <w:p w14:paraId="7B0F87D8" w14:textId="77777777" w:rsidR="00687810" w:rsidRPr="00FC5418" w:rsidRDefault="00687810" w:rsidP="00FC5418">
      <w:pPr>
        <w:jc w:val="both"/>
        <w:rPr>
          <w:rFonts w:ascii="Arial" w:hAnsi="Arial" w:cs="Arial"/>
          <w:lang w:val="pl-PL"/>
        </w:rPr>
      </w:pPr>
    </w:p>
    <w:p w14:paraId="1DDB71C4" w14:textId="5C5943B5" w:rsidR="00687810" w:rsidRPr="00FC5418" w:rsidRDefault="008304DF" w:rsidP="00FC5418">
      <w:pPr>
        <w:pStyle w:val="FirstParagraph"/>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 xml:space="preserve">Wykonawca w ramach udzielonej gwarancji  zapewni działanie usługi </w:t>
      </w:r>
      <w:bookmarkStart w:id="17" w:name="_Hlk212713935"/>
      <w:r w:rsidRPr="00FC5418">
        <w:rPr>
          <w:rFonts w:ascii="Arial" w:hAnsi="Arial" w:cs="Arial"/>
          <w:b/>
          <w:bCs/>
          <w:color w:val="000000" w:themeColor="text1"/>
          <w:lang w:val="pl-PL"/>
        </w:rPr>
        <w:t xml:space="preserve">Security Operations Center </w:t>
      </w:r>
      <w:bookmarkEnd w:id="17"/>
      <w:r w:rsidRPr="00FC5418">
        <w:rPr>
          <w:rFonts w:ascii="Arial" w:hAnsi="Arial" w:cs="Arial"/>
          <w:b/>
          <w:bCs/>
          <w:color w:val="000000" w:themeColor="text1"/>
          <w:lang w:val="pl-PL"/>
        </w:rPr>
        <w:t>zgodnie z wymaganiami zawartymi w puntach 2 do 6 powyżej na okres 36 m</w:t>
      </w:r>
      <w:r w:rsidR="00D53B04" w:rsidRPr="00FC5418">
        <w:rPr>
          <w:rFonts w:ascii="Arial" w:hAnsi="Arial" w:cs="Arial"/>
          <w:b/>
          <w:bCs/>
          <w:color w:val="000000" w:themeColor="text1"/>
          <w:lang w:val="pl-PL"/>
        </w:rPr>
        <w:t>ie</w:t>
      </w:r>
      <w:r w:rsidRPr="00FC5418">
        <w:rPr>
          <w:rFonts w:ascii="Arial" w:hAnsi="Arial" w:cs="Arial"/>
          <w:b/>
          <w:bCs/>
          <w:color w:val="000000" w:themeColor="text1"/>
          <w:lang w:val="pl-PL"/>
        </w:rPr>
        <w:t>s</w:t>
      </w:r>
      <w:r w:rsidR="00D53B04" w:rsidRPr="00FC5418">
        <w:rPr>
          <w:rFonts w:ascii="Arial" w:hAnsi="Arial" w:cs="Arial"/>
          <w:b/>
          <w:bCs/>
          <w:color w:val="000000" w:themeColor="text1"/>
          <w:lang w:val="pl-PL"/>
        </w:rPr>
        <w:t>ięcy</w:t>
      </w:r>
      <w:r w:rsidRPr="00FC5418">
        <w:rPr>
          <w:rFonts w:ascii="Arial" w:hAnsi="Arial" w:cs="Arial"/>
          <w:b/>
          <w:bCs/>
          <w:color w:val="000000" w:themeColor="text1"/>
          <w:lang w:val="pl-PL"/>
        </w:rPr>
        <w:t xml:space="preserve"> od daty podpisania protokołu odbioru.</w:t>
      </w:r>
      <w:bookmarkStart w:id="18" w:name="_Hlk215734231"/>
      <w:bookmarkEnd w:id="18"/>
    </w:p>
    <w:p w14:paraId="06A82F45" w14:textId="77777777" w:rsidR="00687810" w:rsidRPr="00FC5418" w:rsidRDefault="00687810" w:rsidP="00FC5418">
      <w:pPr>
        <w:pStyle w:val="Compact"/>
        <w:spacing w:before="0" w:after="0"/>
        <w:jc w:val="both"/>
        <w:rPr>
          <w:rFonts w:ascii="Arial" w:hAnsi="Arial" w:cs="Arial"/>
          <w:color w:val="000000" w:themeColor="text1"/>
          <w:lang w:val="pl-PL"/>
        </w:rPr>
      </w:pPr>
    </w:p>
    <w:p w14:paraId="7D2A0CFB"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bookmarkStart w:id="19" w:name="raportowanie"/>
      <w:bookmarkEnd w:id="19"/>
      <w:r w:rsidRPr="00FC5418">
        <w:rPr>
          <w:rFonts w:ascii="Arial" w:hAnsi="Arial" w:cs="Arial"/>
          <w:color w:val="000000" w:themeColor="text1"/>
          <w:sz w:val="24"/>
          <w:szCs w:val="24"/>
          <w:lang w:val="pl-PL"/>
        </w:rPr>
        <w:t>Harmonogram wdrożenia</w:t>
      </w:r>
    </w:p>
    <w:p w14:paraId="5140EBC0"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Etap I – Analiza wstępna i inwentaryzacja </w:t>
      </w:r>
    </w:p>
    <w:p w14:paraId="42A0F440"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Etap II – Instalacja i konfiguracja systemów, Integracja z infrastrukturą Zamawiającego </w:t>
      </w:r>
    </w:p>
    <w:p w14:paraId="33C70A60"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Etap III – Testy akceptacyjne. Za zakresu testów akceptacyjnych odpowiada Wykonawca, po akceptacji Zamawiającego przy współudziale Zamawiającego Wykonawca przeprowadza zaakceptowane testy potwierdzające prawidłowe działanie wdrożonej usługi SOC. Po akceptacji przeprowadzonych testów przez Zamawiającego następuje podpisanie Protokołu wdrożenia usługi SOC</w:t>
      </w:r>
    </w:p>
    <w:p w14:paraId="75E5D785" w14:textId="77777777" w:rsidR="00687810" w:rsidRPr="00FC5418" w:rsidRDefault="008304DF" w:rsidP="00FC5418">
      <w:pPr>
        <w:pStyle w:val="Compact"/>
        <w:numPr>
          <w:ilvl w:val="0"/>
          <w:numId w:val="1"/>
        </w:numPr>
        <w:spacing w:before="0" w:after="0"/>
        <w:jc w:val="both"/>
        <w:rPr>
          <w:rFonts w:ascii="Arial" w:hAnsi="Arial" w:cs="Arial"/>
        </w:rPr>
      </w:pPr>
      <w:r w:rsidRPr="00FC5418">
        <w:rPr>
          <w:rFonts w:ascii="Arial" w:hAnsi="Arial" w:cs="Arial"/>
          <w:color w:val="000000" w:themeColor="text1"/>
          <w:lang w:val="pl-PL"/>
        </w:rPr>
        <w:t xml:space="preserve">Etap IV – objęcie gwarancja na 36 </w:t>
      </w:r>
      <w:proofErr w:type="spellStart"/>
      <w:r w:rsidRPr="00FC5418">
        <w:rPr>
          <w:rFonts w:ascii="Arial" w:hAnsi="Arial" w:cs="Arial"/>
          <w:color w:val="000000" w:themeColor="text1"/>
          <w:lang w:val="pl-PL"/>
        </w:rPr>
        <w:t>msc</w:t>
      </w:r>
      <w:proofErr w:type="spellEnd"/>
      <w:r w:rsidRPr="00FC5418">
        <w:rPr>
          <w:rFonts w:ascii="Arial" w:hAnsi="Arial" w:cs="Arial"/>
          <w:color w:val="000000" w:themeColor="text1"/>
          <w:lang w:val="pl-PL"/>
        </w:rPr>
        <w:t xml:space="preserve"> działania usługi Security Operations Center zgodnie z wymaganiami zawartymi w punktach 2 do 6 </w:t>
      </w:r>
    </w:p>
    <w:p w14:paraId="0D89F092" w14:textId="77777777" w:rsidR="00687810" w:rsidRPr="00FC5418" w:rsidRDefault="00687810" w:rsidP="00FC5418">
      <w:pPr>
        <w:pStyle w:val="Compact"/>
        <w:spacing w:before="0" w:after="0"/>
        <w:ind w:left="720"/>
        <w:jc w:val="both"/>
        <w:rPr>
          <w:rFonts w:ascii="Arial" w:hAnsi="Arial" w:cs="Arial"/>
          <w:color w:val="000000" w:themeColor="text1"/>
          <w:lang w:val="pl-PL"/>
        </w:rPr>
      </w:pPr>
    </w:p>
    <w:bookmarkStart w:id="20" w:name="harmonogram-wdro%C5%BCenia"/>
    <w:bookmarkEnd w:id="20"/>
    <w:p w14:paraId="7FDED033" w14:textId="1AFAACCA" w:rsidR="00687810" w:rsidRPr="00FC5418" w:rsidRDefault="002E37F9" w:rsidP="00FC5418">
      <w:pPr>
        <w:pStyle w:val="Tekstpodstawowy"/>
        <w:spacing w:before="0" w:after="0"/>
        <w:jc w:val="both"/>
        <w:rPr>
          <w:rFonts w:ascii="Arial" w:hAnsi="Arial" w:cs="Arial"/>
          <w:b/>
          <w:bCs/>
          <w:color w:val="000000" w:themeColor="text1"/>
          <w:lang w:val="pl-PL"/>
        </w:rPr>
      </w:pPr>
      <w:r w:rsidRPr="00FC5418">
        <w:rPr>
          <w:rFonts w:ascii="Arial" w:hAnsi="Arial" w:cs="Arial"/>
          <w:noProof/>
        </w:rPr>
        <mc:AlternateContent>
          <mc:Choice Requires="wps">
            <w:drawing>
              <wp:inline distT="0" distB="0" distL="0" distR="0" wp14:anchorId="249500B2" wp14:editId="1A391581">
                <wp:extent cx="5973445" cy="19685"/>
                <wp:effectExtent l="13970" t="10160" r="13335" b="8255"/>
                <wp:docPr id="1415254924"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6B1A6BB7" id="Prostokąt 5"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21E63974"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7. Wymagania dla wykorzystywanych narzędzi celem świadczenia usługi Security Operations Center</w:t>
      </w:r>
    </w:p>
    <w:p w14:paraId="1836D39C"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7.1 SIEM</w:t>
      </w:r>
    </w:p>
    <w:p w14:paraId="0A60D18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Wymagania funkcjonalne:</w:t>
      </w:r>
    </w:p>
    <w:p w14:paraId="3F53EBCF"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zapewnia zbieranie, analizę, korelację, przechowywanie i wizualizację zdarzeń bezpieczeństwa oraz automatyczną reakcję na incydenty. System wspiera ocenę zgodności z regulacjami branżowymi i prawnymi, integruje się z różnymi </w:t>
      </w:r>
      <w:r w:rsidRPr="00FC5418">
        <w:rPr>
          <w:rFonts w:ascii="Arial" w:hAnsi="Arial" w:cs="Arial"/>
          <w:color w:val="000000" w:themeColor="text1"/>
          <w:lang w:val="pl-PL"/>
        </w:rPr>
        <w:lastRenderedPageBreak/>
        <w:t>źródłami danych oraz działa w środowiskach on-</w:t>
      </w:r>
      <w:proofErr w:type="spellStart"/>
      <w:r w:rsidRPr="00FC5418">
        <w:rPr>
          <w:rFonts w:ascii="Arial" w:hAnsi="Arial" w:cs="Arial"/>
          <w:color w:val="000000" w:themeColor="text1"/>
          <w:lang w:val="pl-PL"/>
        </w:rPr>
        <w:t>premises</w:t>
      </w:r>
      <w:proofErr w:type="spellEnd"/>
      <w:r w:rsidRPr="00FC5418">
        <w:rPr>
          <w:rFonts w:ascii="Arial" w:hAnsi="Arial" w:cs="Arial"/>
          <w:color w:val="000000" w:themeColor="text1"/>
          <w:lang w:val="pl-PL"/>
        </w:rPr>
        <w:t>, chmurowych i kontenerowych.</w:t>
      </w:r>
    </w:p>
    <w:p w14:paraId="118A3905"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umożliwiać centralne gromadzenie zdarzeń z wielu źródeł oraz ich korelację w celu identyfikacji incydentów bezpieczeństwa.</w:t>
      </w:r>
    </w:p>
    <w:p w14:paraId="7EBA3FF7"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umożliwiać definiowanie i dostosowywanie reguł korelacyjnych.</w:t>
      </w:r>
    </w:p>
    <w:p w14:paraId="4A34EE0D"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wspierać detekcję anomalii, ataków i zdarzeń krytycznych w oparciu o reguły i wzorce znanych zagrożeń. Wymagane jest mapowanie zdarzeń do taksonomii MITRE ATT&amp;CK.</w:t>
      </w:r>
    </w:p>
    <w:p w14:paraId="6B9D445C"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składać się z komponentu zbierającego dane (agent), centralnego serwera analitycznego, modułu indeksującego oraz interfejsu administracyjno-wizualizacyjnego.</w:t>
      </w:r>
    </w:p>
    <w:p w14:paraId="0B545CE2"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Rozwiązanie musi pracować w dwóch trybach pracy: agentowym oraz </w:t>
      </w:r>
      <w:proofErr w:type="spellStart"/>
      <w:r w:rsidRPr="00FC5418">
        <w:rPr>
          <w:rFonts w:ascii="Arial" w:hAnsi="Arial" w:cs="Arial"/>
          <w:color w:val="000000" w:themeColor="text1"/>
          <w:lang w:val="pl-PL"/>
        </w:rPr>
        <w:t>bezagentowym</w:t>
      </w:r>
      <w:proofErr w:type="spellEnd"/>
      <w:r w:rsidRPr="00FC5418">
        <w:rPr>
          <w:rFonts w:ascii="Arial" w:hAnsi="Arial" w:cs="Arial"/>
          <w:color w:val="000000" w:themeColor="text1"/>
          <w:lang w:val="pl-PL"/>
        </w:rPr>
        <w:t>.</w:t>
      </w:r>
    </w:p>
    <w:p w14:paraId="3E7C0D76"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Bezagentowy</w:t>
      </w:r>
      <w:proofErr w:type="spellEnd"/>
      <w:r w:rsidRPr="00FC5418">
        <w:rPr>
          <w:rFonts w:ascii="Arial" w:hAnsi="Arial" w:cs="Arial"/>
          <w:color w:val="000000" w:themeColor="text1"/>
          <w:lang w:val="pl-PL"/>
        </w:rPr>
        <w:t xml:space="preserve"> tryb pracy musi umożliwiać monitorowanie bez instalacji agenta w powłoce systemu operacyjnego źródła danych (np. poprzez protokół SSH) z konfiguracją po stronie konsoli zarządzającej.</w:t>
      </w:r>
    </w:p>
    <w:p w14:paraId="381D4D05"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Agent musi przekazywać zdarzenia do serwera przez połączenie TCP.</w:t>
      </w:r>
    </w:p>
    <w:p w14:paraId="57209AE5"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Rozwiązanie musi wspierać </w:t>
      </w:r>
      <w:proofErr w:type="spellStart"/>
      <w:r w:rsidRPr="00FC5418">
        <w:rPr>
          <w:rFonts w:ascii="Arial" w:hAnsi="Arial" w:cs="Arial"/>
          <w:color w:val="000000" w:themeColor="text1"/>
          <w:lang w:val="pl-PL"/>
        </w:rPr>
        <w:t>klastrowanie</w:t>
      </w:r>
      <w:proofErr w:type="spellEnd"/>
      <w:r w:rsidRPr="00FC5418">
        <w:rPr>
          <w:rFonts w:ascii="Arial" w:hAnsi="Arial" w:cs="Arial"/>
          <w:color w:val="000000" w:themeColor="text1"/>
          <w:lang w:val="pl-PL"/>
        </w:rPr>
        <w:t xml:space="preserve"> dla skalowalności, równoważenia obciążenia i wysokiej dostępności; wymagane są procedury zarządzania klastrem i ILM (Index </w:t>
      </w:r>
      <w:proofErr w:type="spellStart"/>
      <w:r w:rsidRPr="00FC5418">
        <w:rPr>
          <w:rFonts w:ascii="Arial" w:hAnsi="Arial" w:cs="Arial"/>
          <w:color w:val="000000" w:themeColor="text1"/>
          <w:lang w:val="pl-PL"/>
        </w:rPr>
        <w:t>Lifecycle</w:t>
      </w:r>
      <w:proofErr w:type="spellEnd"/>
      <w:r w:rsidRPr="00FC5418">
        <w:rPr>
          <w:rFonts w:ascii="Arial" w:hAnsi="Arial" w:cs="Arial"/>
          <w:color w:val="000000" w:themeColor="text1"/>
          <w:lang w:val="pl-PL"/>
        </w:rPr>
        <w:t xml:space="preserve"> Management).</w:t>
      </w:r>
    </w:p>
    <w:p w14:paraId="18E33A7B"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Rozwiazanie</w:t>
      </w:r>
      <w:proofErr w:type="spellEnd"/>
      <w:r w:rsidRPr="00FC5418">
        <w:rPr>
          <w:rFonts w:ascii="Arial" w:hAnsi="Arial" w:cs="Arial"/>
          <w:color w:val="000000" w:themeColor="text1"/>
          <w:lang w:val="pl-PL"/>
        </w:rPr>
        <w:t xml:space="preserve"> musi umożliwiać skalowanie horyzontalne przez dołączanie węzłów serwera i </w:t>
      </w:r>
      <w:proofErr w:type="spellStart"/>
      <w:r w:rsidRPr="00FC5418">
        <w:rPr>
          <w:rFonts w:ascii="Arial" w:hAnsi="Arial" w:cs="Arial"/>
          <w:color w:val="000000" w:themeColor="text1"/>
          <w:lang w:val="pl-PL"/>
        </w:rPr>
        <w:t>indexera</w:t>
      </w:r>
      <w:proofErr w:type="spellEnd"/>
      <w:r w:rsidRPr="00FC5418">
        <w:rPr>
          <w:rFonts w:ascii="Arial" w:hAnsi="Arial" w:cs="Arial"/>
          <w:color w:val="000000" w:themeColor="text1"/>
          <w:lang w:val="pl-PL"/>
        </w:rPr>
        <w:t>; agenci mogą łączyć się przez LB/</w:t>
      </w:r>
      <w:proofErr w:type="spellStart"/>
      <w:r w:rsidRPr="00FC5418">
        <w:rPr>
          <w:rFonts w:ascii="Arial" w:hAnsi="Arial" w:cs="Arial"/>
          <w:color w:val="000000" w:themeColor="text1"/>
          <w:lang w:val="pl-PL"/>
        </w:rPr>
        <w:t>failover</w:t>
      </w:r>
      <w:proofErr w:type="spellEnd"/>
      <w:r w:rsidRPr="00FC5418">
        <w:rPr>
          <w:rFonts w:ascii="Arial" w:hAnsi="Arial" w:cs="Arial"/>
          <w:color w:val="000000" w:themeColor="text1"/>
          <w:lang w:val="pl-PL"/>
        </w:rPr>
        <w:t>, a dane konfiguracyjne/reguły muszą być synchronizowane w klastrze.</w:t>
      </w:r>
    </w:p>
    <w:p w14:paraId="60473AC0"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Agent musi być dostępny dla systemów Linux, Windows, </w:t>
      </w:r>
      <w:proofErr w:type="spellStart"/>
      <w:r w:rsidRPr="00FC5418">
        <w:rPr>
          <w:rFonts w:ascii="Arial" w:hAnsi="Arial" w:cs="Arial"/>
          <w:color w:val="000000" w:themeColor="text1"/>
          <w:lang w:val="pl-PL"/>
        </w:rPr>
        <w:t>macOS</w:t>
      </w:r>
      <w:proofErr w:type="spellEnd"/>
    </w:p>
    <w:p w14:paraId="27A5CF30"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Serwer musi działać na 64-bitowych CPU x86_64/ARM64 i wspierać wskazane wersje dystrybucji Linux (m.in. RHEL 7–10, </w:t>
      </w:r>
      <w:proofErr w:type="spellStart"/>
      <w:r w:rsidRPr="00FC5418">
        <w:rPr>
          <w:rFonts w:ascii="Arial" w:hAnsi="Arial" w:cs="Arial"/>
          <w:color w:val="000000" w:themeColor="text1"/>
          <w:lang w:val="pl-PL"/>
        </w:rPr>
        <w:t>Ubuntu</w:t>
      </w:r>
      <w:proofErr w:type="spellEnd"/>
      <w:r w:rsidRPr="00FC5418">
        <w:rPr>
          <w:rFonts w:ascii="Arial" w:hAnsi="Arial" w:cs="Arial"/>
          <w:color w:val="000000" w:themeColor="text1"/>
          <w:lang w:val="pl-PL"/>
        </w:rPr>
        <w:t xml:space="preserve"> 16.04–24.04, Amazon Linux).</w:t>
      </w:r>
    </w:p>
    <w:p w14:paraId="1F0A2C72"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Wymagane są opcje wdrożenia on-</w:t>
      </w:r>
      <w:proofErr w:type="spellStart"/>
      <w:r w:rsidRPr="00FC5418">
        <w:rPr>
          <w:rFonts w:ascii="Arial" w:hAnsi="Arial" w:cs="Arial"/>
          <w:color w:val="000000" w:themeColor="text1"/>
          <w:lang w:val="pl-PL"/>
        </w:rPr>
        <w:t>prem</w:t>
      </w:r>
      <w:proofErr w:type="spellEnd"/>
      <w:r w:rsidRPr="00FC5418">
        <w:rPr>
          <w:rFonts w:ascii="Arial" w:hAnsi="Arial" w:cs="Arial"/>
          <w:color w:val="000000" w:themeColor="text1"/>
          <w:lang w:val="pl-PL"/>
        </w:rPr>
        <w:t>, kontenery/</w:t>
      </w:r>
      <w:proofErr w:type="spellStart"/>
      <w:r w:rsidRPr="00FC5418">
        <w:rPr>
          <w:rFonts w:ascii="Arial" w:hAnsi="Arial" w:cs="Arial"/>
          <w:color w:val="000000" w:themeColor="text1"/>
          <w:lang w:val="pl-PL"/>
        </w:rPr>
        <w:t>Kubernetes</w:t>
      </w:r>
      <w:proofErr w:type="spellEnd"/>
      <w:r w:rsidRPr="00FC5418">
        <w:rPr>
          <w:rFonts w:ascii="Arial" w:hAnsi="Arial" w:cs="Arial"/>
          <w:color w:val="000000" w:themeColor="text1"/>
          <w:lang w:val="pl-PL"/>
        </w:rPr>
        <w:t>.</w:t>
      </w:r>
    </w:p>
    <w:p w14:paraId="6457DA3E"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zbierać logi z wielu źródeł: agent (</w:t>
      </w:r>
      <w:proofErr w:type="spellStart"/>
      <w:r w:rsidRPr="00FC5418">
        <w:rPr>
          <w:rFonts w:ascii="Arial" w:hAnsi="Arial" w:cs="Arial"/>
          <w:color w:val="000000" w:themeColor="text1"/>
          <w:lang w:val="pl-PL"/>
        </w:rPr>
        <w:t>logcollector</w:t>
      </w:r>
      <w:proofErr w:type="spellEnd"/>
      <w:r w:rsidRPr="00FC5418">
        <w:rPr>
          <w:rFonts w:ascii="Arial" w:hAnsi="Arial" w:cs="Arial"/>
          <w:color w:val="000000" w:themeColor="text1"/>
          <w:lang w:val="pl-PL"/>
        </w:rPr>
        <w:t>, event channel/</w:t>
      </w:r>
      <w:proofErr w:type="spellStart"/>
      <w:r w:rsidRPr="00FC5418">
        <w:rPr>
          <w:rFonts w:ascii="Arial" w:hAnsi="Arial" w:cs="Arial"/>
          <w:color w:val="000000" w:themeColor="text1"/>
          <w:lang w:val="pl-PL"/>
        </w:rPr>
        <w:t>eventlog</w:t>
      </w:r>
      <w:proofErr w:type="spellEnd"/>
      <w:r w:rsidRPr="00FC5418">
        <w:rPr>
          <w:rFonts w:ascii="Arial" w:hAnsi="Arial" w:cs="Arial"/>
          <w:color w:val="000000" w:themeColor="text1"/>
          <w:lang w:val="pl-PL"/>
        </w:rPr>
        <w:t xml:space="preserve"> Windows), urządzenia sieciowe/</w:t>
      </w:r>
      <w:proofErr w:type="spellStart"/>
      <w:r w:rsidRPr="00FC5418">
        <w:rPr>
          <w:rFonts w:ascii="Arial" w:hAnsi="Arial" w:cs="Arial"/>
          <w:color w:val="000000" w:themeColor="text1"/>
          <w:lang w:val="pl-PL"/>
        </w:rPr>
        <w:t>syslog</w:t>
      </w:r>
      <w:proofErr w:type="spellEnd"/>
      <w:r w:rsidRPr="00FC5418">
        <w:rPr>
          <w:rFonts w:ascii="Arial" w:hAnsi="Arial" w:cs="Arial"/>
          <w:color w:val="000000" w:themeColor="text1"/>
          <w:lang w:val="pl-PL"/>
        </w:rPr>
        <w:t>, integracje chmurowe (AWS/</w:t>
      </w:r>
      <w:proofErr w:type="spellStart"/>
      <w:r w:rsidRPr="00FC5418">
        <w:rPr>
          <w:rFonts w:ascii="Arial" w:hAnsi="Arial" w:cs="Arial"/>
          <w:color w:val="000000" w:themeColor="text1"/>
          <w:lang w:val="pl-PL"/>
        </w:rPr>
        <w:t>Azure</w:t>
      </w:r>
      <w:proofErr w:type="spellEnd"/>
      <w:r w:rsidRPr="00FC5418">
        <w:rPr>
          <w:rFonts w:ascii="Arial" w:hAnsi="Arial" w:cs="Arial"/>
          <w:color w:val="000000" w:themeColor="text1"/>
          <w:lang w:val="pl-PL"/>
        </w:rPr>
        <w:t>/GCP) oraz zewnętrzne API.</w:t>
      </w:r>
    </w:p>
    <w:p w14:paraId="195C6BA5"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obsługiwać integracje z usługami katalogowymi (np. Active Directory) oraz logami bezpieczeństwa systemów operacyjnych Windows (event channel).</w:t>
      </w:r>
    </w:p>
    <w:p w14:paraId="099A5ABB"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Wymagane dekodowanie i reguły korelacyjne po stronie serwera analitycznego z możliwością testowania nowych reguł.</w:t>
      </w:r>
    </w:p>
    <w:p w14:paraId="01977DD9"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Agent powinien zapewniać funkcje monitorowania integralności plików, funkcje audytu oprogramowania z użyciem treści CTI (NVD/OVAL itp.), z opcją pracy w trybie offline oraz funkcję walidacji konfiguracji systemu operacyjnego w ramach których dostawca zapewni gotowe polityki CIS dla systemów i aplikacji.</w:t>
      </w:r>
    </w:p>
    <w:p w14:paraId="2BC38D01"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Rozwiązanie zapewni zestaw reguł ze wsparciem raportowania pod PCI DSS, HIPAA, NIST 800-53, TSC oraz GDPR (dedykowane panele).</w:t>
      </w:r>
    </w:p>
    <w:p w14:paraId="0805286C"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Komponent indeksujący musi zapewniać </w:t>
      </w:r>
      <w:proofErr w:type="spellStart"/>
      <w:r w:rsidRPr="00FC5418">
        <w:rPr>
          <w:rFonts w:ascii="Arial" w:hAnsi="Arial" w:cs="Arial"/>
          <w:color w:val="000000" w:themeColor="text1"/>
          <w:lang w:val="pl-PL"/>
        </w:rPr>
        <w:t>pełnotekstowe</w:t>
      </w:r>
      <w:proofErr w:type="spellEnd"/>
      <w:r w:rsidRPr="00FC5418">
        <w:rPr>
          <w:rFonts w:ascii="Arial" w:hAnsi="Arial" w:cs="Arial"/>
          <w:color w:val="000000" w:themeColor="text1"/>
          <w:lang w:val="pl-PL"/>
        </w:rPr>
        <w:t xml:space="preserve"> wyszukiwanie, </w:t>
      </w:r>
      <w:proofErr w:type="spellStart"/>
      <w:r w:rsidRPr="00FC5418">
        <w:rPr>
          <w:rFonts w:ascii="Arial" w:hAnsi="Arial" w:cs="Arial"/>
          <w:color w:val="000000" w:themeColor="text1"/>
          <w:lang w:val="pl-PL"/>
        </w:rPr>
        <w:t>shardy</w:t>
      </w:r>
      <w:proofErr w:type="spellEnd"/>
      <w:r w:rsidRPr="00FC5418">
        <w:rPr>
          <w:rFonts w:ascii="Arial" w:hAnsi="Arial" w:cs="Arial"/>
          <w:color w:val="000000" w:themeColor="text1"/>
          <w:lang w:val="pl-PL"/>
        </w:rPr>
        <w:t>/replice oraz polityki cyklu życia indeksów (ISM) dla kontroli retencji i wydajności.</w:t>
      </w:r>
    </w:p>
    <w:p w14:paraId="48EC7A08"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Rozwiązanie zapewni wskaźniki zdrowia klastra i alokacji przestrzeni poprzez API </w:t>
      </w:r>
      <w:proofErr w:type="spellStart"/>
      <w:r w:rsidRPr="00FC5418">
        <w:rPr>
          <w:rFonts w:ascii="Arial" w:hAnsi="Arial" w:cs="Arial"/>
          <w:color w:val="000000" w:themeColor="text1"/>
          <w:lang w:val="pl-PL"/>
        </w:rPr>
        <w:t>Indexera</w:t>
      </w:r>
      <w:proofErr w:type="spellEnd"/>
      <w:r w:rsidRPr="00FC5418">
        <w:rPr>
          <w:rFonts w:ascii="Arial" w:hAnsi="Arial" w:cs="Arial"/>
          <w:color w:val="000000" w:themeColor="text1"/>
          <w:lang w:val="pl-PL"/>
        </w:rPr>
        <w:t>.</w:t>
      </w:r>
    </w:p>
    <w:p w14:paraId="33126F58"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Dashboard i API muszą udostępniać RBAC z precyzyjnymi uprawnieniami do zasobów/</w:t>
      </w:r>
      <w:proofErr w:type="spellStart"/>
      <w:r w:rsidRPr="00FC5418">
        <w:rPr>
          <w:rFonts w:ascii="Arial" w:hAnsi="Arial" w:cs="Arial"/>
          <w:color w:val="000000" w:themeColor="text1"/>
          <w:lang w:val="pl-PL"/>
        </w:rPr>
        <w:t>endpointów</w:t>
      </w:r>
      <w:proofErr w:type="spellEnd"/>
      <w:r w:rsidRPr="00FC5418">
        <w:rPr>
          <w:rFonts w:ascii="Arial" w:hAnsi="Arial" w:cs="Arial"/>
          <w:color w:val="000000" w:themeColor="text1"/>
          <w:lang w:val="pl-PL"/>
        </w:rPr>
        <w:t xml:space="preserve"> (role, reguły, polityki).</w:t>
      </w:r>
    </w:p>
    <w:p w14:paraId="65464A73"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Wymagane jest otwarte REST API dla Managera i </w:t>
      </w:r>
      <w:proofErr w:type="spellStart"/>
      <w:r w:rsidRPr="00FC5418">
        <w:rPr>
          <w:rFonts w:ascii="Arial" w:hAnsi="Arial" w:cs="Arial"/>
          <w:color w:val="000000" w:themeColor="text1"/>
          <w:lang w:val="pl-PL"/>
        </w:rPr>
        <w:t>Indexera</w:t>
      </w:r>
      <w:proofErr w:type="spellEnd"/>
      <w:r w:rsidRPr="00FC5418">
        <w:rPr>
          <w:rFonts w:ascii="Arial" w:hAnsi="Arial" w:cs="Arial"/>
          <w:color w:val="000000" w:themeColor="text1"/>
          <w:lang w:val="pl-PL"/>
        </w:rPr>
        <w:t xml:space="preserve"> (operacje m.in. na agentach, klastrze, indeksach, zapytaniach).</w:t>
      </w:r>
    </w:p>
    <w:p w14:paraId="54A3028E"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Musi istnieć mechanizm tworzenia użytkowników (również „</w:t>
      </w:r>
      <w:proofErr w:type="spellStart"/>
      <w:r w:rsidRPr="00FC5418">
        <w:rPr>
          <w:rFonts w:ascii="Arial" w:hAnsi="Arial" w:cs="Arial"/>
          <w:color w:val="000000" w:themeColor="text1"/>
          <w:lang w:val="pl-PL"/>
        </w:rPr>
        <w:t>read-only</w:t>
      </w:r>
      <w:proofErr w:type="spellEnd"/>
      <w:r w:rsidRPr="00FC5418">
        <w:rPr>
          <w:rFonts w:ascii="Arial" w:hAnsi="Arial" w:cs="Arial"/>
          <w:color w:val="000000" w:themeColor="text1"/>
          <w:lang w:val="pl-PL"/>
        </w:rPr>
        <w:t>”) i mapowania ról z poziomu Dashboard.</w:t>
      </w:r>
    </w:p>
    <w:p w14:paraId="0CA5E731"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Kanały agent- </w:t>
      </w:r>
      <w:proofErr w:type="spellStart"/>
      <w:r w:rsidRPr="00FC5418">
        <w:rPr>
          <w:rFonts w:ascii="Arial" w:hAnsi="Arial" w:cs="Arial"/>
          <w:color w:val="000000" w:themeColor="text1"/>
          <w:lang w:val="pl-PL"/>
        </w:rPr>
        <w:t>server</w:t>
      </w:r>
      <w:proofErr w:type="spellEnd"/>
      <w:r w:rsidRPr="00FC5418">
        <w:rPr>
          <w:rFonts w:ascii="Arial" w:hAnsi="Arial" w:cs="Arial"/>
          <w:color w:val="000000" w:themeColor="text1"/>
          <w:lang w:val="pl-PL"/>
        </w:rPr>
        <w:t xml:space="preserve"> muszą być uwierzytelnione i szyfrowane (AES/alternatywy wg konfiguracji), z obsługą weryfikacji tożsamości agenta przez certyfikaty (SSL) w procesie </w:t>
      </w:r>
      <w:proofErr w:type="spellStart"/>
      <w:r w:rsidRPr="00FC5418">
        <w:rPr>
          <w:rFonts w:ascii="Arial" w:hAnsi="Arial" w:cs="Arial"/>
          <w:color w:val="000000" w:themeColor="text1"/>
          <w:lang w:val="pl-PL"/>
        </w:rPr>
        <w:t>enrolmentu</w:t>
      </w:r>
      <w:proofErr w:type="spellEnd"/>
      <w:r w:rsidRPr="00FC5418">
        <w:rPr>
          <w:rFonts w:ascii="Arial" w:hAnsi="Arial" w:cs="Arial"/>
          <w:color w:val="000000" w:themeColor="text1"/>
          <w:lang w:val="pl-PL"/>
        </w:rPr>
        <w:t>.</w:t>
      </w:r>
    </w:p>
    <w:p w14:paraId="53A301F7"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Rozwiązanie musi zapewniać akcje skryptowe </w:t>
      </w:r>
      <w:proofErr w:type="spellStart"/>
      <w:r w:rsidRPr="00FC5418">
        <w:rPr>
          <w:rFonts w:ascii="Arial" w:hAnsi="Arial" w:cs="Arial"/>
          <w:color w:val="000000" w:themeColor="text1"/>
          <w:lang w:val="pl-PL"/>
        </w:rPr>
        <w:t>stateful</w:t>
      </w:r>
      <w:proofErr w:type="spellEnd"/>
      <w:r w:rsidRPr="00FC5418">
        <w:rPr>
          <w:rFonts w:ascii="Arial" w:hAnsi="Arial" w:cs="Arial"/>
          <w:color w:val="000000" w:themeColor="text1"/>
          <w:lang w:val="pl-PL"/>
        </w:rPr>
        <w:t>/</w:t>
      </w:r>
      <w:proofErr w:type="spellStart"/>
      <w:r w:rsidRPr="00FC5418">
        <w:rPr>
          <w:rFonts w:ascii="Arial" w:hAnsi="Arial" w:cs="Arial"/>
          <w:color w:val="000000" w:themeColor="text1"/>
          <w:lang w:val="pl-PL"/>
        </w:rPr>
        <w:t>stateless</w:t>
      </w:r>
      <w:proofErr w:type="spellEnd"/>
      <w:r w:rsidRPr="00FC5418">
        <w:rPr>
          <w:rFonts w:ascii="Arial" w:hAnsi="Arial" w:cs="Arial"/>
          <w:color w:val="000000" w:themeColor="text1"/>
          <w:lang w:val="pl-PL"/>
        </w:rPr>
        <w:t xml:space="preserve"> realizowane po stronie źródła danych w przypadku wystąpienia określonego zdarzenia bezpieczeństwa.</w:t>
      </w:r>
    </w:p>
    <w:p w14:paraId="2F8F3F4B"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Rozwiązanie powinno klasyfikować każde zdarzenie bezpieczeństwa do MITRE ATT&amp;CK. </w:t>
      </w:r>
    </w:p>
    <w:p w14:paraId="257BDC91"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Interfejs administracyjny musi udostępniać pulpity menedżerskie, widoki operacyjne i raporty zgodności.</w:t>
      </w:r>
    </w:p>
    <w:p w14:paraId="1BC9629F"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Musi istnieć możliwość tworzenia i harmonogramowania raportów okresowych.</w:t>
      </w:r>
    </w:p>
    <w:p w14:paraId="17D92D3B"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udostępniać moduł zarządzania użytkownikami z podziałem na role i uprawnienia.</w:t>
      </w:r>
    </w:p>
    <w:p w14:paraId="01A8DE25"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Musi istnieć możliwość definiowania użytkowników z ograniczonymi uprawnieniami (np. </w:t>
      </w:r>
      <w:proofErr w:type="spellStart"/>
      <w:r w:rsidRPr="00FC5418">
        <w:rPr>
          <w:rFonts w:ascii="Arial" w:hAnsi="Arial" w:cs="Arial"/>
          <w:color w:val="000000" w:themeColor="text1"/>
          <w:lang w:val="pl-PL"/>
        </w:rPr>
        <w:t>read-only</w:t>
      </w:r>
      <w:proofErr w:type="spellEnd"/>
      <w:r w:rsidRPr="00FC5418">
        <w:rPr>
          <w:rFonts w:ascii="Arial" w:hAnsi="Arial" w:cs="Arial"/>
          <w:color w:val="000000" w:themeColor="text1"/>
          <w:lang w:val="pl-PL"/>
        </w:rPr>
        <w:t>).</w:t>
      </w:r>
    </w:p>
    <w:p w14:paraId="465EDD46"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posiadać moduł monitorowania procesów uruchamianych w systemach operacyjnych oraz zdolność do wykrywania anomalii w ich zachowaniu.</w:t>
      </w:r>
    </w:p>
    <w:p w14:paraId="405BAA3C"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Musi istnieć możliwość wykrywania eskalacji uprawnień w systemach operacyjnych.</w:t>
      </w:r>
    </w:p>
    <w:p w14:paraId="179EA301"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wspierać detekcję ataków typu </w:t>
      </w:r>
      <w:proofErr w:type="spellStart"/>
      <w:r w:rsidRPr="00FC5418">
        <w:rPr>
          <w:rFonts w:ascii="Arial" w:hAnsi="Arial" w:cs="Arial"/>
          <w:color w:val="000000" w:themeColor="text1"/>
          <w:lang w:val="pl-PL"/>
        </w:rPr>
        <w:t>brute-force</w:t>
      </w:r>
      <w:proofErr w:type="spellEnd"/>
      <w:r w:rsidRPr="00FC5418">
        <w:rPr>
          <w:rFonts w:ascii="Arial" w:hAnsi="Arial" w:cs="Arial"/>
          <w:color w:val="000000" w:themeColor="text1"/>
          <w:lang w:val="pl-PL"/>
        </w:rPr>
        <w:t>, nieautoryzowanych logowań i manipulacji rejestru systemowego.</w:t>
      </w:r>
    </w:p>
    <w:p w14:paraId="3BE023B9"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posiadać moduł detekcji </w:t>
      </w:r>
      <w:proofErr w:type="spellStart"/>
      <w:r w:rsidRPr="00FC5418">
        <w:rPr>
          <w:rFonts w:ascii="Arial" w:hAnsi="Arial" w:cs="Arial"/>
          <w:color w:val="000000" w:themeColor="text1"/>
          <w:lang w:val="pl-PL"/>
        </w:rPr>
        <w:t>rootkitów</w:t>
      </w:r>
      <w:proofErr w:type="spellEnd"/>
      <w:r w:rsidRPr="00FC5418">
        <w:rPr>
          <w:rFonts w:ascii="Arial" w:hAnsi="Arial" w:cs="Arial"/>
          <w:color w:val="000000" w:themeColor="text1"/>
          <w:lang w:val="pl-PL"/>
        </w:rPr>
        <w:t xml:space="preserve"> na systemach Linux.</w:t>
      </w:r>
    </w:p>
    <w:p w14:paraId="20C73930"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udostępniać mechanizm centralnego zarządzania konfiguracją agentów.</w:t>
      </w:r>
    </w:p>
    <w:p w14:paraId="15E9BD22" w14:textId="77777777" w:rsidR="00687810" w:rsidRPr="00FC5418" w:rsidRDefault="008304DF" w:rsidP="00FC5418">
      <w:pPr>
        <w:pStyle w:val="Tekstpodstawowy"/>
        <w:numPr>
          <w:ilvl w:val="0"/>
          <w:numId w:val="1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wspierać automatyzację wdrożeń poprzez narzędzia typu </w:t>
      </w:r>
      <w:proofErr w:type="spellStart"/>
      <w:r w:rsidRPr="00FC5418">
        <w:rPr>
          <w:rFonts w:ascii="Arial" w:hAnsi="Arial" w:cs="Arial"/>
          <w:color w:val="000000" w:themeColor="text1"/>
          <w:lang w:val="pl-PL"/>
        </w:rPr>
        <w:t>Ansible</w:t>
      </w:r>
      <w:proofErr w:type="spellEnd"/>
      <w:r w:rsidRPr="00FC5418">
        <w:rPr>
          <w:rFonts w:ascii="Arial" w:hAnsi="Arial" w:cs="Arial"/>
          <w:color w:val="000000" w:themeColor="text1"/>
          <w:lang w:val="pl-PL"/>
        </w:rPr>
        <w:t xml:space="preserve"> oraz instalacje kontenerowe.</w:t>
      </w:r>
    </w:p>
    <w:p w14:paraId="43097AE6" w14:textId="410CE95E"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5A967174" wp14:editId="6AE72896">
                <wp:extent cx="5973445" cy="19685"/>
                <wp:effectExtent l="4445" t="0" r="3810" b="2540"/>
                <wp:docPr id="2693504"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3E5277" id="Prostokąt 6"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" fillcolor="#a0a0a0" stroked="f">
                <w10:anchorlock/>
              </v:rect>
            </w:pict>
          </mc:Fallback>
        </mc:AlternateContent>
      </w:r>
    </w:p>
    <w:p w14:paraId="5DBC9036"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techniczne:</w:t>
      </w:r>
    </w:p>
    <w:p w14:paraId="25F54C79"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składać się z agenta, serwera analitycznego, modułu indeksującego oraz interfejsu wizualizacyjnego.</w:t>
      </w:r>
    </w:p>
    <w:p w14:paraId="4E83842A"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oparty na architekturze rozproszonej (wieloserwerowej) z możliwością skalowania poziomego.</w:t>
      </w:r>
    </w:p>
    <w:p w14:paraId="267220AB"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wspierać </w:t>
      </w:r>
      <w:proofErr w:type="spellStart"/>
      <w:r w:rsidRPr="00FC5418">
        <w:rPr>
          <w:rFonts w:ascii="Arial" w:hAnsi="Arial" w:cs="Arial"/>
          <w:color w:val="000000" w:themeColor="text1"/>
          <w:lang w:val="pl-PL"/>
        </w:rPr>
        <w:t>klastrowanie</w:t>
      </w:r>
      <w:proofErr w:type="spellEnd"/>
      <w:r w:rsidRPr="00FC5418">
        <w:rPr>
          <w:rFonts w:ascii="Arial" w:hAnsi="Arial" w:cs="Arial"/>
          <w:color w:val="000000" w:themeColor="text1"/>
          <w:lang w:val="pl-PL"/>
        </w:rPr>
        <w:t xml:space="preserve"> serwera i modułu indeksującego w celu zapewnienia HA i skalowalności.</w:t>
      </w:r>
    </w:p>
    <w:p w14:paraId="035BF8B2"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Kanały agent - serwer muszą być szyfrowane i uwierzytelnione.</w:t>
      </w:r>
    </w:p>
    <w:p w14:paraId="7A607D75"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Agent musi być dostępny dla Linux, Windows, </w:t>
      </w:r>
      <w:proofErr w:type="spellStart"/>
      <w:r w:rsidRPr="00FC5418">
        <w:rPr>
          <w:rFonts w:ascii="Arial" w:hAnsi="Arial" w:cs="Arial"/>
          <w:color w:val="000000" w:themeColor="text1"/>
          <w:lang w:val="pl-PL"/>
        </w:rPr>
        <w:t>macOS</w:t>
      </w:r>
      <w:proofErr w:type="spellEnd"/>
      <w:r w:rsidRPr="00FC5418">
        <w:rPr>
          <w:rFonts w:ascii="Arial" w:hAnsi="Arial" w:cs="Arial"/>
          <w:color w:val="000000" w:themeColor="text1"/>
          <w:lang w:val="pl-PL"/>
        </w:rPr>
        <w:t>. Integracja z Active Directory/LDAP do zarządzania użytkownikami.</w:t>
      </w:r>
    </w:p>
    <w:p w14:paraId="62B9E591"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Możliwość pracy w trybie HA (High </w:t>
      </w:r>
      <w:proofErr w:type="spellStart"/>
      <w:r w:rsidRPr="00FC5418">
        <w:rPr>
          <w:rFonts w:ascii="Arial" w:hAnsi="Arial" w:cs="Arial"/>
          <w:color w:val="000000" w:themeColor="text1"/>
          <w:lang w:val="pl-PL"/>
        </w:rPr>
        <w:t>Availability</w:t>
      </w:r>
      <w:proofErr w:type="spellEnd"/>
      <w:r w:rsidRPr="00FC5418">
        <w:rPr>
          <w:rFonts w:ascii="Arial" w:hAnsi="Arial" w:cs="Arial"/>
          <w:color w:val="000000" w:themeColor="text1"/>
          <w:lang w:val="pl-PL"/>
        </w:rPr>
        <w:t>).</w:t>
      </w:r>
    </w:p>
    <w:p w14:paraId="10A8D374"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Zabezpieczenie transmisji danych (TLS/SSL).</w:t>
      </w:r>
    </w:p>
    <w:p w14:paraId="37C4D292"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przechowywania danych w środowisku on-</w:t>
      </w:r>
      <w:proofErr w:type="spellStart"/>
      <w:r w:rsidRPr="00FC5418">
        <w:rPr>
          <w:rFonts w:ascii="Arial" w:hAnsi="Arial" w:cs="Arial"/>
          <w:color w:val="000000" w:themeColor="text1"/>
          <w:lang w:val="pl-PL"/>
        </w:rPr>
        <w:t>premise</w:t>
      </w:r>
      <w:proofErr w:type="spellEnd"/>
      <w:r w:rsidRPr="00FC5418">
        <w:rPr>
          <w:rFonts w:ascii="Arial" w:hAnsi="Arial" w:cs="Arial"/>
          <w:color w:val="000000" w:themeColor="text1"/>
          <w:lang w:val="pl-PL"/>
        </w:rPr>
        <w:t xml:space="preserve"> lub w chmurze zgodnej z wymogami RODO.</w:t>
      </w:r>
    </w:p>
    <w:p w14:paraId="14CF052E"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Komponenty centralne muszą być możliwe do wdrożenia w środowiskach on-</w:t>
      </w:r>
      <w:proofErr w:type="spellStart"/>
      <w:r w:rsidRPr="00FC5418">
        <w:rPr>
          <w:rFonts w:ascii="Arial" w:hAnsi="Arial" w:cs="Arial"/>
          <w:color w:val="000000" w:themeColor="text1"/>
          <w:lang w:val="pl-PL"/>
        </w:rPr>
        <w:t>prem</w:t>
      </w:r>
      <w:proofErr w:type="spellEnd"/>
      <w:r w:rsidRPr="00FC5418">
        <w:rPr>
          <w:rFonts w:ascii="Arial" w:hAnsi="Arial" w:cs="Arial"/>
          <w:color w:val="000000" w:themeColor="text1"/>
          <w:lang w:val="pl-PL"/>
        </w:rPr>
        <w:t>, kontenerowych i chmurowych.</w:t>
      </w:r>
    </w:p>
    <w:p w14:paraId="65067CE4"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zapewniać </w:t>
      </w:r>
      <w:proofErr w:type="spellStart"/>
      <w:r w:rsidRPr="00FC5418">
        <w:rPr>
          <w:rFonts w:ascii="Arial" w:hAnsi="Arial" w:cs="Arial"/>
          <w:color w:val="000000" w:themeColor="text1"/>
          <w:lang w:val="pl-PL"/>
        </w:rPr>
        <w:t>pełnotekstowe</w:t>
      </w:r>
      <w:proofErr w:type="spellEnd"/>
      <w:r w:rsidRPr="00FC5418">
        <w:rPr>
          <w:rFonts w:ascii="Arial" w:hAnsi="Arial" w:cs="Arial"/>
          <w:color w:val="000000" w:themeColor="text1"/>
          <w:lang w:val="pl-PL"/>
        </w:rPr>
        <w:t xml:space="preserve"> wyszukiwanie zdarzeń.</w:t>
      </w:r>
    </w:p>
    <w:p w14:paraId="44F22619"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udostępniać REST API do zarządzania agentami, danymi i klastrem.</w:t>
      </w:r>
    </w:p>
    <w:p w14:paraId="18AC5CCF"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Interfejs musi wspierać kontrolę dostępu opartą o role.</w:t>
      </w:r>
    </w:p>
    <w:p w14:paraId="27712EDE" w14:textId="77777777" w:rsidR="00687810" w:rsidRPr="00FC5418" w:rsidRDefault="008304DF" w:rsidP="00FC5418">
      <w:pPr>
        <w:pStyle w:val="Tekstpodstawowy"/>
        <w:numPr>
          <w:ilvl w:val="0"/>
          <w:numId w:val="16"/>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udostępniać centralne zarządzanie konfiguracją agentów.</w:t>
      </w:r>
    </w:p>
    <w:p w14:paraId="3C1FC0EF" w14:textId="25243FF5"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w:lastRenderedPageBreak/>
        <mc:AlternateContent>
          <mc:Choice Requires="wps">
            <w:drawing>
              <wp:inline distT="0" distB="0" distL="0" distR="0" wp14:anchorId="6EA1E0EB" wp14:editId="6E2539B8">
                <wp:extent cx="5973445" cy="19685"/>
                <wp:effectExtent l="4445" t="4445" r="3810" b="4445"/>
                <wp:docPr id="754893811" name="Prostoką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F23A4C" id="Prostokąt 7"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" fillcolor="#a0a0a0" stroked="f">
                <w10:anchorlock/>
              </v:rect>
            </w:pict>
          </mc:Fallback>
        </mc:AlternateContent>
      </w:r>
    </w:p>
    <w:p w14:paraId="293952D6"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dotyczące utrzymania i wsparcia</w:t>
      </w:r>
    </w:p>
    <w:p w14:paraId="172BB68F" w14:textId="77777777" w:rsidR="00687810" w:rsidRPr="00FC5418" w:rsidRDefault="008304DF" w:rsidP="00FC5418">
      <w:pPr>
        <w:pStyle w:val="Tekstpodstawowy"/>
        <w:numPr>
          <w:ilvl w:val="0"/>
          <w:numId w:val="17"/>
        </w:numPr>
        <w:spacing w:before="0" w:after="0"/>
        <w:jc w:val="both"/>
        <w:rPr>
          <w:rFonts w:ascii="Arial" w:hAnsi="Arial" w:cs="Arial"/>
        </w:rPr>
      </w:pPr>
      <w:r w:rsidRPr="00FC5418">
        <w:rPr>
          <w:rFonts w:ascii="Arial" w:hAnsi="Arial" w:cs="Arial"/>
          <w:color w:val="000000" w:themeColor="text1"/>
          <w:lang w:val="pl-PL"/>
        </w:rPr>
        <w:t xml:space="preserve">Dostawca zapewni gwarancyjne wsparcie techniczne w trybie 24/7 dla incydentów krytycznych oraz wysokiego </w:t>
      </w:r>
      <w:proofErr w:type="spellStart"/>
      <w:r w:rsidRPr="00FC5418">
        <w:rPr>
          <w:rFonts w:ascii="Arial" w:hAnsi="Arial" w:cs="Arial"/>
          <w:color w:val="000000" w:themeColor="text1"/>
          <w:lang w:val="pl-PL"/>
        </w:rPr>
        <w:t>piorytetu</w:t>
      </w:r>
      <w:proofErr w:type="spellEnd"/>
    </w:p>
    <w:p w14:paraId="03074520" w14:textId="77777777" w:rsidR="00687810" w:rsidRPr="00FC5418" w:rsidRDefault="008304DF" w:rsidP="00FC5418">
      <w:pPr>
        <w:pStyle w:val="Tekstpodstawowy"/>
        <w:numPr>
          <w:ilvl w:val="0"/>
          <w:numId w:val="17"/>
        </w:numPr>
        <w:spacing w:before="0" w:after="0"/>
        <w:jc w:val="both"/>
        <w:rPr>
          <w:rFonts w:ascii="Arial" w:hAnsi="Arial" w:cs="Arial"/>
        </w:rPr>
      </w:pPr>
      <w:r w:rsidRPr="00FC5418">
        <w:rPr>
          <w:rFonts w:ascii="Arial" w:hAnsi="Arial" w:cs="Arial"/>
          <w:color w:val="000000" w:themeColor="text1"/>
          <w:lang w:val="pl-PL"/>
        </w:rPr>
        <w:t xml:space="preserve">Dostarczy wsparcie w trybie 8/5 dla incydentów średniego i niskiego </w:t>
      </w:r>
      <w:proofErr w:type="spellStart"/>
      <w:r w:rsidRPr="00FC5418">
        <w:rPr>
          <w:rFonts w:ascii="Arial" w:hAnsi="Arial" w:cs="Arial"/>
          <w:color w:val="000000" w:themeColor="text1"/>
          <w:lang w:val="pl-PL"/>
        </w:rPr>
        <w:t>piorytetu</w:t>
      </w:r>
      <w:proofErr w:type="spellEnd"/>
      <w:r w:rsidRPr="00FC5418">
        <w:rPr>
          <w:rFonts w:ascii="Arial" w:hAnsi="Arial" w:cs="Arial"/>
          <w:color w:val="000000" w:themeColor="text1"/>
          <w:lang w:val="pl-PL"/>
        </w:rPr>
        <w:t xml:space="preserve"> </w:t>
      </w:r>
    </w:p>
    <w:p w14:paraId="48F38071" w14:textId="77777777" w:rsidR="00687810" w:rsidRPr="00FC5418" w:rsidRDefault="008304DF" w:rsidP="00FC5418">
      <w:pPr>
        <w:pStyle w:val="Tekstpodstawowy"/>
        <w:numPr>
          <w:ilvl w:val="0"/>
          <w:numId w:val="17"/>
        </w:numPr>
        <w:spacing w:before="0" w:after="0"/>
        <w:jc w:val="both"/>
        <w:rPr>
          <w:rFonts w:ascii="Arial" w:hAnsi="Arial" w:cs="Arial"/>
          <w:color w:val="000000" w:themeColor="text1"/>
          <w:lang w:val="pl-PL"/>
        </w:rPr>
      </w:pPr>
      <w:r w:rsidRPr="00FC5418">
        <w:rPr>
          <w:rFonts w:ascii="Arial" w:hAnsi="Arial" w:cs="Arial"/>
          <w:color w:val="000000" w:themeColor="text1"/>
          <w:lang w:val="pl-PL"/>
        </w:rPr>
        <w:t>Regularne aktualizacje systemu i reguł bezpieczeństwa.</w:t>
      </w:r>
    </w:p>
    <w:p w14:paraId="40934226" w14:textId="77777777" w:rsidR="00687810" w:rsidRPr="00FC5418" w:rsidRDefault="008304DF" w:rsidP="00FC5418">
      <w:pPr>
        <w:pStyle w:val="Tekstpodstawowy"/>
        <w:numPr>
          <w:ilvl w:val="0"/>
          <w:numId w:val="17"/>
        </w:numPr>
        <w:spacing w:before="0" w:after="0"/>
        <w:jc w:val="both"/>
        <w:rPr>
          <w:rFonts w:ascii="Arial" w:hAnsi="Arial" w:cs="Arial"/>
          <w:color w:val="000000" w:themeColor="text1"/>
          <w:lang w:val="pl-PL"/>
        </w:rPr>
      </w:pPr>
      <w:r w:rsidRPr="00FC5418">
        <w:rPr>
          <w:rFonts w:ascii="Arial" w:hAnsi="Arial" w:cs="Arial"/>
          <w:color w:val="000000" w:themeColor="text1"/>
          <w:lang w:val="pl-PL"/>
        </w:rPr>
        <w:t>Szkolenia administratorów i analityków SOC z obsługi systemu.</w:t>
      </w:r>
    </w:p>
    <w:p w14:paraId="6C5D8724" w14:textId="77777777" w:rsidR="00687810" w:rsidRPr="00FC5418" w:rsidRDefault="008304DF" w:rsidP="00FC5418">
      <w:pPr>
        <w:pStyle w:val="Tekstpodstawowy"/>
        <w:numPr>
          <w:ilvl w:val="0"/>
          <w:numId w:val="17"/>
        </w:numPr>
        <w:spacing w:before="0" w:after="0"/>
        <w:jc w:val="both"/>
        <w:rPr>
          <w:rFonts w:ascii="Arial" w:hAnsi="Arial" w:cs="Arial"/>
          <w:color w:val="000000" w:themeColor="text1"/>
          <w:lang w:val="pl-PL"/>
        </w:rPr>
      </w:pPr>
      <w:r w:rsidRPr="00FC5418">
        <w:rPr>
          <w:rFonts w:ascii="Arial" w:hAnsi="Arial" w:cs="Arial"/>
          <w:color w:val="000000" w:themeColor="text1"/>
          <w:lang w:val="pl-PL"/>
        </w:rPr>
        <w:t>Dokumentacja techniczna i użytkowa w języku polskim.</w:t>
      </w:r>
    </w:p>
    <w:p w14:paraId="5B165A07" w14:textId="77777777" w:rsidR="00687810" w:rsidRPr="00FC5418" w:rsidRDefault="00687810" w:rsidP="00FC5418">
      <w:pPr>
        <w:pStyle w:val="Tekstpodstawowy"/>
        <w:spacing w:before="0" w:after="0"/>
        <w:ind w:left="360"/>
        <w:jc w:val="both"/>
        <w:rPr>
          <w:rFonts w:ascii="Arial" w:hAnsi="Arial" w:cs="Arial"/>
          <w:color w:val="000000" w:themeColor="text1"/>
          <w:lang w:val="pl-PL"/>
        </w:rPr>
      </w:pPr>
    </w:p>
    <w:p w14:paraId="03889264"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Integracja i rozwój</w:t>
      </w:r>
    </w:p>
    <w:p w14:paraId="2964C39F" w14:textId="77777777" w:rsidR="00687810" w:rsidRPr="00FC5418" w:rsidRDefault="008304DF" w:rsidP="00FC5418">
      <w:pPr>
        <w:pStyle w:val="Tekstpodstawowy"/>
        <w:numPr>
          <w:ilvl w:val="0"/>
          <w:numId w:val="18"/>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Integracja z systemami bezpieczeństwa Zamawiającego: firewalle, IPS/IDS, EDR/XDR, systemy antywirusowe, systemy zarządzania podatnościami.</w:t>
      </w:r>
    </w:p>
    <w:p w14:paraId="19B17492" w14:textId="77777777" w:rsidR="00687810" w:rsidRPr="00FC5418" w:rsidRDefault="008304DF" w:rsidP="00FC5418">
      <w:pPr>
        <w:pStyle w:val="Tekstpodstawowy"/>
        <w:numPr>
          <w:ilvl w:val="0"/>
          <w:numId w:val="18"/>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Integracja z narzędziami orkiestracji i automatyzacji (SOAR).</w:t>
      </w:r>
    </w:p>
    <w:p w14:paraId="47D1B54B" w14:textId="77777777" w:rsidR="00687810" w:rsidRPr="00FC5418" w:rsidRDefault="008304DF" w:rsidP="00FC5418">
      <w:pPr>
        <w:pStyle w:val="Tekstpodstawowy"/>
        <w:numPr>
          <w:ilvl w:val="0"/>
          <w:numId w:val="18"/>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eksportu danych do zewnętrznych repozytoriów i systemów raportowych.</w:t>
      </w:r>
    </w:p>
    <w:p w14:paraId="5324D72F" w14:textId="77777777" w:rsidR="00687810" w:rsidRPr="00FC5418" w:rsidRDefault="008304DF" w:rsidP="00FC5418">
      <w:pPr>
        <w:pStyle w:val="Tekstpodstawowy"/>
        <w:numPr>
          <w:ilvl w:val="0"/>
          <w:numId w:val="18"/>
        </w:numPr>
        <w:spacing w:before="0" w:after="0"/>
        <w:jc w:val="both"/>
        <w:rPr>
          <w:rFonts w:ascii="Arial" w:hAnsi="Arial" w:cs="Arial"/>
          <w:color w:val="000000" w:themeColor="text1"/>
          <w:lang w:val="pl-PL"/>
        </w:rPr>
      </w:pPr>
      <w:r w:rsidRPr="00FC5418">
        <w:rPr>
          <w:rFonts w:ascii="Arial" w:hAnsi="Arial" w:cs="Arial"/>
          <w:color w:val="000000" w:themeColor="text1"/>
          <w:lang w:val="pl-PL"/>
        </w:rPr>
        <w:t>Elastyczność w zakresie rozbudowy systemu o dodatkowe moduły i funkcje.</w:t>
      </w:r>
    </w:p>
    <w:p w14:paraId="47601737" w14:textId="50AF5465"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7B4482F3" wp14:editId="5A2ECE5B">
                <wp:extent cx="5973445" cy="19685"/>
                <wp:effectExtent l="13970" t="13970" r="13335" b="13970"/>
                <wp:docPr id="329081276"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1284EF3A" id="Prostokąt 8"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4C677D75"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7.2 SOAR</w:t>
      </w:r>
    </w:p>
    <w:p w14:paraId="3944E19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Wymagania funkcjonalne:</w:t>
      </w:r>
    </w:p>
    <w:p w14:paraId="228F7A3C"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stanowi centralny komponent warstwy operacyjnej SOC. Integruje się z systemami źródłowymi (logi, zdarzenia, alerty), umożliwia automatyczne i manualne reakcje na incydenty oraz utrzymuje pełną historię działań.</w:t>
      </w:r>
    </w:p>
    <w:p w14:paraId="7551067E"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powinien być utrzymywany w zasobach Operatora usługi.</w:t>
      </w:r>
    </w:p>
    <w:p w14:paraId="4073008A"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być instalowany na wspieranym, serwerowym Linux: Red </w:t>
      </w:r>
      <w:proofErr w:type="spellStart"/>
      <w:r w:rsidRPr="00FC5418">
        <w:rPr>
          <w:rFonts w:ascii="Arial" w:hAnsi="Arial" w:cs="Arial"/>
          <w:color w:val="000000" w:themeColor="text1"/>
          <w:lang w:val="pl-PL"/>
        </w:rPr>
        <w:t>Hat</w:t>
      </w:r>
      <w:proofErr w:type="spellEnd"/>
      <w:r w:rsidRPr="00FC5418">
        <w:rPr>
          <w:rFonts w:ascii="Arial" w:hAnsi="Arial" w:cs="Arial"/>
          <w:color w:val="000000" w:themeColor="text1"/>
          <w:lang w:val="pl-PL"/>
        </w:rPr>
        <w:t xml:space="preserve"> Enterprise Linux 8.0 lub 9.0, ewentualnie wspierane klony (Oracle Linux 8/9) lub Amazon Linux.</w:t>
      </w:r>
    </w:p>
    <w:p w14:paraId="16E89636"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Środowisko musi umożliwiać uruchomienie w trybie zgodnym z FIPS; jeśli wdrażane w trybie FIPS, jądro OS musi być uruchomione w trybie FIPS, a wszystkie węzły i składowe komunikować się zgodnie z wymogami FIPS.</w:t>
      </w:r>
    </w:p>
    <w:p w14:paraId="73D7548E"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być wyposażony w webowy interfejs użytkownika z wsparciem komunikacji TLS 1.2/1.3; przy wdrożeniu na RHEL 8.x wszystkie aplikacje/konektory/zasoby łączące się z systemem muszą używać co najmniej TLS 1.3.</w:t>
      </w:r>
    </w:p>
    <w:p w14:paraId="26D3BB9B"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Środowisko musi wspierać horyzontalne skalowanie poprzez klaster co najmniej trzech węzłów systemu oraz dedykowany </w:t>
      </w:r>
      <w:proofErr w:type="spellStart"/>
      <w:r w:rsidRPr="00FC5418">
        <w:rPr>
          <w:rFonts w:ascii="Arial" w:hAnsi="Arial" w:cs="Arial"/>
          <w:color w:val="000000" w:themeColor="text1"/>
          <w:lang w:val="pl-PL"/>
        </w:rPr>
        <w:t>load</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balancer</w:t>
      </w:r>
      <w:proofErr w:type="spellEnd"/>
      <w:r w:rsidRPr="00FC5418">
        <w:rPr>
          <w:rFonts w:ascii="Arial" w:hAnsi="Arial" w:cs="Arial"/>
          <w:color w:val="000000" w:themeColor="text1"/>
          <w:lang w:val="pl-PL"/>
        </w:rPr>
        <w:t>; klaster zapewnia zarówno zwiększenie przepustowości jak i redundancję.</w:t>
      </w:r>
    </w:p>
    <w:p w14:paraId="23D0F211"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Konfiguracja HA musi obejmować replikację warstwy danych operacyjnych (baza/artefakty/</w:t>
      </w:r>
      <w:proofErr w:type="spellStart"/>
      <w:r w:rsidRPr="00FC5418">
        <w:rPr>
          <w:rFonts w:ascii="Arial" w:hAnsi="Arial" w:cs="Arial"/>
          <w:color w:val="000000" w:themeColor="text1"/>
          <w:lang w:val="pl-PL"/>
        </w:rPr>
        <w:t>vault</w:t>
      </w:r>
      <w:proofErr w:type="spellEnd"/>
      <w:r w:rsidRPr="00FC5418">
        <w:rPr>
          <w:rFonts w:ascii="Arial" w:hAnsi="Arial" w:cs="Arial"/>
          <w:color w:val="000000" w:themeColor="text1"/>
          <w:lang w:val="pl-PL"/>
        </w:rPr>
        <w:t>) zgodnie z zaleceniami producenta oraz monitorowanie zdrowia węzłów.</w:t>
      </w:r>
    </w:p>
    <w:p w14:paraId="21E337F7"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obsługiwać zdarzenia (kontenery) jako jednostki sprawy/śledztwa zawierające artefakty (dowody) w formacie JSON (w tym nagłówki CEF), na których operują </w:t>
      </w:r>
      <w:proofErr w:type="spellStart"/>
      <w:r w:rsidRPr="00FC5418">
        <w:rPr>
          <w:rFonts w:ascii="Arial" w:hAnsi="Arial" w:cs="Arial"/>
          <w:color w:val="000000" w:themeColor="text1"/>
          <w:lang w:val="pl-PL"/>
        </w:rPr>
        <w:t>playbooki</w:t>
      </w:r>
      <w:proofErr w:type="spellEnd"/>
      <w:r w:rsidRPr="00FC5418">
        <w:rPr>
          <w:rFonts w:ascii="Arial" w:hAnsi="Arial" w:cs="Arial"/>
          <w:color w:val="000000" w:themeColor="text1"/>
          <w:lang w:val="pl-PL"/>
        </w:rPr>
        <w:t xml:space="preserve"> oraz funkcje automatyzacji.</w:t>
      </w:r>
    </w:p>
    <w:p w14:paraId="24E6C4A4"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zapewniać skarbiec plików (</w:t>
      </w:r>
      <w:proofErr w:type="spellStart"/>
      <w:r w:rsidRPr="00FC5418">
        <w:rPr>
          <w:rFonts w:ascii="Arial" w:hAnsi="Arial" w:cs="Arial"/>
          <w:color w:val="000000" w:themeColor="text1"/>
          <w:lang w:val="pl-PL"/>
        </w:rPr>
        <w:t>vault</w:t>
      </w:r>
      <w:proofErr w:type="spellEnd"/>
      <w:r w:rsidRPr="00FC5418">
        <w:rPr>
          <w:rFonts w:ascii="Arial" w:hAnsi="Arial" w:cs="Arial"/>
          <w:color w:val="000000" w:themeColor="text1"/>
          <w:lang w:val="pl-PL"/>
        </w:rPr>
        <w:t xml:space="preserve">) powiązany ze zdarzeniami, z możliwością bezpiecznego dodawania/odczytu przez API i </w:t>
      </w:r>
      <w:proofErr w:type="spellStart"/>
      <w:r w:rsidRPr="00FC5418">
        <w:rPr>
          <w:rFonts w:ascii="Arial" w:hAnsi="Arial" w:cs="Arial"/>
          <w:color w:val="000000" w:themeColor="text1"/>
          <w:lang w:val="pl-PL"/>
        </w:rPr>
        <w:t>playbooki</w:t>
      </w:r>
      <w:proofErr w:type="spellEnd"/>
      <w:r w:rsidRPr="00FC5418">
        <w:rPr>
          <w:rFonts w:ascii="Arial" w:hAnsi="Arial" w:cs="Arial"/>
          <w:color w:val="000000" w:themeColor="text1"/>
          <w:lang w:val="pl-PL"/>
        </w:rPr>
        <w:t xml:space="preserve"> oraz kontrolą pojemności.</w:t>
      </w:r>
    </w:p>
    <w:p w14:paraId="44128D1D"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Playbooki</w:t>
      </w:r>
      <w:proofErr w:type="spellEnd"/>
      <w:r w:rsidRPr="00FC5418">
        <w:rPr>
          <w:rFonts w:ascii="Arial" w:hAnsi="Arial" w:cs="Arial"/>
          <w:color w:val="000000" w:themeColor="text1"/>
          <w:lang w:val="pl-PL"/>
        </w:rPr>
        <w:t xml:space="preserve"> muszą być tworzone w </w:t>
      </w:r>
      <w:proofErr w:type="spellStart"/>
      <w:r w:rsidRPr="00FC5418">
        <w:rPr>
          <w:rFonts w:ascii="Arial" w:hAnsi="Arial" w:cs="Arial"/>
          <w:color w:val="000000" w:themeColor="text1"/>
          <w:lang w:val="pl-PL"/>
        </w:rPr>
        <w:t>Pythonie</w:t>
      </w:r>
      <w:proofErr w:type="spellEnd"/>
      <w:r w:rsidRPr="00FC5418">
        <w:rPr>
          <w:rFonts w:ascii="Arial" w:hAnsi="Arial" w:cs="Arial"/>
          <w:color w:val="000000" w:themeColor="text1"/>
          <w:lang w:val="pl-PL"/>
        </w:rPr>
        <w:t xml:space="preserve"> 3 z wykorzystaniem dostarczonego </w:t>
      </w:r>
      <w:proofErr w:type="spellStart"/>
      <w:r w:rsidRPr="00FC5418">
        <w:rPr>
          <w:rFonts w:ascii="Arial" w:hAnsi="Arial" w:cs="Arial"/>
          <w:color w:val="000000" w:themeColor="text1"/>
          <w:lang w:val="pl-PL"/>
        </w:rPr>
        <w:t>runtime</w:t>
      </w:r>
      <w:proofErr w:type="spellEnd"/>
      <w:r w:rsidRPr="00FC5418">
        <w:rPr>
          <w:rFonts w:ascii="Arial" w:hAnsi="Arial" w:cs="Arial"/>
          <w:color w:val="000000" w:themeColor="text1"/>
          <w:lang w:val="pl-PL"/>
        </w:rPr>
        <w:t xml:space="preserve"> i API automatyzacji; integracje (aplikacje/konektory) muszą być zgodne z nowym </w:t>
      </w:r>
      <w:proofErr w:type="spellStart"/>
      <w:r w:rsidRPr="00FC5418">
        <w:rPr>
          <w:rFonts w:ascii="Arial" w:hAnsi="Arial" w:cs="Arial"/>
          <w:color w:val="000000" w:themeColor="text1"/>
          <w:lang w:val="pl-PL"/>
        </w:rPr>
        <w:t>runtime</w:t>
      </w:r>
      <w:proofErr w:type="spellEnd"/>
      <w:r w:rsidRPr="00FC5418">
        <w:rPr>
          <w:rFonts w:ascii="Arial" w:hAnsi="Arial" w:cs="Arial"/>
          <w:color w:val="000000" w:themeColor="text1"/>
          <w:lang w:val="pl-PL"/>
        </w:rPr>
        <w:t xml:space="preserve"> i polityką pakietów.</w:t>
      </w:r>
    </w:p>
    <w:p w14:paraId="16BC5A98"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 xml:space="preserve">System musi wspierać REST API dla wszystkich zasobów systemu (m.in. kontenery, artefakty, </w:t>
      </w:r>
      <w:proofErr w:type="spellStart"/>
      <w:r w:rsidRPr="00FC5418">
        <w:rPr>
          <w:rFonts w:ascii="Arial" w:hAnsi="Arial" w:cs="Arial"/>
          <w:color w:val="000000" w:themeColor="text1"/>
          <w:lang w:val="pl-PL"/>
        </w:rPr>
        <w:t>vault</w:t>
      </w:r>
      <w:proofErr w:type="spellEnd"/>
      <w:r w:rsidRPr="00FC5418">
        <w:rPr>
          <w:rFonts w:ascii="Arial" w:hAnsi="Arial" w:cs="Arial"/>
          <w:color w:val="000000" w:themeColor="text1"/>
          <w:lang w:val="pl-PL"/>
        </w:rPr>
        <w:t>) z operacjami CRUD i filtrowaniem.</w:t>
      </w:r>
    </w:p>
    <w:p w14:paraId="52EC3084"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obsługiwać model kontenerów i artefaktów jako podstawowych jednostek danych.</w:t>
      </w:r>
    </w:p>
    <w:p w14:paraId="4A0E13BD"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zapewniać bezpieczny </w:t>
      </w:r>
      <w:proofErr w:type="spellStart"/>
      <w:r w:rsidRPr="00FC5418">
        <w:rPr>
          <w:rFonts w:ascii="Arial" w:hAnsi="Arial" w:cs="Arial"/>
          <w:color w:val="000000" w:themeColor="text1"/>
          <w:lang w:val="pl-PL"/>
        </w:rPr>
        <w:t>vault</w:t>
      </w:r>
      <w:proofErr w:type="spellEnd"/>
      <w:r w:rsidRPr="00FC5418">
        <w:rPr>
          <w:rFonts w:ascii="Arial" w:hAnsi="Arial" w:cs="Arial"/>
          <w:color w:val="000000" w:themeColor="text1"/>
          <w:lang w:val="pl-PL"/>
        </w:rPr>
        <w:t xml:space="preserve"> do przechowywania plików związanych z kontenerami.</w:t>
      </w:r>
    </w:p>
    <w:p w14:paraId="1918270F"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powinien zapewniać edytor oraz SDK do tworzenia automatyzacji.</w:t>
      </w:r>
    </w:p>
    <w:p w14:paraId="4E9F256B"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Automatyczne klasyfikowanie i </w:t>
      </w:r>
      <w:proofErr w:type="spellStart"/>
      <w:r w:rsidRPr="00FC5418">
        <w:rPr>
          <w:rFonts w:ascii="Arial" w:hAnsi="Arial" w:cs="Arial"/>
          <w:color w:val="000000" w:themeColor="text1"/>
          <w:lang w:val="pl-PL"/>
        </w:rPr>
        <w:t>priorytetyzacja</w:t>
      </w:r>
      <w:proofErr w:type="spellEnd"/>
      <w:r w:rsidRPr="00FC5418">
        <w:rPr>
          <w:rFonts w:ascii="Arial" w:hAnsi="Arial" w:cs="Arial"/>
          <w:color w:val="000000" w:themeColor="text1"/>
          <w:lang w:val="pl-PL"/>
        </w:rPr>
        <w:t xml:space="preserve"> incydentów bezpieczeństwa.</w:t>
      </w:r>
    </w:p>
    <w:p w14:paraId="4A6B51D6"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Obsługa pełnego cyklu życia incydentu: rejestracja, analiza, reakcja, zamknięcie.</w:t>
      </w:r>
    </w:p>
    <w:p w14:paraId="122F6206"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przypisywania incydentów do konkretnych analityków lub zespołów.</w:t>
      </w:r>
    </w:p>
    <w:p w14:paraId="3ED04D82"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Historia działań i logowanie wszystkich operacji w ramach incydentu.</w:t>
      </w:r>
    </w:p>
    <w:p w14:paraId="583A3916"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Mechanizmy eskalacji incydentów zgodnie z polityką bezpieczeństwa Zamawiającego.</w:t>
      </w:r>
    </w:p>
    <w:p w14:paraId="4CACD80F" w14:textId="77777777" w:rsidR="00687810" w:rsidRPr="00FC5418" w:rsidRDefault="008304DF" w:rsidP="00FC5418">
      <w:pPr>
        <w:pStyle w:val="Tekstpodstawowy"/>
        <w:numPr>
          <w:ilvl w:val="0"/>
          <w:numId w:val="19"/>
        </w:numPr>
        <w:spacing w:before="0" w:after="0"/>
        <w:jc w:val="both"/>
        <w:rPr>
          <w:rFonts w:ascii="Arial" w:hAnsi="Arial" w:cs="Arial"/>
          <w:color w:val="000000" w:themeColor="text1"/>
          <w:lang w:val="pl-PL"/>
        </w:rPr>
      </w:pPr>
      <w:r w:rsidRPr="00FC5418">
        <w:rPr>
          <w:rFonts w:ascii="Arial" w:hAnsi="Arial" w:cs="Arial"/>
          <w:color w:val="000000" w:themeColor="text1"/>
          <w:lang w:val="pl-PL"/>
        </w:rPr>
        <w:t>System musi umożliwiać obsługę zdarzeń w formacie JSON, w tym nagłówków CEF.</w:t>
      </w:r>
    </w:p>
    <w:p w14:paraId="1DE993D7"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Integracje</w:t>
      </w:r>
    </w:p>
    <w:p w14:paraId="24D95129" w14:textId="77777777" w:rsidR="00687810" w:rsidRPr="00FC5418" w:rsidRDefault="008304DF" w:rsidP="00FC5418">
      <w:pPr>
        <w:pStyle w:val="Tekstpodstawowy"/>
        <w:numPr>
          <w:ilvl w:val="0"/>
          <w:numId w:val="20"/>
        </w:numPr>
        <w:spacing w:before="0" w:after="0"/>
        <w:jc w:val="both"/>
        <w:rPr>
          <w:rFonts w:ascii="Arial" w:hAnsi="Arial" w:cs="Arial"/>
          <w:color w:val="000000" w:themeColor="text1"/>
        </w:rPr>
      </w:pPr>
      <w:r w:rsidRPr="00FC5418">
        <w:rPr>
          <w:rFonts w:ascii="Arial" w:hAnsi="Arial" w:cs="Arial"/>
          <w:color w:val="000000" w:themeColor="text1"/>
          <w:lang w:val="pl-PL"/>
        </w:rPr>
        <w:t xml:space="preserve">Gotowe konektory do popularnych systemów bezpieczeństwa min. </w:t>
      </w:r>
      <w:proofErr w:type="spellStart"/>
      <w:r w:rsidRPr="00FC5418">
        <w:rPr>
          <w:rFonts w:ascii="Arial" w:hAnsi="Arial" w:cs="Arial"/>
          <w:color w:val="000000" w:themeColor="text1"/>
          <w:lang w:val="pl-PL"/>
        </w:rPr>
        <w:t>Fortinet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Eset</w:t>
      </w:r>
      <w:proofErr w:type="spellEnd"/>
    </w:p>
    <w:p w14:paraId="400B5242" w14:textId="77777777" w:rsidR="00687810" w:rsidRPr="00FC5418" w:rsidRDefault="008304DF" w:rsidP="00FC5418">
      <w:pPr>
        <w:pStyle w:val="Tekstpodstawowy"/>
        <w:numPr>
          <w:ilvl w:val="0"/>
          <w:numId w:val="20"/>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tworzenia własnych konektorów (</w:t>
      </w:r>
      <w:proofErr w:type="spellStart"/>
      <w:r w:rsidRPr="00FC5418">
        <w:rPr>
          <w:rFonts w:ascii="Arial" w:hAnsi="Arial" w:cs="Arial"/>
          <w:color w:val="000000" w:themeColor="text1"/>
          <w:lang w:val="pl-PL"/>
        </w:rPr>
        <w:t>Custom</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Apps</w:t>
      </w:r>
      <w:proofErr w:type="spellEnd"/>
      <w:r w:rsidRPr="00FC5418">
        <w:rPr>
          <w:rFonts w:ascii="Arial" w:hAnsi="Arial" w:cs="Arial"/>
          <w:color w:val="000000" w:themeColor="text1"/>
          <w:lang w:val="pl-PL"/>
        </w:rPr>
        <w:t>/</w:t>
      </w:r>
      <w:proofErr w:type="spellStart"/>
      <w:r w:rsidRPr="00FC5418">
        <w:rPr>
          <w:rFonts w:ascii="Arial" w:hAnsi="Arial" w:cs="Arial"/>
          <w:color w:val="000000" w:themeColor="text1"/>
          <w:lang w:val="pl-PL"/>
        </w:rPr>
        <w:t>Connectors</w:t>
      </w:r>
      <w:proofErr w:type="spellEnd"/>
      <w:r w:rsidRPr="00FC5418">
        <w:rPr>
          <w:rFonts w:ascii="Arial" w:hAnsi="Arial" w:cs="Arial"/>
          <w:color w:val="000000" w:themeColor="text1"/>
          <w:lang w:val="pl-PL"/>
        </w:rPr>
        <w:t>).</w:t>
      </w:r>
    </w:p>
    <w:p w14:paraId="0D5F88F1" w14:textId="77777777" w:rsidR="00687810" w:rsidRPr="00FC5418" w:rsidRDefault="008304DF" w:rsidP="00FC5418">
      <w:pPr>
        <w:pStyle w:val="Tekstpodstawowy"/>
        <w:numPr>
          <w:ilvl w:val="0"/>
          <w:numId w:val="20"/>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Integracja z systemami ITSM (np. </w:t>
      </w:r>
      <w:proofErr w:type="spellStart"/>
      <w:r w:rsidRPr="00FC5418">
        <w:rPr>
          <w:rFonts w:ascii="Arial" w:hAnsi="Arial" w:cs="Arial"/>
          <w:color w:val="000000" w:themeColor="text1"/>
          <w:lang w:val="pl-PL"/>
        </w:rPr>
        <w:t>ServiceNow</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Jira</w:t>
      </w:r>
      <w:proofErr w:type="spellEnd"/>
      <w:r w:rsidRPr="00FC5418">
        <w:rPr>
          <w:rFonts w:ascii="Arial" w:hAnsi="Arial" w:cs="Arial"/>
          <w:color w:val="000000" w:themeColor="text1"/>
          <w:lang w:val="pl-PL"/>
        </w:rPr>
        <w:t>) w celu obsługi zgłoszeń.</w:t>
      </w:r>
    </w:p>
    <w:p w14:paraId="25154CA9" w14:textId="77777777" w:rsidR="00687810" w:rsidRPr="00FC5418" w:rsidRDefault="008304DF" w:rsidP="00FC5418">
      <w:pPr>
        <w:pStyle w:val="Tekstpodstawowy"/>
        <w:numPr>
          <w:ilvl w:val="0"/>
          <w:numId w:val="20"/>
        </w:numPr>
        <w:spacing w:before="0" w:after="0"/>
        <w:jc w:val="both"/>
        <w:rPr>
          <w:rFonts w:ascii="Arial" w:hAnsi="Arial" w:cs="Arial"/>
          <w:color w:val="000000" w:themeColor="text1"/>
          <w:lang w:val="pl-PL"/>
        </w:rPr>
      </w:pPr>
      <w:r w:rsidRPr="00FC5418">
        <w:rPr>
          <w:rFonts w:ascii="Arial" w:hAnsi="Arial" w:cs="Arial"/>
          <w:color w:val="000000" w:themeColor="text1"/>
          <w:lang w:val="pl-PL"/>
        </w:rPr>
        <w:t>Obsługa API REST do wymiany danych z innymi systemami.</w:t>
      </w:r>
    </w:p>
    <w:p w14:paraId="3D2AB155" w14:textId="77777777" w:rsidR="00687810" w:rsidRPr="00FC5418" w:rsidRDefault="008304DF" w:rsidP="00FC5418">
      <w:pPr>
        <w:pStyle w:val="Tekstpodstawowy"/>
        <w:spacing w:before="0" w:after="0"/>
        <w:jc w:val="both"/>
        <w:rPr>
          <w:rFonts w:ascii="Arial" w:hAnsi="Arial" w:cs="Arial"/>
          <w:b/>
          <w:bCs/>
          <w:color w:val="000000" w:themeColor="text1"/>
          <w:lang w:val="pl-PL"/>
        </w:rPr>
      </w:pPr>
      <w:proofErr w:type="spellStart"/>
      <w:r w:rsidRPr="00FC5418">
        <w:rPr>
          <w:rFonts w:ascii="Arial" w:hAnsi="Arial" w:cs="Arial"/>
          <w:b/>
          <w:bCs/>
          <w:color w:val="000000" w:themeColor="text1"/>
          <w:lang w:val="pl-PL"/>
        </w:rPr>
        <w:t>Playbooki</w:t>
      </w:r>
      <w:proofErr w:type="spellEnd"/>
      <w:r w:rsidRPr="00FC5418">
        <w:rPr>
          <w:rFonts w:ascii="Arial" w:hAnsi="Arial" w:cs="Arial"/>
          <w:b/>
          <w:bCs/>
          <w:color w:val="000000" w:themeColor="text1"/>
          <w:lang w:val="pl-PL"/>
        </w:rPr>
        <w:t xml:space="preserve"> i automatyzacja reakcji</w:t>
      </w:r>
    </w:p>
    <w:p w14:paraId="29E1DDBA" w14:textId="77777777" w:rsidR="00687810" w:rsidRPr="00FC5418" w:rsidRDefault="008304DF" w:rsidP="00FC5418">
      <w:pPr>
        <w:pStyle w:val="Tekstpodstawowy"/>
        <w:numPr>
          <w:ilvl w:val="0"/>
          <w:numId w:val="2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Predefiniowane </w:t>
      </w:r>
      <w:proofErr w:type="spellStart"/>
      <w:r w:rsidRPr="00FC5418">
        <w:rPr>
          <w:rFonts w:ascii="Arial" w:hAnsi="Arial" w:cs="Arial"/>
          <w:color w:val="000000" w:themeColor="text1"/>
          <w:lang w:val="pl-PL"/>
        </w:rPr>
        <w:t>playbooki</w:t>
      </w:r>
      <w:proofErr w:type="spellEnd"/>
      <w:r w:rsidRPr="00FC5418">
        <w:rPr>
          <w:rFonts w:ascii="Arial" w:hAnsi="Arial" w:cs="Arial"/>
          <w:color w:val="000000" w:themeColor="text1"/>
          <w:lang w:val="pl-PL"/>
        </w:rPr>
        <w:t xml:space="preserve"> dla typowych incydentów (np. </w:t>
      </w:r>
      <w:proofErr w:type="spellStart"/>
      <w:r w:rsidRPr="00FC5418">
        <w:rPr>
          <w:rFonts w:ascii="Arial" w:hAnsi="Arial" w:cs="Arial"/>
          <w:color w:val="000000" w:themeColor="text1"/>
          <w:lang w:val="pl-PL"/>
        </w:rPr>
        <w:t>phishing</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malware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ransomware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brute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force</w:t>
      </w:r>
      <w:proofErr w:type="spellEnd"/>
      <w:r w:rsidRPr="00FC5418">
        <w:rPr>
          <w:rFonts w:ascii="Arial" w:hAnsi="Arial" w:cs="Arial"/>
          <w:color w:val="000000" w:themeColor="text1"/>
          <w:lang w:val="pl-PL"/>
        </w:rPr>
        <w:t>).</w:t>
      </w:r>
    </w:p>
    <w:p w14:paraId="5903E5DC" w14:textId="77777777" w:rsidR="00687810" w:rsidRPr="00FC5418" w:rsidRDefault="008304DF" w:rsidP="00FC5418">
      <w:pPr>
        <w:pStyle w:val="Tekstpodstawowy"/>
        <w:numPr>
          <w:ilvl w:val="0"/>
          <w:numId w:val="21"/>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budowy złożonych procesów obejmujących wiele systemów.</w:t>
      </w:r>
    </w:p>
    <w:p w14:paraId="05961918" w14:textId="77777777" w:rsidR="00687810" w:rsidRPr="00FC5418" w:rsidRDefault="008304DF" w:rsidP="00FC5418">
      <w:pPr>
        <w:pStyle w:val="Tekstpodstawowy"/>
        <w:numPr>
          <w:ilvl w:val="0"/>
          <w:numId w:val="21"/>
        </w:numPr>
        <w:spacing w:before="0" w:after="0"/>
        <w:jc w:val="both"/>
        <w:rPr>
          <w:rFonts w:ascii="Arial" w:hAnsi="Arial" w:cs="Arial"/>
          <w:color w:val="000000" w:themeColor="text1"/>
          <w:lang w:val="pl-PL"/>
        </w:rPr>
      </w:pPr>
      <w:r w:rsidRPr="00FC5418">
        <w:rPr>
          <w:rFonts w:ascii="Arial" w:hAnsi="Arial" w:cs="Arial"/>
          <w:color w:val="000000" w:themeColor="text1"/>
          <w:lang w:val="pl-PL"/>
        </w:rPr>
        <w:t>Obsługa interaktywnych akcji wymagających zatwierdzenia przez analityka.</w:t>
      </w:r>
    </w:p>
    <w:p w14:paraId="6A4D5DF8" w14:textId="77777777" w:rsidR="00687810" w:rsidRPr="00FC5418" w:rsidRDefault="008304DF" w:rsidP="00FC5418">
      <w:pPr>
        <w:pStyle w:val="Tekstpodstawowy"/>
        <w:numPr>
          <w:ilvl w:val="0"/>
          <w:numId w:val="2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Wizualizacja przebiegu </w:t>
      </w:r>
      <w:proofErr w:type="spellStart"/>
      <w:r w:rsidRPr="00FC5418">
        <w:rPr>
          <w:rFonts w:ascii="Arial" w:hAnsi="Arial" w:cs="Arial"/>
          <w:color w:val="000000" w:themeColor="text1"/>
          <w:lang w:val="pl-PL"/>
        </w:rPr>
        <w:t>playbooków</w:t>
      </w:r>
      <w:proofErr w:type="spellEnd"/>
      <w:r w:rsidRPr="00FC5418">
        <w:rPr>
          <w:rFonts w:ascii="Arial" w:hAnsi="Arial" w:cs="Arial"/>
          <w:color w:val="000000" w:themeColor="text1"/>
          <w:lang w:val="pl-PL"/>
        </w:rPr>
        <w:t xml:space="preserve"> i statusów ich realizacji.</w:t>
      </w:r>
    </w:p>
    <w:p w14:paraId="351AF266" w14:textId="77777777" w:rsidR="00687810" w:rsidRPr="00FC5418" w:rsidRDefault="008304DF" w:rsidP="00FC5418">
      <w:pPr>
        <w:pStyle w:val="Tekstpodstawowy"/>
        <w:numPr>
          <w:ilvl w:val="0"/>
          <w:numId w:val="21"/>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System musi obsługiwać równoległe wykonywanie wielu </w:t>
      </w:r>
      <w:proofErr w:type="spellStart"/>
      <w:r w:rsidRPr="00FC5418">
        <w:rPr>
          <w:rFonts w:ascii="Arial" w:hAnsi="Arial" w:cs="Arial"/>
          <w:color w:val="000000" w:themeColor="text1"/>
          <w:lang w:val="pl-PL"/>
        </w:rPr>
        <w:t>playbooków</w:t>
      </w:r>
      <w:proofErr w:type="spellEnd"/>
      <w:r w:rsidRPr="00FC5418">
        <w:rPr>
          <w:rFonts w:ascii="Arial" w:hAnsi="Arial" w:cs="Arial"/>
          <w:color w:val="000000" w:themeColor="text1"/>
          <w:lang w:val="pl-PL"/>
        </w:rPr>
        <w:t>.</w:t>
      </w:r>
    </w:p>
    <w:p w14:paraId="65D1FDD5"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Analiza i raportowanie</w:t>
      </w:r>
    </w:p>
    <w:p w14:paraId="4403B8DC" w14:textId="77777777" w:rsidR="00687810" w:rsidRPr="00FC5418" w:rsidRDefault="008304DF" w:rsidP="00FC5418">
      <w:pPr>
        <w:pStyle w:val="Tekstpodstawowy"/>
        <w:numPr>
          <w:ilvl w:val="0"/>
          <w:numId w:val="22"/>
        </w:numPr>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Dashboardy</w:t>
      </w:r>
      <w:proofErr w:type="spellEnd"/>
      <w:r w:rsidRPr="00FC5418">
        <w:rPr>
          <w:rFonts w:ascii="Arial" w:hAnsi="Arial" w:cs="Arial"/>
          <w:color w:val="000000" w:themeColor="text1"/>
          <w:lang w:val="pl-PL"/>
        </w:rPr>
        <w:t xml:space="preserve"> prezentujące status incydentów, czas reakcji, skuteczność </w:t>
      </w:r>
      <w:proofErr w:type="spellStart"/>
      <w:r w:rsidRPr="00FC5418">
        <w:rPr>
          <w:rFonts w:ascii="Arial" w:hAnsi="Arial" w:cs="Arial"/>
          <w:color w:val="000000" w:themeColor="text1"/>
          <w:lang w:val="pl-PL"/>
        </w:rPr>
        <w:t>playbooków</w:t>
      </w:r>
      <w:proofErr w:type="spellEnd"/>
      <w:r w:rsidRPr="00FC5418">
        <w:rPr>
          <w:rFonts w:ascii="Arial" w:hAnsi="Arial" w:cs="Arial"/>
          <w:color w:val="000000" w:themeColor="text1"/>
          <w:lang w:val="pl-PL"/>
        </w:rPr>
        <w:t>.</w:t>
      </w:r>
    </w:p>
    <w:p w14:paraId="5DD799A6" w14:textId="77777777" w:rsidR="00687810" w:rsidRPr="00FC5418" w:rsidRDefault="008304DF" w:rsidP="00FC5418">
      <w:pPr>
        <w:pStyle w:val="Tekstpodstawowy"/>
        <w:numPr>
          <w:ilvl w:val="0"/>
          <w:numId w:val="22"/>
        </w:numPr>
        <w:spacing w:before="0" w:after="0"/>
        <w:jc w:val="both"/>
        <w:rPr>
          <w:rFonts w:ascii="Arial" w:hAnsi="Arial" w:cs="Arial"/>
          <w:color w:val="000000" w:themeColor="text1"/>
          <w:lang w:val="pl-PL"/>
        </w:rPr>
      </w:pPr>
      <w:r w:rsidRPr="00FC5418">
        <w:rPr>
          <w:rFonts w:ascii="Arial" w:hAnsi="Arial" w:cs="Arial"/>
          <w:color w:val="000000" w:themeColor="text1"/>
          <w:lang w:val="pl-PL"/>
        </w:rPr>
        <w:t>Raporty okresowe (miesięczne, kwartalne, roczne).</w:t>
      </w:r>
    </w:p>
    <w:p w14:paraId="332E6B51" w14:textId="77777777" w:rsidR="00687810" w:rsidRPr="00FC5418" w:rsidRDefault="008304DF" w:rsidP="00FC5418">
      <w:pPr>
        <w:pStyle w:val="Tekstpodstawowy"/>
        <w:numPr>
          <w:ilvl w:val="0"/>
          <w:numId w:val="22"/>
        </w:numPr>
        <w:spacing w:before="0" w:after="0"/>
        <w:jc w:val="both"/>
        <w:rPr>
          <w:rFonts w:ascii="Arial" w:hAnsi="Arial" w:cs="Arial"/>
          <w:color w:val="000000" w:themeColor="text1"/>
        </w:rPr>
      </w:pPr>
      <w:r w:rsidRPr="00FC5418">
        <w:rPr>
          <w:rFonts w:ascii="Arial" w:hAnsi="Arial" w:cs="Arial"/>
          <w:color w:val="000000" w:themeColor="text1"/>
        </w:rPr>
        <w:t xml:space="preserve">Analiza </w:t>
      </w:r>
      <w:proofErr w:type="spellStart"/>
      <w:r w:rsidRPr="00FC5418">
        <w:rPr>
          <w:rFonts w:ascii="Arial" w:hAnsi="Arial" w:cs="Arial"/>
          <w:color w:val="000000" w:themeColor="text1"/>
        </w:rPr>
        <w:t>efektywności</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automatyzacji</w:t>
      </w:r>
      <w:proofErr w:type="spellEnd"/>
      <w:r w:rsidRPr="00FC5418">
        <w:rPr>
          <w:rFonts w:ascii="Arial" w:hAnsi="Arial" w:cs="Arial"/>
          <w:color w:val="000000" w:themeColor="text1"/>
        </w:rPr>
        <w:t xml:space="preserve"> (KPI: MTTD – Mean Time to Detect, MTTR – Mean Time to Respond).</w:t>
      </w:r>
    </w:p>
    <w:p w14:paraId="16D7DF7D" w14:textId="77777777" w:rsidR="00687810" w:rsidRPr="00FC5418" w:rsidRDefault="008304DF" w:rsidP="00FC5418">
      <w:pPr>
        <w:pStyle w:val="Tekstpodstawowy"/>
        <w:numPr>
          <w:ilvl w:val="0"/>
          <w:numId w:val="22"/>
        </w:numPr>
        <w:spacing w:before="0" w:after="0"/>
        <w:jc w:val="both"/>
        <w:rPr>
          <w:rFonts w:ascii="Arial" w:hAnsi="Arial" w:cs="Arial"/>
          <w:color w:val="000000" w:themeColor="text1"/>
          <w:lang w:val="pl-PL"/>
        </w:rPr>
      </w:pPr>
      <w:r w:rsidRPr="00FC5418">
        <w:rPr>
          <w:rFonts w:ascii="Arial" w:hAnsi="Arial" w:cs="Arial"/>
          <w:color w:val="000000" w:themeColor="text1"/>
          <w:lang w:val="pl-PL"/>
        </w:rPr>
        <w:t>Raporty zgodności z regulacjami (RODO, NIS2, KSC, ISO 27001) lub równoważne</w:t>
      </w:r>
    </w:p>
    <w:p w14:paraId="72A588D0" w14:textId="77777777" w:rsidR="00687810" w:rsidRPr="00FC5418" w:rsidRDefault="008304DF" w:rsidP="00FC5418">
      <w:pPr>
        <w:pStyle w:val="Tekstpodstawowy"/>
        <w:numPr>
          <w:ilvl w:val="0"/>
          <w:numId w:val="22"/>
        </w:numPr>
        <w:spacing w:before="0" w:after="0"/>
        <w:jc w:val="both"/>
        <w:rPr>
          <w:rFonts w:ascii="Arial" w:hAnsi="Arial" w:cs="Arial"/>
          <w:color w:val="000000" w:themeColor="text1"/>
          <w:lang w:val="pl-PL"/>
        </w:rPr>
      </w:pPr>
      <w:r w:rsidRPr="00FC5418">
        <w:rPr>
          <w:rFonts w:ascii="Arial" w:hAnsi="Arial" w:cs="Arial"/>
          <w:color w:val="000000" w:themeColor="text1"/>
          <w:lang w:val="pl-PL"/>
        </w:rPr>
        <w:t>W systemie musi istnieć mechanizm audytu, historii działań i raportowania.</w:t>
      </w:r>
    </w:p>
    <w:p w14:paraId="537E7B90" w14:textId="3F166B2A"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2E2DA9A5" wp14:editId="438E2461">
                <wp:extent cx="5973445" cy="19685"/>
                <wp:effectExtent l="4445" t="0" r="3810" b="3810"/>
                <wp:docPr id="2060722252" name="Prostoką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1D2CFB" id="Prostokąt 9"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" fillcolor="#a0a0a0" stroked="f">
                <w10:anchorlock/>
              </v:rect>
            </w:pict>
          </mc:Fallback>
        </mc:AlternateContent>
      </w:r>
    </w:p>
    <w:p w14:paraId="365721A6"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techniczne</w:t>
      </w:r>
    </w:p>
    <w:p w14:paraId="47B2AB15"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Architektura systemu umożliwiająca skalowanie horyzontalne.</w:t>
      </w:r>
    </w:p>
    <w:p w14:paraId="2C5A0CF0"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Możliwość pracy w trybie HA (High </w:t>
      </w:r>
      <w:proofErr w:type="spellStart"/>
      <w:r w:rsidRPr="00FC5418">
        <w:rPr>
          <w:rFonts w:ascii="Arial" w:hAnsi="Arial" w:cs="Arial"/>
          <w:color w:val="000000" w:themeColor="text1"/>
          <w:lang w:val="pl-PL"/>
        </w:rPr>
        <w:t>Availability</w:t>
      </w:r>
      <w:proofErr w:type="spellEnd"/>
      <w:r w:rsidRPr="00FC5418">
        <w:rPr>
          <w:rFonts w:ascii="Arial" w:hAnsi="Arial" w:cs="Arial"/>
          <w:color w:val="000000" w:themeColor="text1"/>
          <w:lang w:val="pl-PL"/>
        </w:rPr>
        <w:t>).</w:t>
      </w:r>
    </w:p>
    <w:p w14:paraId="15AF1188"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Wsparcie dla instalacji on-</w:t>
      </w:r>
      <w:proofErr w:type="spellStart"/>
      <w:r w:rsidRPr="00FC5418">
        <w:rPr>
          <w:rFonts w:ascii="Arial" w:hAnsi="Arial" w:cs="Arial"/>
          <w:color w:val="000000" w:themeColor="text1"/>
          <w:lang w:val="pl-PL"/>
        </w:rPr>
        <w:t>premise</w:t>
      </w:r>
      <w:proofErr w:type="spellEnd"/>
      <w:r w:rsidRPr="00FC5418">
        <w:rPr>
          <w:rFonts w:ascii="Arial" w:hAnsi="Arial" w:cs="Arial"/>
          <w:color w:val="000000" w:themeColor="text1"/>
          <w:lang w:val="pl-PL"/>
        </w:rPr>
        <w:t>, w chmurze publicznej lub hybrydowej.</w:t>
      </w:r>
    </w:p>
    <w:p w14:paraId="784046AD"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Interfejs webowy w języku angielskim; dokumentacja i wsparcie w języku polskim.</w:t>
      </w:r>
    </w:p>
    <w:p w14:paraId="54E4447F"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Autoryzacja użytkowników z wykorzystaniem SSO (Single </w:t>
      </w:r>
      <w:proofErr w:type="spellStart"/>
      <w:r w:rsidRPr="00FC5418">
        <w:rPr>
          <w:rFonts w:ascii="Arial" w:hAnsi="Arial" w:cs="Arial"/>
          <w:color w:val="000000" w:themeColor="text1"/>
          <w:lang w:val="pl-PL"/>
        </w:rPr>
        <w:t>Sign</w:t>
      </w:r>
      <w:proofErr w:type="spellEnd"/>
      <w:r w:rsidRPr="00FC5418">
        <w:rPr>
          <w:rFonts w:ascii="Arial" w:hAnsi="Arial" w:cs="Arial"/>
          <w:color w:val="000000" w:themeColor="text1"/>
          <w:lang w:val="pl-PL"/>
        </w:rPr>
        <w:t>-On), LDAP/Active Directory.</w:t>
      </w:r>
    </w:p>
    <w:p w14:paraId="54249A78"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Obsługa mechanizmów wieloskładnikowego uwierzytelnienia (MFA).</w:t>
      </w:r>
    </w:p>
    <w:p w14:paraId="1B46E1BC" w14:textId="77777777" w:rsidR="00687810" w:rsidRPr="00FC5418" w:rsidRDefault="008304DF" w:rsidP="00FC5418">
      <w:pPr>
        <w:pStyle w:val="Tekstpodstawowy"/>
        <w:numPr>
          <w:ilvl w:val="0"/>
          <w:numId w:val="23"/>
        </w:numPr>
        <w:spacing w:before="0" w:after="0"/>
        <w:jc w:val="both"/>
        <w:rPr>
          <w:rFonts w:ascii="Arial" w:hAnsi="Arial" w:cs="Arial"/>
          <w:color w:val="000000" w:themeColor="text1"/>
          <w:lang w:val="pl-PL"/>
        </w:rPr>
      </w:pPr>
      <w:r w:rsidRPr="00FC5418">
        <w:rPr>
          <w:rFonts w:ascii="Arial" w:hAnsi="Arial" w:cs="Arial"/>
          <w:color w:val="000000" w:themeColor="text1"/>
          <w:lang w:val="pl-PL"/>
        </w:rPr>
        <w:t>Wymuszenie szyfrowania komunikacji (TLS 1.2+).</w:t>
      </w:r>
    </w:p>
    <w:p w14:paraId="094EB19B" w14:textId="78713D8F"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3E31EAF2" wp14:editId="34714502">
                <wp:extent cx="5973445" cy="19685"/>
                <wp:effectExtent l="13970" t="9525" r="13335" b="8890"/>
                <wp:docPr id="1872260635" name="Prostoką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29FF5133" id="Prostokąt 10"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">
                <w10:anchorlock/>
              </v:rect>
            </w:pict>
          </mc:Fallback>
        </mc:AlternateContent>
      </w:r>
    </w:p>
    <w:p w14:paraId="2B0045A7"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7.3 Wymagania dla systemu do zarządzania podatnościami</w:t>
      </w:r>
    </w:p>
    <w:p w14:paraId="447CCFF0"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Zarządzanie projektami skanowanie podatności i  testów penetracyjnych</w:t>
      </w:r>
    </w:p>
    <w:p w14:paraId="034213D7" w14:textId="77777777" w:rsidR="00687810" w:rsidRPr="00FC5418" w:rsidRDefault="008304DF" w:rsidP="00FC5418">
      <w:pPr>
        <w:pStyle w:val="Tekstpodstawowy"/>
        <w:numPr>
          <w:ilvl w:val="0"/>
          <w:numId w:val="24"/>
        </w:numPr>
        <w:spacing w:before="0" w:after="0"/>
        <w:jc w:val="both"/>
        <w:rPr>
          <w:rFonts w:ascii="Arial" w:hAnsi="Arial" w:cs="Arial"/>
          <w:color w:val="000000" w:themeColor="text1"/>
          <w:lang w:val="pl-PL"/>
        </w:rPr>
      </w:pPr>
      <w:r w:rsidRPr="00FC5418">
        <w:rPr>
          <w:rFonts w:ascii="Arial" w:hAnsi="Arial" w:cs="Arial"/>
          <w:color w:val="000000" w:themeColor="text1"/>
          <w:lang w:val="pl-PL"/>
        </w:rPr>
        <w:t>Tworzenie i zarządzanie projektami od etapu planowania po finalne raportowanie.</w:t>
      </w:r>
    </w:p>
    <w:p w14:paraId="18FFD6EE" w14:textId="77777777" w:rsidR="00687810" w:rsidRPr="00FC5418" w:rsidRDefault="008304DF" w:rsidP="00FC5418">
      <w:pPr>
        <w:pStyle w:val="Tekstpodstawowy"/>
        <w:numPr>
          <w:ilvl w:val="0"/>
          <w:numId w:val="24"/>
        </w:numPr>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Obsługa wielu projektów równolegle z możliwością przypisywania zespołów i ról (kierownik projektu, tester, analityk).</w:t>
      </w:r>
    </w:p>
    <w:p w14:paraId="29E5284E" w14:textId="77777777" w:rsidR="00687810" w:rsidRPr="00FC5418" w:rsidRDefault="008304DF" w:rsidP="00FC5418">
      <w:pPr>
        <w:pStyle w:val="Tekstpodstawowy"/>
        <w:numPr>
          <w:ilvl w:val="0"/>
          <w:numId w:val="24"/>
        </w:numPr>
        <w:spacing w:before="0" w:after="0"/>
        <w:jc w:val="both"/>
        <w:rPr>
          <w:rFonts w:ascii="Arial" w:hAnsi="Arial" w:cs="Arial"/>
          <w:color w:val="000000" w:themeColor="text1"/>
          <w:lang w:val="pl-PL"/>
        </w:rPr>
      </w:pPr>
      <w:r w:rsidRPr="00FC5418">
        <w:rPr>
          <w:rFonts w:ascii="Arial" w:hAnsi="Arial" w:cs="Arial"/>
          <w:color w:val="000000" w:themeColor="text1"/>
          <w:lang w:val="pl-PL"/>
        </w:rPr>
        <w:t>Harmonogramowanie testów i monitorowanie ich postępów.</w:t>
      </w:r>
    </w:p>
    <w:p w14:paraId="5747F986" w14:textId="77777777" w:rsidR="00687810" w:rsidRPr="00FC5418" w:rsidRDefault="008304DF" w:rsidP="00FC5418">
      <w:pPr>
        <w:pStyle w:val="Tekstpodstawowy"/>
        <w:numPr>
          <w:ilvl w:val="0"/>
          <w:numId w:val="24"/>
        </w:numPr>
        <w:spacing w:before="0" w:after="0"/>
        <w:jc w:val="both"/>
        <w:rPr>
          <w:rFonts w:ascii="Arial" w:hAnsi="Arial" w:cs="Arial"/>
          <w:color w:val="000000" w:themeColor="text1"/>
          <w:lang w:val="pl-PL"/>
        </w:rPr>
      </w:pPr>
      <w:r w:rsidRPr="00FC5418">
        <w:rPr>
          <w:rFonts w:ascii="Arial" w:hAnsi="Arial" w:cs="Arial"/>
          <w:color w:val="000000" w:themeColor="text1"/>
          <w:lang w:val="pl-PL"/>
        </w:rPr>
        <w:t>Rejestrowanie komunikacji i wymiany informacji z dostawcami usług testów penetracyjnych.</w:t>
      </w:r>
    </w:p>
    <w:p w14:paraId="7F3C6490"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Analiza wyników testów</w:t>
      </w:r>
    </w:p>
    <w:p w14:paraId="4AEAF52D" w14:textId="77777777" w:rsidR="00687810" w:rsidRPr="00FC5418" w:rsidRDefault="008304DF" w:rsidP="00FC5418">
      <w:pPr>
        <w:pStyle w:val="Tekstpodstawowy"/>
        <w:numPr>
          <w:ilvl w:val="0"/>
          <w:numId w:val="2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Automatyczne importowanie i analiza wyników z narzędzi do testów penetracyjnych (np. </w:t>
      </w:r>
      <w:proofErr w:type="spellStart"/>
      <w:r w:rsidRPr="00FC5418">
        <w:rPr>
          <w:rFonts w:ascii="Arial" w:hAnsi="Arial" w:cs="Arial"/>
          <w:color w:val="000000" w:themeColor="text1"/>
          <w:lang w:val="pl-PL"/>
        </w:rPr>
        <w:t>Burp</w:t>
      </w:r>
      <w:proofErr w:type="spellEnd"/>
      <w:r w:rsidRPr="00FC5418">
        <w:rPr>
          <w:rFonts w:ascii="Arial" w:hAnsi="Arial" w:cs="Arial"/>
          <w:color w:val="000000" w:themeColor="text1"/>
          <w:lang w:val="pl-PL"/>
        </w:rPr>
        <w:t xml:space="preserve"> Suite, </w:t>
      </w:r>
      <w:proofErr w:type="spellStart"/>
      <w:r w:rsidRPr="00FC5418">
        <w:rPr>
          <w:rFonts w:ascii="Arial" w:hAnsi="Arial" w:cs="Arial"/>
          <w:color w:val="000000" w:themeColor="text1"/>
          <w:lang w:val="pl-PL"/>
        </w:rPr>
        <w:t>Nessus</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Metasploit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Nmap</w:t>
      </w:r>
      <w:proofErr w:type="spellEnd"/>
      <w:r w:rsidRPr="00FC5418">
        <w:rPr>
          <w:rFonts w:ascii="Arial" w:hAnsi="Arial" w:cs="Arial"/>
          <w:color w:val="000000" w:themeColor="text1"/>
          <w:lang w:val="pl-PL"/>
        </w:rPr>
        <w:t>).</w:t>
      </w:r>
    </w:p>
    <w:p w14:paraId="32CCABC5" w14:textId="77777777" w:rsidR="00687810" w:rsidRPr="00FC5418" w:rsidRDefault="008304DF" w:rsidP="00FC5418">
      <w:pPr>
        <w:pStyle w:val="Tekstpodstawowy"/>
        <w:numPr>
          <w:ilvl w:val="0"/>
          <w:numId w:val="25"/>
        </w:numPr>
        <w:spacing w:before="0" w:after="0"/>
        <w:jc w:val="both"/>
        <w:rPr>
          <w:rFonts w:ascii="Arial" w:hAnsi="Arial" w:cs="Arial"/>
          <w:color w:val="000000" w:themeColor="text1"/>
          <w:lang w:val="pl-PL"/>
        </w:rPr>
      </w:pPr>
      <w:r w:rsidRPr="00FC5418">
        <w:rPr>
          <w:rFonts w:ascii="Arial" w:hAnsi="Arial" w:cs="Arial"/>
          <w:color w:val="000000" w:themeColor="text1"/>
          <w:lang w:val="pl-PL"/>
        </w:rPr>
        <w:t>Kategoryzacja wyników według poziomu krytyczności, rodzaju podatności, systemu i aplikacji.</w:t>
      </w:r>
    </w:p>
    <w:p w14:paraId="70E67809" w14:textId="77777777" w:rsidR="00687810" w:rsidRPr="00FC5418" w:rsidRDefault="008304DF" w:rsidP="00FC5418">
      <w:pPr>
        <w:pStyle w:val="Tekstpodstawowy"/>
        <w:numPr>
          <w:ilvl w:val="0"/>
          <w:numId w:val="25"/>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Prezentacja wyników w podziale na etapy testów: </w:t>
      </w:r>
      <w:proofErr w:type="spellStart"/>
      <w:r w:rsidRPr="00FC5418">
        <w:rPr>
          <w:rFonts w:ascii="Arial" w:hAnsi="Arial" w:cs="Arial"/>
          <w:color w:val="000000" w:themeColor="text1"/>
          <w:lang w:val="pl-PL"/>
        </w:rPr>
        <w:t>information</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gathering</w:t>
      </w:r>
      <w:proofErr w:type="spellEnd"/>
      <w:r w:rsidRPr="00FC5418">
        <w:rPr>
          <w:rFonts w:ascii="Arial" w:hAnsi="Arial" w:cs="Arial"/>
          <w:color w:val="000000" w:themeColor="text1"/>
          <w:lang w:val="pl-PL"/>
        </w:rPr>
        <w:t xml:space="preserve">, identyfikacja podatności, </w:t>
      </w:r>
      <w:proofErr w:type="spellStart"/>
      <w:r w:rsidRPr="00FC5418">
        <w:rPr>
          <w:rFonts w:ascii="Arial" w:hAnsi="Arial" w:cs="Arial"/>
          <w:color w:val="000000" w:themeColor="text1"/>
          <w:lang w:val="pl-PL"/>
        </w:rPr>
        <w:t>exploitation</w:t>
      </w:r>
      <w:proofErr w:type="spellEnd"/>
      <w:r w:rsidRPr="00FC5418">
        <w:rPr>
          <w:rFonts w:ascii="Arial" w:hAnsi="Arial" w:cs="Arial"/>
          <w:color w:val="000000" w:themeColor="text1"/>
          <w:lang w:val="pl-PL"/>
        </w:rPr>
        <w:t>.</w:t>
      </w:r>
    </w:p>
    <w:p w14:paraId="5497D872" w14:textId="77777777" w:rsidR="00687810" w:rsidRPr="00FC5418" w:rsidRDefault="008304DF" w:rsidP="00FC5418">
      <w:pPr>
        <w:pStyle w:val="Tekstpodstawowy"/>
        <w:numPr>
          <w:ilvl w:val="0"/>
          <w:numId w:val="25"/>
        </w:numPr>
        <w:spacing w:before="0" w:after="0"/>
        <w:jc w:val="both"/>
        <w:rPr>
          <w:rFonts w:ascii="Arial" w:hAnsi="Arial" w:cs="Arial"/>
          <w:color w:val="000000" w:themeColor="text1"/>
          <w:lang w:val="pl-PL"/>
        </w:rPr>
      </w:pPr>
      <w:r w:rsidRPr="00FC5418">
        <w:rPr>
          <w:rFonts w:ascii="Arial" w:hAnsi="Arial" w:cs="Arial"/>
          <w:color w:val="000000" w:themeColor="text1"/>
          <w:lang w:val="pl-PL"/>
        </w:rPr>
        <w:t>Generowanie rekomendacji działań naprawczych w języku polskim</w:t>
      </w:r>
    </w:p>
    <w:p w14:paraId="60576BE6"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Raportowanie i wizualizacja</w:t>
      </w:r>
    </w:p>
    <w:p w14:paraId="14D33245" w14:textId="77777777" w:rsidR="00687810" w:rsidRPr="00FC5418" w:rsidRDefault="008304DF" w:rsidP="00FC5418">
      <w:pPr>
        <w:pStyle w:val="Tekstpodstawowy"/>
        <w:numPr>
          <w:ilvl w:val="0"/>
          <w:numId w:val="2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Tworzenie raportów w formacie DOCX, </w:t>
      </w:r>
    </w:p>
    <w:p w14:paraId="053C4122" w14:textId="77777777" w:rsidR="00687810" w:rsidRPr="00FC5418" w:rsidRDefault="008304DF" w:rsidP="00FC5418">
      <w:pPr>
        <w:pStyle w:val="Tekstpodstawowy"/>
        <w:numPr>
          <w:ilvl w:val="0"/>
          <w:numId w:val="2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Raporty dostosowane do odbiorców technicznych (szczegóły techniczne, dowody </w:t>
      </w:r>
      <w:proofErr w:type="spellStart"/>
      <w:r w:rsidRPr="00FC5418">
        <w:rPr>
          <w:rFonts w:ascii="Arial" w:hAnsi="Arial" w:cs="Arial"/>
          <w:color w:val="000000" w:themeColor="text1"/>
          <w:lang w:val="pl-PL"/>
        </w:rPr>
        <w:t>exploitacji</w:t>
      </w:r>
      <w:proofErr w:type="spellEnd"/>
      <w:r w:rsidRPr="00FC5418">
        <w:rPr>
          <w:rFonts w:ascii="Arial" w:hAnsi="Arial" w:cs="Arial"/>
          <w:color w:val="000000" w:themeColor="text1"/>
          <w:lang w:val="pl-PL"/>
        </w:rPr>
        <w:t xml:space="preserve">) i nietechnicznych (zarząd, </w:t>
      </w:r>
      <w:proofErr w:type="spellStart"/>
      <w:r w:rsidRPr="00FC5418">
        <w:rPr>
          <w:rFonts w:ascii="Arial" w:hAnsi="Arial" w:cs="Arial"/>
          <w:color w:val="000000" w:themeColor="text1"/>
          <w:lang w:val="pl-PL"/>
        </w:rPr>
        <w:t>compliance</w:t>
      </w:r>
      <w:proofErr w:type="spellEnd"/>
      <w:r w:rsidRPr="00FC5418">
        <w:rPr>
          <w:rFonts w:ascii="Arial" w:hAnsi="Arial" w:cs="Arial"/>
          <w:color w:val="000000" w:themeColor="text1"/>
          <w:lang w:val="pl-PL"/>
        </w:rPr>
        <w:t>).</w:t>
      </w:r>
    </w:p>
    <w:p w14:paraId="739B7470" w14:textId="77777777" w:rsidR="00687810" w:rsidRPr="00FC5418" w:rsidRDefault="008304DF" w:rsidP="00FC5418">
      <w:pPr>
        <w:pStyle w:val="Tekstpodstawowy"/>
        <w:numPr>
          <w:ilvl w:val="0"/>
          <w:numId w:val="26"/>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Wbudowane </w:t>
      </w:r>
      <w:proofErr w:type="spellStart"/>
      <w:r w:rsidRPr="00FC5418">
        <w:rPr>
          <w:rFonts w:ascii="Arial" w:hAnsi="Arial" w:cs="Arial"/>
          <w:color w:val="000000" w:themeColor="text1"/>
          <w:lang w:val="pl-PL"/>
        </w:rPr>
        <w:t>dashboardy</w:t>
      </w:r>
      <w:proofErr w:type="spellEnd"/>
      <w:r w:rsidRPr="00FC5418">
        <w:rPr>
          <w:rFonts w:ascii="Arial" w:hAnsi="Arial" w:cs="Arial"/>
          <w:color w:val="000000" w:themeColor="text1"/>
          <w:lang w:val="pl-PL"/>
        </w:rPr>
        <w:t xml:space="preserve"> prezentujące status testów, ilość i typy podatności, trendy w czasie.</w:t>
      </w:r>
    </w:p>
    <w:p w14:paraId="2DCEEAA5" w14:textId="77777777" w:rsidR="00687810" w:rsidRPr="00FC5418" w:rsidRDefault="008304DF" w:rsidP="00FC5418">
      <w:pPr>
        <w:pStyle w:val="Tekstpodstawowy"/>
        <w:numPr>
          <w:ilvl w:val="0"/>
          <w:numId w:val="26"/>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personalizacji raportów i ich automatycznej dystrybucji.</w:t>
      </w:r>
    </w:p>
    <w:p w14:paraId="760C7C74"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Archiwizacja i analiza historyczna</w:t>
      </w:r>
    </w:p>
    <w:p w14:paraId="580F570A" w14:textId="77777777" w:rsidR="00687810" w:rsidRPr="00FC5418" w:rsidRDefault="008304DF" w:rsidP="00FC5418">
      <w:pPr>
        <w:pStyle w:val="Tekstpodstawowy"/>
        <w:numPr>
          <w:ilvl w:val="0"/>
          <w:numId w:val="27"/>
        </w:numPr>
        <w:spacing w:before="0" w:after="0"/>
        <w:jc w:val="both"/>
        <w:rPr>
          <w:rFonts w:ascii="Arial" w:hAnsi="Arial" w:cs="Arial"/>
          <w:color w:val="000000" w:themeColor="text1"/>
          <w:lang w:val="pl-PL"/>
        </w:rPr>
      </w:pPr>
      <w:r w:rsidRPr="00FC5418">
        <w:rPr>
          <w:rFonts w:ascii="Arial" w:hAnsi="Arial" w:cs="Arial"/>
          <w:color w:val="000000" w:themeColor="text1"/>
          <w:lang w:val="pl-PL"/>
        </w:rPr>
        <w:t>Archiwizacja wyników testów w bezpiecznej bazie danych.</w:t>
      </w:r>
    </w:p>
    <w:p w14:paraId="5F8AFFDC" w14:textId="77777777" w:rsidR="00687810" w:rsidRPr="00FC5418" w:rsidRDefault="008304DF" w:rsidP="00FC5418">
      <w:pPr>
        <w:pStyle w:val="Tekstpodstawowy"/>
        <w:numPr>
          <w:ilvl w:val="0"/>
          <w:numId w:val="27"/>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porównania wyników testów z różnych okresów i projektów.</w:t>
      </w:r>
    </w:p>
    <w:p w14:paraId="728683F8" w14:textId="77777777" w:rsidR="00687810" w:rsidRPr="00FC5418" w:rsidRDefault="008304DF" w:rsidP="00FC5418">
      <w:pPr>
        <w:pStyle w:val="Tekstpodstawowy"/>
        <w:numPr>
          <w:ilvl w:val="0"/>
          <w:numId w:val="27"/>
        </w:numPr>
        <w:spacing w:before="0" w:after="0"/>
        <w:jc w:val="both"/>
        <w:rPr>
          <w:rFonts w:ascii="Arial" w:hAnsi="Arial" w:cs="Arial"/>
          <w:color w:val="000000" w:themeColor="text1"/>
          <w:lang w:val="pl-PL"/>
        </w:rPr>
      </w:pPr>
      <w:r w:rsidRPr="00FC5418">
        <w:rPr>
          <w:rFonts w:ascii="Arial" w:hAnsi="Arial" w:cs="Arial"/>
          <w:color w:val="000000" w:themeColor="text1"/>
          <w:lang w:val="pl-PL"/>
        </w:rPr>
        <w:t>Analiza trendów w podatnościach – identyfikacja nawracających problemów.</w:t>
      </w:r>
    </w:p>
    <w:p w14:paraId="2D81B443" w14:textId="77777777" w:rsidR="00687810" w:rsidRPr="00FC5418" w:rsidRDefault="008304DF" w:rsidP="00FC5418">
      <w:pPr>
        <w:pStyle w:val="Tekstpodstawowy"/>
        <w:numPr>
          <w:ilvl w:val="0"/>
          <w:numId w:val="27"/>
        </w:numPr>
        <w:spacing w:before="0" w:after="0"/>
        <w:jc w:val="both"/>
        <w:rPr>
          <w:rFonts w:ascii="Arial" w:hAnsi="Arial" w:cs="Arial"/>
          <w:color w:val="000000" w:themeColor="text1"/>
          <w:lang w:val="pl-PL"/>
        </w:rPr>
      </w:pPr>
      <w:r w:rsidRPr="00FC5418">
        <w:rPr>
          <w:rFonts w:ascii="Arial" w:hAnsi="Arial" w:cs="Arial"/>
          <w:color w:val="000000" w:themeColor="text1"/>
          <w:lang w:val="pl-PL"/>
        </w:rPr>
        <w:t>Wsparcie dla tworzenia planów długoterminowych działań naprawczych.</w:t>
      </w:r>
    </w:p>
    <w:p w14:paraId="63ED28DB"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Integracja i współpraca</w:t>
      </w:r>
    </w:p>
    <w:p w14:paraId="1C455472" w14:textId="77777777" w:rsidR="00687810" w:rsidRPr="00FC5418" w:rsidRDefault="008304DF" w:rsidP="00FC5418">
      <w:pPr>
        <w:pStyle w:val="Tekstpodstawowy"/>
        <w:numPr>
          <w:ilvl w:val="0"/>
          <w:numId w:val="2"/>
        </w:numPr>
        <w:spacing w:before="0" w:after="0"/>
        <w:jc w:val="both"/>
        <w:rPr>
          <w:rFonts w:ascii="Arial" w:hAnsi="Arial" w:cs="Arial"/>
          <w:color w:val="000000" w:themeColor="text1"/>
          <w:lang w:val="pl-PL"/>
        </w:rPr>
      </w:pPr>
      <w:r w:rsidRPr="00FC5418">
        <w:rPr>
          <w:rFonts w:ascii="Arial" w:hAnsi="Arial" w:cs="Arial"/>
          <w:color w:val="000000" w:themeColor="text1"/>
          <w:lang w:val="pl-PL"/>
        </w:rPr>
        <w:t>Integracja z narzędziami skanującymi i testującymi (</w:t>
      </w:r>
      <w:proofErr w:type="spellStart"/>
      <w:r w:rsidRPr="00FC5418">
        <w:rPr>
          <w:rFonts w:ascii="Arial" w:hAnsi="Arial" w:cs="Arial"/>
          <w:color w:val="000000" w:themeColor="text1"/>
          <w:lang w:val="pl-PL"/>
        </w:rPr>
        <w:t>Nessus</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OpenVAS</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Burp</w:t>
      </w:r>
      <w:proofErr w:type="spellEnd"/>
      <w:r w:rsidRPr="00FC5418">
        <w:rPr>
          <w:rFonts w:ascii="Arial" w:hAnsi="Arial" w:cs="Arial"/>
          <w:color w:val="000000" w:themeColor="text1"/>
          <w:lang w:val="pl-PL"/>
        </w:rPr>
        <w:t>, OWASP ZAP).</w:t>
      </w:r>
    </w:p>
    <w:p w14:paraId="2AC548B2" w14:textId="77777777" w:rsidR="00687810" w:rsidRPr="00FC5418" w:rsidRDefault="008304DF" w:rsidP="00FC5418">
      <w:pPr>
        <w:pStyle w:val="Tekstpodstawowy"/>
        <w:numPr>
          <w:ilvl w:val="0"/>
          <w:numId w:val="2"/>
        </w:numPr>
        <w:spacing w:before="0" w:after="0"/>
        <w:jc w:val="both"/>
        <w:rPr>
          <w:rFonts w:ascii="Arial" w:hAnsi="Arial" w:cs="Arial"/>
          <w:color w:val="000000" w:themeColor="text1"/>
          <w:lang w:val="pl-PL"/>
        </w:rPr>
      </w:pPr>
      <w:r w:rsidRPr="00FC5418">
        <w:rPr>
          <w:rFonts w:ascii="Arial" w:hAnsi="Arial" w:cs="Arial"/>
          <w:color w:val="000000" w:themeColor="text1"/>
          <w:lang w:val="pl-PL"/>
        </w:rPr>
        <w:t>API REST umożliwiające integrację z innymi systemami bezpieczeństwa i raportowania.</w:t>
      </w:r>
    </w:p>
    <w:p w14:paraId="6D829FBD" w14:textId="066D5BA6"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0E642788" wp14:editId="6C835C00">
                <wp:extent cx="5973445" cy="19685"/>
                <wp:effectExtent l="4445" t="3810" r="3810" b="0"/>
                <wp:docPr id="904159455" name="Prostokąt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E82EBA" id="Prostokąt 11"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" fillcolor="#a0a0a0" stroked="f">
                <w10:anchorlock/>
              </v:rect>
            </w:pict>
          </mc:Fallback>
        </mc:AlternateContent>
      </w:r>
    </w:p>
    <w:p w14:paraId="47371603"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techniczne</w:t>
      </w:r>
    </w:p>
    <w:p w14:paraId="275450C6" w14:textId="77777777" w:rsidR="00687810" w:rsidRPr="00FC5418" w:rsidRDefault="008304DF" w:rsidP="00FC5418">
      <w:pPr>
        <w:pStyle w:val="Tekstpodstawowy"/>
        <w:numPr>
          <w:ilvl w:val="0"/>
          <w:numId w:val="3"/>
        </w:numPr>
        <w:spacing w:before="0" w:after="0"/>
        <w:jc w:val="both"/>
        <w:rPr>
          <w:rFonts w:ascii="Arial" w:hAnsi="Arial" w:cs="Arial"/>
          <w:color w:val="000000" w:themeColor="text1"/>
          <w:lang w:val="pl-PL"/>
        </w:rPr>
      </w:pPr>
      <w:r w:rsidRPr="00FC5418">
        <w:rPr>
          <w:rFonts w:ascii="Arial" w:hAnsi="Arial" w:cs="Arial"/>
          <w:color w:val="000000" w:themeColor="text1"/>
          <w:lang w:val="pl-PL"/>
        </w:rPr>
        <w:t>Wsparcie dla systemów Linux i Windows.</w:t>
      </w:r>
    </w:p>
    <w:p w14:paraId="68AB940B" w14:textId="77777777" w:rsidR="00687810" w:rsidRPr="00FC5418" w:rsidRDefault="008304DF" w:rsidP="00FC5418">
      <w:pPr>
        <w:pStyle w:val="Tekstpodstawowy"/>
        <w:numPr>
          <w:ilvl w:val="0"/>
          <w:numId w:val="3"/>
        </w:numPr>
        <w:spacing w:before="0" w:after="0"/>
        <w:jc w:val="both"/>
        <w:rPr>
          <w:rFonts w:ascii="Arial" w:hAnsi="Arial" w:cs="Arial"/>
          <w:color w:val="000000" w:themeColor="text1"/>
          <w:lang w:val="pl-PL"/>
        </w:rPr>
      </w:pPr>
      <w:r w:rsidRPr="00FC5418">
        <w:rPr>
          <w:rFonts w:ascii="Arial" w:hAnsi="Arial" w:cs="Arial"/>
          <w:color w:val="000000" w:themeColor="text1"/>
          <w:lang w:val="pl-PL"/>
        </w:rPr>
        <w:t>Dostęp przez przeglądarkę (interfejs webowy responsywny, UX-</w:t>
      </w:r>
      <w:proofErr w:type="spellStart"/>
      <w:r w:rsidRPr="00FC5418">
        <w:rPr>
          <w:rFonts w:ascii="Arial" w:hAnsi="Arial" w:cs="Arial"/>
          <w:color w:val="000000" w:themeColor="text1"/>
          <w:lang w:val="pl-PL"/>
        </w:rPr>
        <w:t>friendly</w:t>
      </w:r>
      <w:proofErr w:type="spellEnd"/>
      <w:r w:rsidRPr="00FC5418">
        <w:rPr>
          <w:rFonts w:ascii="Arial" w:hAnsi="Arial" w:cs="Arial"/>
          <w:color w:val="000000" w:themeColor="text1"/>
          <w:lang w:val="pl-PL"/>
        </w:rPr>
        <w:t>).</w:t>
      </w:r>
    </w:p>
    <w:p w14:paraId="195B5B37" w14:textId="77777777" w:rsidR="00687810" w:rsidRPr="00FC5418" w:rsidRDefault="008304DF" w:rsidP="00FC5418">
      <w:pPr>
        <w:pStyle w:val="Tekstpodstawowy"/>
        <w:numPr>
          <w:ilvl w:val="0"/>
          <w:numId w:val="3"/>
        </w:numPr>
        <w:spacing w:before="0" w:after="0"/>
        <w:jc w:val="both"/>
        <w:rPr>
          <w:rFonts w:ascii="Arial" w:hAnsi="Arial" w:cs="Arial"/>
          <w:color w:val="000000" w:themeColor="text1"/>
          <w:lang w:val="pl-PL"/>
        </w:rPr>
      </w:pPr>
      <w:r w:rsidRPr="00FC5418">
        <w:rPr>
          <w:rFonts w:ascii="Arial" w:hAnsi="Arial" w:cs="Arial"/>
          <w:color w:val="000000" w:themeColor="text1"/>
          <w:lang w:val="pl-PL"/>
        </w:rPr>
        <w:t>Szyfrowanie danych w spoczynku i w transmisji (TLS 1.2+, AES-256).</w:t>
      </w:r>
    </w:p>
    <w:p w14:paraId="60C71210" w14:textId="3032BC74"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796AB19E" wp14:editId="363BD3A2">
                <wp:extent cx="5973445" cy="19685"/>
                <wp:effectExtent l="4445" t="635" r="3810" b="0"/>
                <wp:docPr id="982941799" name="Prostoką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EFA888" id="Prostokąt 12"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" fillcolor="#a0a0a0" stroked="f">
                <w10:anchorlock/>
              </v:rect>
            </w:pict>
          </mc:Fallback>
        </mc:AlternateContent>
      </w:r>
    </w:p>
    <w:p w14:paraId="500CDBC9"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dotyczące użytkowników i ról</w:t>
      </w:r>
    </w:p>
    <w:p w14:paraId="18587E0C" w14:textId="77777777" w:rsidR="00687810" w:rsidRPr="00FC5418" w:rsidRDefault="008304DF" w:rsidP="00FC5418">
      <w:pPr>
        <w:pStyle w:val="Tekstpodstawowy"/>
        <w:numPr>
          <w:ilvl w:val="0"/>
          <w:numId w:val="4"/>
        </w:numPr>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definiowania ról: administrator, kierownik projektu, tester, analityk, audytor.</w:t>
      </w:r>
    </w:p>
    <w:p w14:paraId="15E8458A" w14:textId="77777777" w:rsidR="00687810" w:rsidRPr="00FC5418" w:rsidRDefault="008304DF" w:rsidP="00FC5418">
      <w:pPr>
        <w:pStyle w:val="Tekstpodstawowy"/>
        <w:numPr>
          <w:ilvl w:val="0"/>
          <w:numId w:val="4"/>
        </w:numPr>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Granularne</w:t>
      </w:r>
      <w:proofErr w:type="spellEnd"/>
      <w:r w:rsidRPr="00FC5418">
        <w:rPr>
          <w:rFonts w:ascii="Arial" w:hAnsi="Arial" w:cs="Arial"/>
          <w:color w:val="000000" w:themeColor="text1"/>
          <w:lang w:val="pl-PL"/>
        </w:rPr>
        <w:t xml:space="preserve"> zarządzanie uprawnieniami (RBAC).</w:t>
      </w:r>
    </w:p>
    <w:p w14:paraId="0AC074EF" w14:textId="77777777" w:rsidR="00687810" w:rsidRPr="00FC5418" w:rsidRDefault="008304DF" w:rsidP="00FC5418">
      <w:pPr>
        <w:pStyle w:val="Tekstpodstawowy"/>
        <w:numPr>
          <w:ilvl w:val="0"/>
          <w:numId w:val="4"/>
        </w:numPr>
        <w:spacing w:before="0" w:after="0"/>
        <w:jc w:val="both"/>
        <w:rPr>
          <w:rFonts w:ascii="Arial" w:hAnsi="Arial" w:cs="Arial"/>
          <w:color w:val="000000" w:themeColor="text1"/>
          <w:lang w:val="pl-PL"/>
        </w:rPr>
      </w:pPr>
      <w:r w:rsidRPr="00FC5418">
        <w:rPr>
          <w:rFonts w:ascii="Arial" w:hAnsi="Arial" w:cs="Arial"/>
          <w:color w:val="000000" w:themeColor="text1"/>
          <w:lang w:val="pl-PL"/>
        </w:rPr>
        <w:t>Historia i audyt działań użytkowników.</w:t>
      </w:r>
    </w:p>
    <w:p w14:paraId="1452B856" w14:textId="01782436" w:rsidR="00687810" w:rsidRPr="00FC5418" w:rsidRDefault="002E37F9" w:rsidP="00FC5418">
      <w:pPr>
        <w:pStyle w:val="Tekstpodstawowy"/>
        <w:spacing w:before="0" w:after="0"/>
        <w:jc w:val="both"/>
        <w:rPr>
          <w:rFonts w:ascii="Arial" w:hAnsi="Arial" w:cs="Arial"/>
          <w:color w:val="000000" w:themeColor="text1"/>
          <w:lang w:val="pl-PL"/>
        </w:rPr>
      </w:pPr>
      <w:r w:rsidRPr="00FC5418">
        <w:rPr>
          <w:rFonts w:ascii="Arial" w:hAnsi="Arial" w:cs="Arial"/>
          <w:noProof/>
        </w:rPr>
        <mc:AlternateContent>
          <mc:Choice Requires="wps">
            <w:drawing>
              <wp:inline distT="0" distB="0" distL="0" distR="0" wp14:anchorId="2A119240" wp14:editId="5CD8BA83">
                <wp:extent cx="5973445" cy="19685"/>
                <wp:effectExtent l="4445" t="0" r="3810" b="1905"/>
                <wp:docPr id="2026707542" name="Prostokąt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3445" cy="1968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D2F0F9" id="Prostokąt 13" o:spid="_x0000_s1026" style="width:470.35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" fillcolor="#a0a0a0" stroked="f">
                <w10:anchorlock/>
              </v:rect>
            </w:pict>
          </mc:Fallback>
        </mc:AlternateContent>
      </w:r>
    </w:p>
    <w:p w14:paraId="447687F8"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raportowe i zgodności</w:t>
      </w:r>
    </w:p>
    <w:p w14:paraId="124B0EF0" w14:textId="77777777" w:rsidR="00687810" w:rsidRPr="00FC5418" w:rsidRDefault="008304DF" w:rsidP="00FC5418">
      <w:pPr>
        <w:pStyle w:val="Tekstpodstawowy"/>
        <w:numPr>
          <w:ilvl w:val="0"/>
          <w:numId w:val="5"/>
        </w:numPr>
        <w:spacing w:before="0" w:after="0"/>
        <w:jc w:val="both"/>
        <w:rPr>
          <w:rFonts w:ascii="Arial" w:hAnsi="Arial" w:cs="Arial"/>
          <w:color w:val="000000" w:themeColor="text1"/>
          <w:lang w:val="pl-PL"/>
        </w:rPr>
      </w:pPr>
      <w:r w:rsidRPr="00FC5418">
        <w:rPr>
          <w:rFonts w:ascii="Arial" w:hAnsi="Arial" w:cs="Arial"/>
          <w:color w:val="000000" w:themeColor="text1"/>
          <w:lang w:val="pl-PL"/>
        </w:rPr>
        <w:t>Raporty zgodne z wymaganiami regulacyjnymi: RODO, NIS2, KSC, ISO 27001 lub równoważne</w:t>
      </w:r>
    </w:p>
    <w:p w14:paraId="6488B87F" w14:textId="77777777" w:rsidR="00687810" w:rsidRPr="00FC5418" w:rsidRDefault="008304DF" w:rsidP="00FC5418">
      <w:pPr>
        <w:pStyle w:val="Tekstpodstawowy"/>
        <w:numPr>
          <w:ilvl w:val="0"/>
          <w:numId w:val="5"/>
        </w:numPr>
        <w:spacing w:before="0" w:after="0"/>
        <w:jc w:val="both"/>
        <w:rPr>
          <w:rFonts w:ascii="Arial" w:hAnsi="Arial" w:cs="Arial"/>
          <w:color w:val="000000" w:themeColor="text1"/>
          <w:lang w:val="pl-PL"/>
        </w:rPr>
      </w:pPr>
      <w:r w:rsidRPr="00FC5418">
        <w:rPr>
          <w:rFonts w:ascii="Arial" w:hAnsi="Arial" w:cs="Arial"/>
          <w:color w:val="000000" w:themeColor="text1"/>
          <w:lang w:val="pl-PL"/>
        </w:rPr>
        <w:t>Eksport danych w formatach CSV, JSON, XML.</w:t>
      </w:r>
    </w:p>
    <w:p w14:paraId="6C1AB986" w14:textId="77777777" w:rsidR="00687810" w:rsidRPr="00FC5418" w:rsidRDefault="008304DF" w:rsidP="00FC5418">
      <w:pPr>
        <w:pStyle w:val="Tekstpodstawowy"/>
        <w:numPr>
          <w:ilvl w:val="0"/>
          <w:numId w:val="5"/>
        </w:numPr>
        <w:spacing w:before="0" w:after="0"/>
        <w:jc w:val="both"/>
        <w:rPr>
          <w:rFonts w:ascii="Arial" w:hAnsi="Arial" w:cs="Arial"/>
          <w:color w:val="000000" w:themeColor="text1"/>
          <w:lang w:val="pl-PL"/>
        </w:rPr>
      </w:pPr>
      <w:r w:rsidRPr="00FC5418">
        <w:rPr>
          <w:rFonts w:ascii="Arial" w:hAnsi="Arial" w:cs="Arial"/>
          <w:color w:val="000000" w:themeColor="text1"/>
          <w:lang w:val="pl-PL"/>
        </w:rPr>
        <w:t>Audyt działań i zgodność z polityką bezpieczeństwa organizacji.</w:t>
      </w:r>
    </w:p>
    <w:p w14:paraId="584C3E44"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rPr>
        <w:br w:type="page"/>
      </w:r>
    </w:p>
    <w:p w14:paraId="7FFDA8D1" w14:textId="77777777" w:rsidR="00687810" w:rsidRPr="00FC5418" w:rsidRDefault="008304DF" w:rsidP="00FC5418">
      <w:pPr>
        <w:pStyle w:val="Nagwek3"/>
        <w:numPr>
          <w:ilvl w:val="0"/>
          <w:numId w:val="31"/>
        </w:numPr>
        <w:spacing w:before="0" w:after="0"/>
        <w:jc w:val="both"/>
        <w:rPr>
          <w:rFonts w:ascii="Arial" w:hAnsi="Arial" w:cs="Arial"/>
          <w:b/>
          <w:bCs/>
          <w:color w:val="000000" w:themeColor="text1"/>
          <w:sz w:val="24"/>
          <w:szCs w:val="24"/>
          <w:u w:val="single"/>
          <w:lang w:val="pl-PL"/>
        </w:rPr>
      </w:pPr>
      <w:r w:rsidRPr="00FC5418">
        <w:rPr>
          <w:rFonts w:ascii="Arial" w:hAnsi="Arial" w:cs="Arial"/>
          <w:b/>
          <w:bCs/>
          <w:color w:val="000000" w:themeColor="text1"/>
          <w:sz w:val="24"/>
          <w:szCs w:val="24"/>
          <w:u w:val="single"/>
          <w:lang w:val="pl-PL"/>
        </w:rPr>
        <w:lastRenderedPageBreak/>
        <w:t xml:space="preserve">Opracowanie dokumentacji Systemu Zarządzania Bezpieczeństwem Informacji z uwzględnieniem wymagań NIS2 (Security </w:t>
      </w:r>
      <w:proofErr w:type="spellStart"/>
      <w:r w:rsidRPr="00FC5418">
        <w:rPr>
          <w:rFonts w:ascii="Arial" w:hAnsi="Arial" w:cs="Arial"/>
          <w:b/>
          <w:bCs/>
          <w:color w:val="000000" w:themeColor="text1"/>
          <w:sz w:val="24"/>
          <w:szCs w:val="24"/>
          <w:u w:val="single"/>
          <w:lang w:val="pl-PL"/>
        </w:rPr>
        <w:t>Officer</w:t>
      </w:r>
      <w:proofErr w:type="spellEnd"/>
      <w:r w:rsidRPr="00FC5418">
        <w:rPr>
          <w:rFonts w:ascii="Arial" w:hAnsi="Arial" w:cs="Arial"/>
          <w:b/>
          <w:bCs/>
          <w:color w:val="000000" w:themeColor="text1"/>
          <w:sz w:val="24"/>
          <w:szCs w:val="24"/>
          <w:u w:val="single"/>
          <w:lang w:val="pl-PL"/>
        </w:rPr>
        <w:t>)</w:t>
      </w:r>
    </w:p>
    <w:p w14:paraId="41424C44"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2774ADB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Wykonawca w ramach tego zadania opracuje i wdroży dokumentację Systemu Zarządzania Bezpieczeństwem Informacji (z uwzględnieniem wymagań NIS2 i KSC)</w:t>
      </w:r>
    </w:p>
    <w:p w14:paraId="4239E7C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Celem zamówienia jest zaprojektowanie, udokumentowanie i wdrożenie w strukturze Zamawiającego i funkcjonalnego Systemu Zarządzania Bezpieczeństwem Informacji (SZBI). System ten ma na celu zapewnienie poufności, integralności i dostępności informacji, a także osiągnięcie i utrzymanie zgodności z kluczowymi regulacjami prawnymi i normami.</w:t>
      </w:r>
    </w:p>
    <w:p w14:paraId="427CA48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Kluczowe podstawy normatywne i prawne:</w:t>
      </w:r>
    </w:p>
    <w:p w14:paraId="42C027C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Opracowany i wdrożony SZBI musi być w pełni zgodny z wymaganiami następujących dokumentów (w ich najnowszych, obowiązujących na dzień udzielenia zamówienia wersjach):</w:t>
      </w:r>
    </w:p>
    <w:p w14:paraId="60C2F69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Norma ISO/IEC 27001 lub równoważne  - "Information </w:t>
      </w:r>
      <w:proofErr w:type="spellStart"/>
      <w:r w:rsidRPr="00FC5418">
        <w:rPr>
          <w:rFonts w:ascii="Arial" w:hAnsi="Arial" w:cs="Arial"/>
          <w:color w:val="000000" w:themeColor="text1"/>
          <w:lang w:val="pl-PL"/>
        </w:rPr>
        <w:t>security</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cybersecurity</w:t>
      </w:r>
      <w:proofErr w:type="spellEnd"/>
      <w:r w:rsidRPr="00FC5418">
        <w:rPr>
          <w:rFonts w:ascii="Arial" w:hAnsi="Arial" w:cs="Arial"/>
          <w:color w:val="000000" w:themeColor="text1"/>
          <w:lang w:val="pl-PL"/>
        </w:rPr>
        <w:t xml:space="preserve"> and </w:t>
      </w:r>
      <w:proofErr w:type="spellStart"/>
      <w:r w:rsidRPr="00FC5418">
        <w:rPr>
          <w:rFonts w:ascii="Arial" w:hAnsi="Arial" w:cs="Arial"/>
          <w:color w:val="000000" w:themeColor="text1"/>
          <w:lang w:val="pl-PL"/>
        </w:rPr>
        <w:t>privacy</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protection</w:t>
      </w:r>
      <w:proofErr w:type="spellEnd"/>
      <w:r w:rsidRPr="00FC5418">
        <w:rPr>
          <w:rFonts w:ascii="Arial" w:hAnsi="Arial" w:cs="Arial"/>
          <w:color w:val="000000" w:themeColor="text1"/>
          <w:lang w:val="pl-PL"/>
        </w:rPr>
        <w:t xml:space="preserve"> — Information </w:t>
      </w:r>
      <w:proofErr w:type="spellStart"/>
      <w:r w:rsidRPr="00FC5418">
        <w:rPr>
          <w:rFonts w:ascii="Arial" w:hAnsi="Arial" w:cs="Arial"/>
          <w:color w:val="000000" w:themeColor="text1"/>
          <w:lang w:val="pl-PL"/>
        </w:rPr>
        <w:t>security</w:t>
      </w:r>
      <w:proofErr w:type="spellEnd"/>
      <w:r w:rsidRPr="00FC5418">
        <w:rPr>
          <w:rFonts w:ascii="Arial" w:hAnsi="Arial" w:cs="Arial"/>
          <w:color w:val="000000" w:themeColor="text1"/>
          <w:lang w:val="pl-PL"/>
        </w:rPr>
        <w:t xml:space="preserve"> management </w:t>
      </w:r>
      <w:proofErr w:type="spellStart"/>
      <w:r w:rsidRPr="00FC5418">
        <w:rPr>
          <w:rFonts w:ascii="Arial" w:hAnsi="Arial" w:cs="Arial"/>
          <w:color w:val="000000" w:themeColor="text1"/>
          <w:lang w:val="pl-PL"/>
        </w:rPr>
        <w:t>systems</w:t>
      </w:r>
      <w:proofErr w:type="spellEnd"/>
      <w:r w:rsidRPr="00FC5418">
        <w:rPr>
          <w:rFonts w:ascii="Arial" w:hAnsi="Arial" w:cs="Arial"/>
          <w:color w:val="000000" w:themeColor="text1"/>
          <w:lang w:val="pl-PL"/>
        </w:rPr>
        <w:t xml:space="preserve"> — </w:t>
      </w:r>
      <w:proofErr w:type="spellStart"/>
      <w:r w:rsidRPr="00FC5418">
        <w:rPr>
          <w:rFonts w:ascii="Arial" w:hAnsi="Arial" w:cs="Arial"/>
          <w:color w:val="000000" w:themeColor="text1"/>
          <w:lang w:val="pl-PL"/>
        </w:rPr>
        <w:t>Requirements</w:t>
      </w:r>
      <w:proofErr w:type="spellEnd"/>
      <w:r w:rsidRPr="00FC5418">
        <w:rPr>
          <w:rFonts w:ascii="Arial" w:hAnsi="Arial" w:cs="Arial"/>
          <w:color w:val="000000" w:themeColor="text1"/>
          <w:lang w:val="pl-PL"/>
        </w:rPr>
        <w:t>".</w:t>
      </w:r>
    </w:p>
    <w:p w14:paraId="327B4EB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Norma ISO/IEC 27005 lub równoważne  - "Information </w:t>
      </w:r>
      <w:proofErr w:type="spellStart"/>
      <w:r w:rsidRPr="00FC5418">
        <w:rPr>
          <w:rFonts w:ascii="Arial" w:hAnsi="Arial" w:cs="Arial"/>
          <w:color w:val="000000" w:themeColor="text1"/>
          <w:lang w:val="pl-PL"/>
        </w:rPr>
        <w:t>security</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cybersecurity</w:t>
      </w:r>
      <w:proofErr w:type="spellEnd"/>
      <w:r w:rsidRPr="00FC5418">
        <w:rPr>
          <w:rFonts w:ascii="Arial" w:hAnsi="Arial" w:cs="Arial"/>
          <w:color w:val="000000" w:themeColor="text1"/>
          <w:lang w:val="pl-PL"/>
        </w:rPr>
        <w:t xml:space="preserve"> and </w:t>
      </w:r>
      <w:proofErr w:type="spellStart"/>
      <w:r w:rsidRPr="00FC5418">
        <w:rPr>
          <w:rFonts w:ascii="Arial" w:hAnsi="Arial" w:cs="Arial"/>
          <w:color w:val="000000" w:themeColor="text1"/>
          <w:lang w:val="pl-PL"/>
        </w:rPr>
        <w:t>privacy</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protection</w:t>
      </w:r>
      <w:proofErr w:type="spellEnd"/>
      <w:r w:rsidRPr="00FC5418">
        <w:rPr>
          <w:rFonts w:ascii="Arial" w:hAnsi="Arial" w:cs="Arial"/>
          <w:color w:val="000000" w:themeColor="text1"/>
          <w:lang w:val="pl-PL"/>
        </w:rPr>
        <w:t xml:space="preserve"> — </w:t>
      </w:r>
      <w:proofErr w:type="spellStart"/>
      <w:r w:rsidRPr="00FC5418">
        <w:rPr>
          <w:rFonts w:ascii="Arial" w:hAnsi="Arial" w:cs="Arial"/>
          <w:color w:val="000000" w:themeColor="text1"/>
          <w:lang w:val="pl-PL"/>
        </w:rPr>
        <w:t>Guidance</w:t>
      </w:r>
      <w:proofErr w:type="spellEnd"/>
      <w:r w:rsidRPr="00FC5418">
        <w:rPr>
          <w:rFonts w:ascii="Arial" w:hAnsi="Arial" w:cs="Arial"/>
          <w:color w:val="000000" w:themeColor="text1"/>
          <w:lang w:val="pl-PL"/>
        </w:rPr>
        <w:t xml:space="preserve"> on </w:t>
      </w:r>
      <w:proofErr w:type="spellStart"/>
      <w:r w:rsidRPr="00FC5418">
        <w:rPr>
          <w:rFonts w:ascii="Arial" w:hAnsi="Arial" w:cs="Arial"/>
          <w:color w:val="000000" w:themeColor="text1"/>
          <w:lang w:val="pl-PL"/>
        </w:rPr>
        <w:t>managing</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information</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security</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risks</w:t>
      </w:r>
      <w:proofErr w:type="spellEnd"/>
      <w:r w:rsidRPr="00FC5418">
        <w:rPr>
          <w:rFonts w:ascii="Arial" w:hAnsi="Arial" w:cs="Arial"/>
          <w:color w:val="000000" w:themeColor="text1"/>
          <w:lang w:val="pl-PL"/>
        </w:rPr>
        <w:t>".</w:t>
      </w:r>
    </w:p>
    <w:p w14:paraId="3F874AA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Norma ISO 22301 lub równoważne  - "Security and </w:t>
      </w:r>
      <w:proofErr w:type="spellStart"/>
      <w:r w:rsidRPr="00FC5418">
        <w:rPr>
          <w:rFonts w:ascii="Arial" w:hAnsi="Arial" w:cs="Arial"/>
          <w:color w:val="000000" w:themeColor="text1"/>
          <w:lang w:val="pl-PL"/>
        </w:rPr>
        <w:t>resilience</w:t>
      </w:r>
      <w:proofErr w:type="spellEnd"/>
      <w:r w:rsidRPr="00FC5418">
        <w:rPr>
          <w:rFonts w:ascii="Arial" w:hAnsi="Arial" w:cs="Arial"/>
          <w:color w:val="000000" w:themeColor="text1"/>
          <w:lang w:val="pl-PL"/>
        </w:rPr>
        <w:t xml:space="preserve"> — Business </w:t>
      </w:r>
      <w:proofErr w:type="spellStart"/>
      <w:r w:rsidRPr="00FC5418">
        <w:rPr>
          <w:rFonts w:ascii="Arial" w:hAnsi="Arial" w:cs="Arial"/>
          <w:color w:val="000000" w:themeColor="text1"/>
          <w:lang w:val="pl-PL"/>
        </w:rPr>
        <w:t>continuity</w:t>
      </w:r>
      <w:proofErr w:type="spellEnd"/>
      <w:r w:rsidRPr="00FC5418">
        <w:rPr>
          <w:rFonts w:ascii="Arial" w:hAnsi="Arial" w:cs="Arial"/>
          <w:color w:val="000000" w:themeColor="text1"/>
          <w:lang w:val="pl-PL"/>
        </w:rPr>
        <w:t xml:space="preserve"> management </w:t>
      </w:r>
      <w:proofErr w:type="spellStart"/>
      <w:r w:rsidRPr="00FC5418">
        <w:rPr>
          <w:rFonts w:ascii="Arial" w:hAnsi="Arial" w:cs="Arial"/>
          <w:color w:val="000000" w:themeColor="text1"/>
          <w:lang w:val="pl-PL"/>
        </w:rPr>
        <w:t>systems</w:t>
      </w:r>
      <w:proofErr w:type="spellEnd"/>
      <w:r w:rsidRPr="00FC5418">
        <w:rPr>
          <w:rFonts w:ascii="Arial" w:hAnsi="Arial" w:cs="Arial"/>
          <w:color w:val="000000" w:themeColor="text1"/>
          <w:lang w:val="pl-PL"/>
        </w:rPr>
        <w:t xml:space="preserve"> — </w:t>
      </w:r>
      <w:proofErr w:type="spellStart"/>
      <w:r w:rsidRPr="00FC5418">
        <w:rPr>
          <w:rFonts w:ascii="Arial" w:hAnsi="Arial" w:cs="Arial"/>
          <w:color w:val="000000" w:themeColor="text1"/>
          <w:lang w:val="pl-PL"/>
        </w:rPr>
        <w:t>Requirements</w:t>
      </w:r>
      <w:proofErr w:type="spellEnd"/>
      <w:r w:rsidRPr="00FC5418">
        <w:rPr>
          <w:rFonts w:ascii="Arial" w:hAnsi="Arial" w:cs="Arial"/>
          <w:color w:val="000000" w:themeColor="text1"/>
          <w:lang w:val="pl-PL"/>
        </w:rPr>
        <w:t>".</w:t>
      </w:r>
    </w:p>
    <w:p w14:paraId="4447946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Norma PN-ISO/IEC 29134  lub równoważne– Wytyczne do przeprowadzenia oceny skutków dla prywatności (DPIA).</w:t>
      </w:r>
    </w:p>
    <w:p w14:paraId="0915F67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Ustawa z dnia 5 lipca 2018 r. o krajowym systemie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w:t>
      </w:r>
    </w:p>
    <w:p w14:paraId="2A9BDC3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Rozporządzenie Rady Ministrów z dnia 21 maja 2024 r. w sprawie Krajowych Ram Interoperacyjności (KRI).</w:t>
      </w:r>
    </w:p>
    <w:p w14:paraId="385AEB7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Rozporządzenie Parlamentu Europejskiego i Rady (UE) 2016/679 (RODO).</w:t>
      </w:r>
    </w:p>
    <w:p w14:paraId="130704E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Dyrektywa Parlamentu Europejskiego i Rady (UE) 2022/2555 (Dyrektywa NIS 2).</w:t>
      </w:r>
    </w:p>
    <w:p w14:paraId="0F53C3E6"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B8F07F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Minimalny zakres prac:</w:t>
      </w:r>
    </w:p>
    <w:p w14:paraId="5930D45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ETAP I</w:t>
      </w:r>
    </w:p>
    <w:p w14:paraId="414FBA8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Audyt zerowy - Analiza dostępnej dokumentacji wewnętrznej Zamawiającego (regulaminy, procedury, instrukcje) pod kątem ich wpływu na bezpieczeństwo informacji.</w:t>
      </w:r>
    </w:p>
    <w:p w14:paraId="2AB345C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Przeprowadzenie wywiadów z kluczowym personelem (kadra zarządzająca, pracownicy IT, pracownicy medyczni i administracyjni) w celu zmapowania kluczowych procesów przetwarzania informacji.</w:t>
      </w:r>
    </w:p>
    <w:p w14:paraId="3A88A56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Weryfikacja i identyfikacja luk w </w:t>
      </w:r>
      <w:proofErr w:type="spellStart"/>
      <w:r w:rsidRPr="00FC5418">
        <w:rPr>
          <w:rFonts w:ascii="Arial" w:hAnsi="Arial" w:cs="Arial"/>
          <w:color w:val="000000" w:themeColor="text1"/>
          <w:lang w:val="pl-PL"/>
        </w:rPr>
        <w:t>itniejących</w:t>
      </w:r>
      <w:proofErr w:type="spellEnd"/>
      <w:r w:rsidRPr="00FC5418">
        <w:rPr>
          <w:rFonts w:ascii="Arial" w:hAnsi="Arial" w:cs="Arial"/>
          <w:color w:val="000000" w:themeColor="text1"/>
          <w:lang w:val="pl-PL"/>
        </w:rPr>
        <w:t xml:space="preserve"> zabezpieczeniach (organizacyjnych, technicznych i fizycznych) w odniesieniu do każdego z wymagań aktów prawnych i norm wymienionych w pkt 2.2.</w:t>
      </w:r>
    </w:p>
    <w:p w14:paraId="273D5C0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Produkt/</w:t>
      </w:r>
      <w:proofErr w:type="spellStart"/>
      <w:r w:rsidRPr="00FC5418">
        <w:rPr>
          <w:rFonts w:ascii="Arial" w:hAnsi="Arial" w:cs="Arial"/>
          <w:color w:val="000000" w:themeColor="text1"/>
          <w:lang w:val="pl-PL"/>
        </w:rPr>
        <w:t>Deliverable</w:t>
      </w:r>
      <w:proofErr w:type="spellEnd"/>
      <w:r w:rsidRPr="00FC5418">
        <w:rPr>
          <w:rFonts w:ascii="Arial" w:hAnsi="Arial" w:cs="Arial"/>
          <w:color w:val="000000" w:themeColor="text1"/>
          <w:lang w:val="pl-PL"/>
        </w:rPr>
        <w:t>: Opracowanie i przekazanie Zamawiającemu "Raportu z Audytu Zerowego", który musi zawierać:</w:t>
      </w:r>
    </w:p>
    <w:p w14:paraId="7800073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Streszczenie menedżerskie.</w:t>
      </w:r>
    </w:p>
    <w:p w14:paraId="34222CF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Ocenę dojrzałości organizacji w obszarze bezpieczeństwa informacji.</w:t>
      </w:r>
    </w:p>
    <w:p w14:paraId="1E24B59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Rekomendacje działań naprawczych.</w:t>
      </w:r>
    </w:p>
    <w:p w14:paraId="01560C0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Proponowany, zharmonizowany plan realizacji kolejnych etapów prac.</w:t>
      </w:r>
    </w:p>
    <w:p w14:paraId="5D17997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przeprowadzenie przez wykonawcę audytu w organizacji, w tym:</w:t>
      </w:r>
    </w:p>
    <w:p w14:paraId="6D685EC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 wywiady z kluczowymi pracownikami, piastującymi funkcje istotne z perspektywy bezpieczeństwa informacji,</w:t>
      </w:r>
    </w:p>
    <w:p w14:paraId="5808BBB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b) weryfikacja zgodności dokumentacji oraz procedur z normą ISO 27001 lub równoważne</w:t>
      </w:r>
    </w:p>
    <w:p w14:paraId="6216BAB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c) identyfikacja i analiza luk w organizacji pod kątem zapewnienia bezpieczeństwa informacji oraz spełniania wymagań normy ISO 27001 lub równoważne</w:t>
      </w:r>
    </w:p>
    <w:p w14:paraId="1D04F64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opracowanie wyników audytu.</w:t>
      </w:r>
    </w:p>
    <w:p w14:paraId="626839A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opracowanie raportu wraz propozycją planu realizacji kolejnych etapów.</w:t>
      </w:r>
    </w:p>
    <w:p w14:paraId="5377FF2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ETAP II </w:t>
      </w:r>
    </w:p>
    <w:p w14:paraId="3D83517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Szacowanie i Analiza ryzyka</w:t>
      </w:r>
    </w:p>
    <w:p w14:paraId="71D8BF6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Wykonawca zobowiązany jest do uwzględnienia w planowanym szacowaniu, analizie i postępowaniu z </w:t>
      </w:r>
      <w:proofErr w:type="spellStart"/>
      <w:r w:rsidRPr="00FC5418">
        <w:rPr>
          <w:rFonts w:ascii="Arial" w:hAnsi="Arial" w:cs="Arial"/>
          <w:color w:val="000000" w:themeColor="text1"/>
          <w:lang w:val="pl-PL"/>
        </w:rPr>
        <w:t>ryzykami</w:t>
      </w:r>
      <w:proofErr w:type="spellEnd"/>
      <w:r w:rsidRPr="00FC5418">
        <w:rPr>
          <w:rFonts w:ascii="Arial" w:hAnsi="Arial" w:cs="Arial"/>
          <w:color w:val="000000" w:themeColor="text1"/>
          <w:lang w:val="pl-PL"/>
        </w:rPr>
        <w:t xml:space="preserve"> w zakresie bezpieczeństwa informacji, również specyfiki bezpieczeństwa danych osobowych i danych medycznych. Metodyka analizy ryzyka zgodna z normą ISO/IEC 27005 lub równoważna, winna obejmować również kryterium ryzyka w oparciu o przepisy RODO.  W tym przypadku winny być uwzględnione ryzyka dla praw i wolności osób fizycznych, a następnie zaproponowanie w uzgodnieniu z Administratorem odpowiednich środków technicznych i organizacyjnych zapewniających bezpieczeństwo przetwarzania danych osobowych.</w:t>
      </w:r>
    </w:p>
    <w:p w14:paraId="2332F03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Celem wdrażania procedur związanych </w:t>
      </w:r>
      <w:proofErr w:type="spellStart"/>
      <w:r w:rsidRPr="00FC5418">
        <w:rPr>
          <w:rFonts w:ascii="Arial" w:hAnsi="Arial" w:cs="Arial"/>
          <w:color w:val="000000" w:themeColor="text1"/>
          <w:lang w:val="pl-PL"/>
        </w:rPr>
        <w:t>cyberbezpieczeństwem</w:t>
      </w:r>
      <w:proofErr w:type="spellEnd"/>
      <w:r w:rsidRPr="00FC5418">
        <w:rPr>
          <w:rFonts w:ascii="Arial" w:hAnsi="Arial" w:cs="Arial"/>
          <w:color w:val="000000" w:themeColor="text1"/>
          <w:lang w:val="pl-PL"/>
        </w:rPr>
        <w:t xml:space="preserve"> jest przede wszystkim zapewnienie niezakłóconego i bezpiecznego świadczenia usług. Z kolei celem implementacji środków technicznych i organizacyjnych, o których mowa w RODO, jest zapewnienie bezpieczeństwa danym osobowym przetwarzanym przez Administratora.</w:t>
      </w:r>
    </w:p>
    <w:p w14:paraId="7435365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Spełnienie wymogów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nie zawsze oznacza spełnienie wymogów ochrony danych</w:t>
      </w:r>
    </w:p>
    <w:p w14:paraId="38722D00"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0F3535D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przedstawienie propozycji metodyki analizy ryzyka w ramach Systemu Zarządzania Bezpieczeństwem Informacji. </w:t>
      </w:r>
    </w:p>
    <w:p w14:paraId="075F2E9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przeprowadzenie inwentaryzacji aktywów związanych z przetwarzaniem informacji oraz ich klasyfikacja uwzględniając specyfikę organizacji. </w:t>
      </w:r>
    </w:p>
    <w:p w14:paraId="698BBE4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przeprowadzenie analizy ryzyka w ramach SZBI. </w:t>
      </w:r>
    </w:p>
    <w:p w14:paraId="3110B9E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opracowanie raportu zbiorczego, </w:t>
      </w:r>
      <w:proofErr w:type="spellStart"/>
      <w:r w:rsidRPr="00FC5418">
        <w:rPr>
          <w:rFonts w:ascii="Arial" w:hAnsi="Arial" w:cs="Arial"/>
          <w:color w:val="000000" w:themeColor="text1"/>
          <w:lang w:val="pl-PL"/>
        </w:rPr>
        <w:t>tj</w:t>
      </w:r>
      <w:proofErr w:type="spellEnd"/>
      <w:r w:rsidRPr="00FC5418">
        <w:rPr>
          <w:rFonts w:ascii="Arial" w:hAnsi="Arial" w:cs="Arial"/>
          <w:color w:val="000000" w:themeColor="text1"/>
          <w:lang w:val="pl-PL"/>
        </w:rPr>
        <w:t xml:space="preserve"> podsumowania zrealizowanych prac i wynikających z tego wniosków.</w:t>
      </w:r>
    </w:p>
    <w:p w14:paraId="69B8F7F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Wspólna z personelem Zamawiającego identyfikacja i inwentaryzacja aktywów informacyjnych (dane, oprogramowanie, infrastruktura, ludzie).</w:t>
      </w:r>
    </w:p>
    <w:p w14:paraId="780E5E4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Klasyfikacja zidentyfikowanych aktywów pod względem ich krytyczności (poufność, integralność, dostępność).</w:t>
      </w:r>
    </w:p>
    <w:p w14:paraId="5A44B56B"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8F0B70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Przeprowadzenie warsztatów szacowania ryzyka z udziałem właścicieli procesów po stronie Zamawiającego, mających na celu identyfikację zagrożeń, podatności oraz ocenę poziomu ryzyka.</w:t>
      </w:r>
    </w:p>
    <w:p w14:paraId="65AAED6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Opracowanie i przekazanie Zamawiającemu kompletnej dokumentacji z analizy ryzyka, </w:t>
      </w:r>
    </w:p>
    <w:p w14:paraId="69632C90"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CB1727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Plan Postępowania z Ryzykiem, określający sposób reakcji na każde zidentyfikowane ryzyko (akceptacja, </w:t>
      </w:r>
      <w:proofErr w:type="spellStart"/>
      <w:r w:rsidRPr="00FC5418">
        <w:rPr>
          <w:rFonts w:ascii="Arial" w:hAnsi="Arial" w:cs="Arial"/>
          <w:color w:val="000000" w:themeColor="text1"/>
          <w:lang w:val="pl-PL"/>
        </w:rPr>
        <w:t>mitygacja</w:t>
      </w:r>
      <w:proofErr w:type="spellEnd"/>
      <w:r w:rsidRPr="00FC5418">
        <w:rPr>
          <w:rFonts w:ascii="Arial" w:hAnsi="Arial" w:cs="Arial"/>
          <w:color w:val="000000" w:themeColor="text1"/>
          <w:lang w:val="pl-PL"/>
        </w:rPr>
        <w:t>, transfer, unikanie).</w:t>
      </w:r>
    </w:p>
    <w:p w14:paraId="5E813D7C"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F209A5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ETAP III </w:t>
      </w:r>
    </w:p>
    <w:p w14:paraId="40CE8CD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Opracowanie Dokumentacji Systemowej SZBI</w:t>
      </w:r>
    </w:p>
    <w:p w14:paraId="4EFF0B7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Na podstawie wyników Etapu I </w:t>
      </w:r>
      <w:proofErr w:type="spellStart"/>
      <w:r w:rsidRPr="00FC5418">
        <w:rPr>
          <w:rFonts w:ascii="Arial" w:hAnsi="Arial" w:cs="Arial"/>
          <w:color w:val="000000" w:themeColor="text1"/>
          <w:lang w:val="pl-PL"/>
        </w:rPr>
        <w:t>i</w:t>
      </w:r>
      <w:proofErr w:type="spellEnd"/>
      <w:r w:rsidRPr="00FC5418">
        <w:rPr>
          <w:rFonts w:ascii="Arial" w:hAnsi="Arial" w:cs="Arial"/>
          <w:color w:val="000000" w:themeColor="text1"/>
          <w:lang w:val="pl-PL"/>
        </w:rPr>
        <w:t xml:space="preserve"> II, Wykonawca opracuje  kompletny zestaw dokumentacji SZBI.</w:t>
      </w:r>
    </w:p>
    <w:p w14:paraId="2968E1B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Kluczowy wymóg: Wszystkie dokumenty muszą być opracowane w ścisłej współpracy z Zamawiającym i w pełni dostosowane do specyfiki jego działalności, procesów (medycznych i administracyjnych), zasobów oraz infrastruktury. Niedopuszczalne jest dostarczenie generycznych, niezaadaptowanych szablonów. Akceptacja dokumentacji będzie uzależniona od wykazania, że odnosi się ona do realnych, nazwanych procesów, zasobów i ról funkcjonujących u Zamawiającego.</w:t>
      </w:r>
    </w:p>
    <w:p w14:paraId="37A8673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Minimalny zakres dokumentacji:</w:t>
      </w:r>
    </w:p>
    <w:p w14:paraId="528BE61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Księga SZBI (podręcznik systemu).</w:t>
      </w:r>
    </w:p>
    <w:p w14:paraId="5C06128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Polityka Bezpieczeństwa Informacji.</w:t>
      </w:r>
    </w:p>
    <w:p w14:paraId="7000FA7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Deklaracja Stosowania (</w:t>
      </w:r>
      <w:proofErr w:type="spellStart"/>
      <w:r w:rsidRPr="00FC5418">
        <w:rPr>
          <w:rFonts w:ascii="Arial" w:hAnsi="Arial" w:cs="Arial"/>
          <w:color w:val="000000" w:themeColor="text1"/>
          <w:lang w:val="pl-PL"/>
        </w:rPr>
        <w:t>SoA</w:t>
      </w:r>
      <w:proofErr w:type="spellEnd"/>
      <w:r w:rsidRPr="00FC5418">
        <w:rPr>
          <w:rFonts w:ascii="Arial" w:hAnsi="Arial" w:cs="Arial"/>
          <w:color w:val="000000" w:themeColor="text1"/>
          <w:lang w:val="pl-PL"/>
        </w:rPr>
        <w:t>).</w:t>
      </w:r>
    </w:p>
    <w:p w14:paraId="7096718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Polityka Ochrony Danych Osobowych (zgodna z RODO).</w:t>
      </w:r>
    </w:p>
    <w:p w14:paraId="568DA23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Polityki szczegółowe, zasady i procedury obejmujące m.in.:</w:t>
      </w:r>
    </w:p>
    <w:p w14:paraId="1294893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Zarządzanie aktywami.</w:t>
      </w:r>
    </w:p>
    <w:p w14:paraId="67610B7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Bezpieczeństwo osobowe (cykl życia pracownika).</w:t>
      </w:r>
    </w:p>
    <w:p w14:paraId="1103056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Zarządzanie uprawnieniami i dostępem.</w:t>
      </w:r>
    </w:p>
    <w:p w14:paraId="3BF2A9A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Bezpieczeństwo fizyczne i środowiskowe.</w:t>
      </w:r>
    </w:p>
    <w:p w14:paraId="6762CA0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Bezpieczeństwo teleinformatyczne (sieci, systemy, aplikacje).</w:t>
      </w:r>
    </w:p>
    <w:p w14:paraId="53ED330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Zarządzanie incydentami bezpieczeństwa informacji.</w:t>
      </w:r>
    </w:p>
    <w:p w14:paraId="4DCB6E2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Zarządzanie ciągłością działania.</w:t>
      </w:r>
    </w:p>
    <w:p w14:paraId="104CD8F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Zasady zgodności z wymaganiami prawnymi i umownymi.</w:t>
      </w:r>
    </w:p>
    <w:p w14:paraId="6F2CEBB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Polityki i szczegółowe zasady i procedury winne również uwzględnić takie dokumenty jak:</w:t>
      </w:r>
    </w:p>
    <w:p w14:paraId="295C108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Polityka klasyfikacji </w:t>
      </w:r>
      <w:proofErr w:type="spellStart"/>
      <w:r w:rsidRPr="00FC5418">
        <w:rPr>
          <w:rFonts w:ascii="Arial" w:hAnsi="Arial" w:cs="Arial"/>
          <w:color w:val="000000" w:themeColor="text1"/>
          <w:lang w:val="pl-PL"/>
        </w:rPr>
        <w:t>informacji,Polityka</w:t>
      </w:r>
      <w:proofErr w:type="spellEnd"/>
      <w:r w:rsidRPr="00FC5418">
        <w:rPr>
          <w:rFonts w:ascii="Arial" w:hAnsi="Arial" w:cs="Arial"/>
          <w:color w:val="000000" w:themeColor="text1"/>
          <w:lang w:val="pl-PL"/>
        </w:rPr>
        <w:t xml:space="preserve"> zarządzania dostępem i uprawnieniami,</w:t>
      </w:r>
    </w:p>
    <w:p w14:paraId="4BF3738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Polityka zarządzania podatnościami,</w:t>
      </w:r>
    </w:p>
    <w:p w14:paraId="55A48D8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Polityka zarządzania ryzykiem z uwzględnieniem obszaru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i przetwarzania danych osobowych,</w:t>
      </w:r>
    </w:p>
    <w:p w14:paraId="24D6AC2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Polityka zarządzania incydentami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i danych osobowych,</w:t>
      </w:r>
    </w:p>
    <w:p w14:paraId="5A96C61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Polityka zarządzania ciągłością działania z uwzględnieniem Planu Ciągłości Działania (BCP) oraz Plan Odzyskiwania po Awarii (</w:t>
      </w:r>
      <w:proofErr w:type="spellStart"/>
      <w:r w:rsidRPr="00FC5418">
        <w:rPr>
          <w:rFonts w:ascii="Arial" w:hAnsi="Arial" w:cs="Arial"/>
          <w:color w:val="000000" w:themeColor="text1"/>
          <w:lang w:val="pl-PL"/>
        </w:rPr>
        <w:t>Disaster</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Recovery</w:t>
      </w:r>
      <w:proofErr w:type="spellEnd"/>
      <w:r w:rsidRPr="00FC5418">
        <w:rPr>
          <w:rFonts w:ascii="Arial" w:hAnsi="Arial" w:cs="Arial"/>
          <w:color w:val="000000" w:themeColor="text1"/>
          <w:lang w:val="pl-PL"/>
        </w:rPr>
        <w:t xml:space="preserve"> Plan - DRP),</w:t>
      </w:r>
    </w:p>
    <w:p w14:paraId="6539E7C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Polityka logowania zdarzeń z uwzględnieniem aplikacji, sieci, serwerów, bramy brzegowej, kontrolera domeny,</w:t>
      </w:r>
    </w:p>
    <w:p w14:paraId="797D701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Procedura zarządzania dostawcami (zarządzania łańcuchem dostaw),</w:t>
      </w:r>
    </w:p>
    <w:p w14:paraId="5C42286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Procedura zarządzania zmianami w urządzeniach i systemach IT,</w:t>
      </w:r>
    </w:p>
    <w:p w14:paraId="7114CF9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Procedura zarzadzania pojemnością i wydajnością krytycznych zasobów teleinformatycznych,</w:t>
      </w:r>
    </w:p>
    <w:p w14:paraId="466D657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Procedura zarządzania dokumentacja i zapisami SZBI,</w:t>
      </w:r>
    </w:p>
    <w:p w14:paraId="6DDB7A1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Procedura audytów wewnętrznych SZBI.</w:t>
      </w:r>
    </w:p>
    <w:p w14:paraId="17E7FD6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Inne dokumenty (instrukcje, regulaminy, wzory oświadczeń), których potrzeba opracowania zostanie zidentyfikowana i uzasadniona na podstawie wyników Etapu I </w:t>
      </w:r>
      <w:proofErr w:type="spellStart"/>
      <w:r w:rsidRPr="00FC5418">
        <w:rPr>
          <w:rFonts w:ascii="Arial" w:hAnsi="Arial" w:cs="Arial"/>
          <w:color w:val="000000" w:themeColor="text1"/>
          <w:lang w:val="pl-PL"/>
        </w:rPr>
        <w:t>i</w:t>
      </w:r>
      <w:proofErr w:type="spellEnd"/>
      <w:r w:rsidRPr="00FC5418">
        <w:rPr>
          <w:rFonts w:ascii="Arial" w:hAnsi="Arial" w:cs="Arial"/>
          <w:color w:val="000000" w:themeColor="text1"/>
          <w:lang w:val="pl-PL"/>
        </w:rPr>
        <w:t xml:space="preserve"> II, po obustronnym zatwierdzeniu przez Zamawiającego i Wykonawcę.</w:t>
      </w:r>
    </w:p>
    <w:p w14:paraId="39F2319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Kompletna, zatwierdzona przez Zamawiającego dokumentacja SZBI w edytowalnej formie elektronicznej (np. format .</w:t>
      </w:r>
      <w:proofErr w:type="spellStart"/>
      <w:r w:rsidRPr="00FC5418">
        <w:rPr>
          <w:rFonts w:ascii="Arial" w:hAnsi="Arial" w:cs="Arial"/>
          <w:color w:val="000000" w:themeColor="text1"/>
          <w:lang w:val="pl-PL"/>
        </w:rPr>
        <w:t>docx</w:t>
      </w:r>
      <w:proofErr w:type="spellEnd"/>
      <w:r w:rsidRPr="00FC5418">
        <w:rPr>
          <w:rFonts w:ascii="Arial" w:hAnsi="Arial" w:cs="Arial"/>
          <w:color w:val="000000" w:themeColor="text1"/>
          <w:lang w:val="pl-PL"/>
        </w:rPr>
        <w:t>).</w:t>
      </w:r>
    </w:p>
    <w:p w14:paraId="1B6626E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ETAP IV: Wsparcie Wdrożeniowe i Transfer Wiedzy</w:t>
      </w:r>
    </w:p>
    <w:p w14:paraId="38EF681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Przygotowanie dedykowanych materiałów szkoleniowych dla różnych grup pracowników (kadra zarządzająca, personel IT, pracownicy medyczni, administracja).</w:t>
      </w:r>
    </w:p>
    <w:p w14:paraId="537879E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Aktywne wsparcie konsultacyjne i merytoryczne dla zespołu Zamawiającego przy przeprowadzeniu pierwszego audytu wewnętrznego SZBI.</w:t>
      </w:r>
    </w:p>
    <w:p w14:paraId="4FE9FE1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Aktywne wsparcie konsultacyjne i merytoryczne przy organizacji i przeprowadzeniu pierwszego przeglądu zarządzania SZBI.</w:t>
      </w:r>
    </w:p>
    <w:p w14:paraId="5EC6A54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Materiały szkoleniowe w formie elektronicznej.</w:t>
      </w:r>
    </w:p>
    <w:p w14:paraId="05BE9F1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Protokół/raport z przeprowadzonych szkoleń (zawierający program i listę uczestników).</w:t>
      </w:r>
    </w:p>
    <w:p w14:paraId="7CE9B4C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Protokół/raport z audytu wewnętrznego (opracowany wspólnie z zespołem Zamawiającego).</w:t>
      </w:r>
    </w:p>
    <w:p w14:paraId="2CC83EEF" w14:textId="77777777" w:rsidR="00687810"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Protokół/raport z przeglądu zarządzania (opracowany wspólnie z zespołem Zamawiającego).</w:t>
      </w:r>
    </w:p>
    <w:p w14:paraId="79FF453F" w14:textId="77777777" w:rsidR="006F451C" w:rsidRPr="00FC5418" w:rsidRDefault="006F451C" w:rsidP="00FC5418">
      <w:pPr>
        <w:pStyle w:val="Tekstpodstawowy"/>
        <w:spacing w:before="0" w:after="0"/>
        <w:jc w:val="both"/>
        <w:rPr>
          <w:rFonts w:ascii="Arial" w:hAnsi="Arial" w:cs="Arial"/>
          <w:color w:val="000000" w:themeColor="text1"/>
          <w:lang w:val="pl-PL"/>
        </w:rPr>
      </w:pPr>
    </w:p>
    <w:p w14:paraId="1923232E" w14:textId="77777777" w:rsidR="00687810" w:rsidRPr="00FC5418" w:rsidRDefault="00687810" w:rsidP="00FC5418">
      <w:pPr>
        <w:pStyle w:val="Tekstpodstawowy"/>
        <w:spacing w:before="0" w:after="0"/>
        <w:jc w:val="both"/>
        <w:rPr>
          <w:rFonts w:ascii="Arial" w:hAnsi="Arial" w:cs="Arial"/>
          <w:b/>
          <w:bCs/>
          <w:color w:val="000000" w:themeColor="text1"/>
          <w:lang w:val="pl-PL"/>
        </w:rPr>
      </w:pPr>
    </w:p>
    <w:p w14:paraId="740952B5"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Kluczowe Wymagania i Warunki Realizacji</w:t>
      </w:r>
    </w:p>
    <w:p w14:paraId="24B6D00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Wykonawca jest zobowiązany do prowadzenia prac w taki sposób, aby zapewnić personelowi Zamawiającego transfer wiedzy umożliwiający samodzielne utrzymanie i doskonalenie SZBI po zakończeniu umowy.</w:t>
      </w:r>
    </w:p>
    <w:p w14:paraId="14579A8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Zamawiający zobowiązuje się do aktywnej współpracy z Wykonawcą, w tym do zapewnienia dostępu do niezbędnej dokumentacji, personelu oraz pomieszczeń w uzgodnionych terminach.</w:t>
      </w:r>
    </w:p>
    <w:p w14:paraId="7FCEE0E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Wykonawca zobowiązany jest do realizacji zamówienia zgodnie z zasadą "nie czyń poważnych szkód" (DNSH - Do No </w:t>
      </w:r>
      <w:proofErr w:type="spellStart"/>
      <w:r w:rsidRPr="00FC5418">
        <w:rPr>
          <w:rFonts w:ascii="Arial" w:hAnsi="Arial" w:cs="Arial"/>
          <w:color w:val="000000" w:themeColor="text1"/>
          <w:lang w:val="pl-PL"/>
        </w:rPr>
        <w:t>Significant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Harm</w:t>
      </w:r>
      <w:proofErr w:type="spellEnd"/>
      <w:r w:rsidRPr="00FC5418">
        <w:rPr>
          <w:rFonts w:ascii="Arial" w:hAnsi="Arial" w:cs="Arial"/>
          <w:color w:val="000000" w:themeColor="text1"/>
          <w:lang w:val="pl-PL"/>
        </w:rPr>
        <w:t>), co oznacza, że wdrożone rozwiązania nie mogą wywierać negatywnego wpływu na cele środowiskowe.</w:t>
      </w:r>
    </w:p>
    <w:p w14:paraId="3E98391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Odbiór każdego etapu będzie następował na podstawie protokołu zdawczo-odbiorczego, podpisanego bez uwag przez obie strony, po weryfikacji kompletności i jakości dostarczonych produktów (</w:t>
      </w:r>
      <w:proofErr w:type="spellStart"/>
      <w:r w:rsidRPr="00FC5418">
        <w:rPr>
          <w:rFonts w:ascii="Arial" w:hAnsi="Arial" w:cs="Arial"/>
          <w:color w:val="000000" w:themeColor="text1"/>
          <w:lang w:val="pl-PL"/>
        </w:rPr>
        <w:t>deliverables</w:t>
      </w:r>
      <w:proofErr w:type="spellEnd"/>
      <w:r w:rsidRPr="00FC5418">
        <w:rPr>
          <w:rFonts w:ascii="Arial" w:hAnsi="Arial" w:cs="Arial"/>
          <w:color w:val="000000" w:themeColor="text1"/>
          <w:lang w:val="pl-PL"/>
        </w:rPr>
        <w:t>). Zamawiający ma 10 dni roboczych na zgłoszenie uwag do przekazanych materiałów.</w:t>
      </w:r>
    </w:p>
    <w:p w14:paraId="1475C26F"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04B0E8A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Pakiet Nadzoru Autorskiego  SZBI</w:t>
      </w:r>
    </w:p>
    <w:p w14:paraId="11DB123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 ramach zamówienia Wykonawca dostarczy Pakiet Nadzoru Autorskiego i Utrzymania (</w:t>
      </w:r>
      <w:proofErr w:type="spellStart"/>
      <w:r w:rsidRPr="00FC5418">
        <w:rPr>
          <w:rFonts w:ascii="Arial" w:hAnsi="Arial" w:cs="Arial"/>
          <w:color w:val="000000" w:themeColor="text1"/>
          <w:lang w:val="pl-PL"/>
        </w:rPr>
        <w:t>Maintenance</w:t>
      </w:r>
      <w:proofErr w:type="spellEnd"/>
      <w:r w:rsidRPr="00FC5418">
        <w:rPr>
          <w:rFonts w:ascii="Arial" w:hAnsi="Arial" w:cs="Arial"/>
          <w:color w:val="000000" w:themeColor="text1"/>
          <w:lang w:val="pl-PL"/>
        </w:rPr>
        <w:t xml:space="preserve"> SZBI) obejmujący okres 36 miesięcy. Przedmiotem tej części zamówienia nie jest świadczenie usługi ciągłej rozliczanej w okresach miesięcznych, lecz jednorazowy zakup pakietu gwarantującego utrzymanie aktualności dokumentacji, realizację przeglądów okresowych oraz gotowość konsultacyjną przez wymagany okres trwałości.</w:t>
      </w:r>
    </w:p>
    <w:p w14:paraId="1C56618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Okres realizacji Nadzoru Autorskiego rozpoczyna się w dniu następującym po dniu podpisania przez Zamawiającego bez uwag protokołu odbioru końcowego dla etapu wdrożenia SZBI (odbioru dokumentacji wdrożeniowej).</w:t>
      </w:r>
    </w:p>
    <w:p w14:paraId="38E875E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 ramach świadczenia Nadzoru SZBI, Wykonawca (działając w roli zewnętrznego "Security </w:t>
      </w:r>
      <w:proofErr w:type="spellStart"/>
      <w:r w:rsidRPr="00FC5418">
        <w:rPr>
          <w:rFonts w:ascii="Arial" w:hAnsi="Arial" w:cs="Arial"/>
          <w:color w:val="000000" w:themeColor="text1"/>
          <w:lang w:val="pl-PL"/>
        </w:rPr>
        <w:t>Officera</w:t>
      </w:r>
      <w:proofErr w:type="spellEnd"/>
      <w:r w:rsidRPr="00FC5418">
        <w:rPr>
          <w:rFonts w:ascii="Arial" w:hAnsi="Arial" w:cs="Arial"/>
          <w:color w:val="000000" w:themeColor="text1"/>
          <w:lang w:val="pl-PL"/>
        </w:rPr>
        <w:t xml:space="preserve">") zobowiązany jest do: </w:t>
      </w:r>
    </w:p>
    <w:p w14:paraId="4900BE9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Proaktywnego monitorowania zmian w otoczeniu prawnym (w szczególności zmian w ustawach, rozporządzeniach krajowych i unijnych, normach PN-ISO, komunikatach organów nadzorczych, np. CSIRT NASK, Prezesa UODO) mających wpływ na system bezpieczeństwa informacji Zamawiającego. </w:t>
      </w:r>
    </w:p>
    <w:p w14:paraId="3C9BA6B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Cyklicznych przeglądów aktualności dokumentacji SZBI, przeprowadzanych raz na 6 (sześć) miesięcy.</w:t>
      </w:r>
    </w:p>
    <w:p w14:paraId="3A58168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Aktualizacji dokumentacji SZBI wynikającej ze zidentyfikowanych zmian (o których mowa w lit. a) lub konieczności dostosowania dokumentacji do zmian organizacyjnych lub technicznych wprowadzanych przez Zamawiającego (np. wdrożenie nowych systemów IT, nowych zabezpieczeń, zmiana procesów przetwarzania informacji).</w:t>
      </w:r>
    </w:p>
    <w:p w14:paraId="6065BEB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 xml:space="preserve">Prowadzenia rokrocznych szkoleń odnawiających wiedzę, zgodnie z wymogami normy dla kadry zarządzającej Zamawiającego. </w:t>
      </w:r>
    </w:p>
    <w:p w14:paraId="3A51713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Tryb realizacji usługi: </w:t>
      </w:r>
    </w:p>
    <w:p w14:paraId="6171B19C" w14:textId="6D226310"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Przeglądy ( </w:t>
      </w:r>
      <w:r w:rsidR="006F451C">
        <w:rPr>
          <w:rFonts w:ascii="Arial" w:hAnsi="Arial" w:cs="Arial"/>
          <w:color w:val="000000" w:themeColor="text1"/>
          <w:lang w:val="pl-PL"/>
        </w:rPr>
        <w:t xml:space="preserve">co </w:t>
      </w:r>
      <w:r w:rsidRPr="00FC5418">
        <w:rPr>
          <w:rFonts w:ascii="Arial" w:hAnsi="Arial" w:cs="Arial"/>
          <w:color w:val="000000" w:themeColor="text1"/>
          <w:lang w:val="pl-PL"/>
        </w:rPr>
        <w:t>6 m-</w:t>
      </w:r>
      <w:proofErr w:type="spellStart"/>
      <w:r w:rsidRPr="00FC5418">
        <w:rPr>
          <w:rFonts w:ascii="Arial" w:hAnsi="Arial" w:cs="Arial"/>
          <w:color w:val="000000" w:themeColor="text1"/>
          <w:lang w:val="pl-PL"/>
        </w:rPr>
        <w:t>cy</w:t>
      </w:r>
      <w:proofErr w:type="spellEnd"/>
      <w:r w:rsidR="006F451C">
        <w:rPr>
          <w:rFonts w:ascii="Arial" w:hAnsi="Arial" w:cs="Arial"/>
          <w:color w:val="000000" w:themeColor="text1"/>
          <w:lang w:val="pl-PL"/>
        </w:rPr>
        <w:t xml:space="preserve"> max </w:t>
      </w:r>
      <w:r w:rsidRPr="00FC5418">
        <w:rPr>
          <w:rFonts w:ascii="Arial" w:hAnsi="Arial" w:cs="Arial"/>
          <w:color w:val="000000" w:themeColor="text1"/>
          <w:lang w:val="pl-PL"/>
        </w:rPr>
        <w:t xml:space="preserve">): Każdy przegląd, o którym mowa w ust. 3 lit. b, zakończy się przekazaniem Zamawiającemu pisemnego (w formie elektronicznej) „Raportu z Przeglądu SZBI”. Raport musi zawierać co najmniej: wykaz zweryfikowanych dokumentów, opis zidentyfikowanych niezgodności lub luk (w odniesieniu do stanu faktycznego lub zmian prawnych) oraz rekomendacje lub projekt zmian w dokumentacji. Pierwszy przegląd musi odbyć się nie później niż 6 miesięcy od daty rozpoczęcia świadczenia Usługi Nadzoru SZBI. </w:t>
      </w:r>
    </w:p>
    <w:p w14:paraId="61B78AF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Aktualizacje (ad-hoc): </w:t>
      </w:r>
    </w:p>
    <w:p w14:paraId="595AB85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 przypadku zidentyfikowania konieczności aktualizacji wynikającej ze zmian prawnych (ust. 3 lit. a), Wykonawca zobowiązany jest poinformować o tym Zamawiającego i przedstawić projekt zmian w dokumentacji w terminie nie dłuższym niż 30 dni od daty wejścia w życie danej zmiany. </w:t>
      </w:r>
    </w:p>
    <w:p w14:paraId="085DB0B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 przypadku zgłoszenia przez Zamawiającego konieczności aktualizacji wynikającej ze zmian wewnętrznych (ust. 3 lit. c), Wykonawca zobowiązany jest dokonać analizy wpływu tej zmiany na SZBI i przedstawić projekt zmian w dokumentacji w terminie uzgodnionym z Zamawiającym, nie dłuższym niż 21 dni roboczych od daty zgłoszenia.</w:t>
      </w:r>
    </w:p>
    <w:p w14:paraId="0D50A27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Wdrożenie (zatwierdzenie) zaktualizowanej dokumentacji przez Zamawiającego wymaga każdorazowo akceptacji Zamawiającego.</w:t>
      </w:r>
    </w:p>
    <w:p w14:paraId="6976589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Rozliczenie i Gwarancja Realizacji:</w:t>
      </w:r>
    </w:p>
    <w:p w14:paraId="7C32A2FA" w14:textId="7B18629F" w:rsidR="00687810" w:rsidRPr="00FC5418" w:rsidRDefault="008304DF" w:rsidP="00FC5418">
      <w:pPr>
        <w:pStyle w:val="Tekstpodstawowy"/>
        <w:spacing w:before="0" w:after="0"/>
        <w:jc w:val="both"/>
        <w:rPr>
          <w:rFonts w:ascii="Arial" w:hAnsi="Arial" w:cs="Arial"/>
        </w:rPr>
      </w:pPr>
      <w:r w:rsidRPr="00FC5418">
        <w:rPr>
          <w:rFonts w:ascii="Arial" w:hAnsi="Arial" w:cs="Arial"/>
          <w:color w:val="000000" w:themeColor="text1"/>
          <w:lang w:val="pl-PL"/>
        </w:rPr>
        <w:t>Cena za Pakiet Nadzoru Autorskiego  obejmuje wszystkie koszty związane z utrzymaniem gotowości, aktualizacjami i przeglądami przez okres 36 miesięcy</w:t>
      </w:r>
      <w:r w:rsidR="00514DDD" w:rsidRPr="00FC5418">
        <w:rPr>
          <w:rFonts w:ascii="Arial" w:hAnsi="Arial" w:cs="Arial"/>
          <w:color w:val="000000" w:themeColor="text1"/>
          <w:lang w:val="pl-PL"/>
        </w:rPr>
        <w:t xml:space="preserve"> </w:t>
      </w:r>
    </w:p>
    <w:p w14:paraId="3DA33B25"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3A20CAB1"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70CB06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Przygotowanie dedykowanych materiałów szkoleniowych dla różnych grup pracowników (kadra zarządzająca, personel IT, pracownicy medyczni, administracja).</w:t>
      </w:r>
    </w:p>
    <w:p w14:paraId="5CD76F66" w14:textId="77777777" w:rsidR="00687810" w:rsidRPr="00FC5418" w:rsidRDefault="008304DF" w:rsidP="00FC5418">
      <w:pPr>
        <w:pStyle w:val="Tekstpodstawowy"/>
        <w:spacing w:before="0" w:after="0"/>
        <w:jc w:val="both"/>
        <w:rPr>
          <w:rFonts w:ascii="Arial" w:hAnsi="Arial" w:cs="Arial"/>
        </w:rPr>
      </w:pPr>
      <w:r w:rsidRPr="00FC5418">
        <w:rPr>
          <w:rFonts w:ascii="Arial" w:hAnsi="Arial" w:cs="Arial"/>
          <w:color w:val="000000" w:themeColor="text1"/>
          <w:lang w:val="pl-PL"/>
        </w:rPr>
        <w:t>Aktywne wsparcie konsultacyjne i merytoryczne dla zespołu Zamawiającego przy przeprowadzeniu  audytu wewnętrznego SZBI.</w:t>
      </w:r>
    </w:p>
    <w:p w14:paraId="4FD9870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Materiały szkoleniowe w formie elektronicznej.</w:t>
      </w:r>
    </w:p>
    <w:p w14:paraId="671EE63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Protokół/raport z przeprowadzonych szkoleń (zawierający program i listę uczestników).</w:t>
      </w:r>
    </w:p>
    <w:p w14:paraId="2773E7A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Protokół/raport z audytu wewnętrznego (opracowany wspólnie z zespołem Zamawiającego).</w:t>
      </w:r>
    </w:p>
    <w:p w14:paraId="248A2F82"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644D592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Opracowanie dokumentacji Systemu Zarządzania Bezpieczeństwem Informacji</w:t>
      </w:r>
    </w:p>
    <w:p w14:paraId="06621F9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Polityki bezpieczeństwa informacji</w:t>
      </w:r>
    </w:p>
    <w:p w14:paraId="7D627EF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Polityki ochrony danych osobowych</w:t>
      </w:r>
    </w:p>
    <w:p w14:paraId="46AE339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Zasady bezpieczeństwa teleinformatycznego</w:t>
      </w:r>
    </w:p>
    <w:p w14:paraId="23FDB13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Zasady bezpieczeństwa osobowego</w:t>
      </w:r>
    </w:p>
    <w:p w14:paraId="5684A63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Zasady bezpieczeństwa prawno-organizacyjnego</w:t>
      </w:r>
    </w:p>
    <w:p w14:paraId="39EA0D0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Zasady bezpieczeństwa fizycznego</w:t>
      </w:r>
    </w:p>
    <w:p w14:paraId="6303DA4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Inne niezbędne i wymagane dokumenty (instrukcje, regulaminy)</w:t>
      </w:r>
    </w:p>
    <w:p w14:paraId="25DAC4B8"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54B98D47" w14:textId="77777777" w:rsidR="00687810" w:rsidRPr="00FC5418" w:rsidRDefault="008304DF" w:rsidP="00FC5418">
      <w:pPr>
        <w:pStyle w:val="Tekstpodstawowy"/>
        <w:spacing w:before="0" w:after="0"/>
        <w:jc w:val="both"/>
        <w:rPr>
          <w:rFonts w:ascii="Arial" w:hAnsi="Arial" w:cs="Arial"/>
          <w:lang w:val="pl-PL"/>
        </w:rPr>
      </w:pPr>
      <w:r w:rsidRPr="00FC5418">
        <w:rPr>
          <w:rFonts w:ascii="Arial" w:hAnsi="Arial" w:cs="Arial"/>
          <w:lang w:val="pl-PL"/>
        </w:rPr>
        <w:t>- przygotowanie materiałów szkoleniowych dla pracowników.</w:t>
      </w:r>
    </w:p>
    <w:p w14:paraId="6D6DACBD" w14:textId="77777777" w:rsidR="00687810" w:rsidRPr="00FC5418" w:rsidRDefault="008304DF" w:rsidP="00FC5418">
      <w:pPr>
        <w:pStyle w:val="Tekstpodstawowy"/>
        <w:spacing w:before="0" w:after="0"/>
        <w:jc w:val="both"/>
        <w:rPr>
          <w:rFonts w:ascii="Arial" w:hAnsi="Arial" w:cs="Arial"/>
          <w:lang w:val="pl-PL"/>
        </w:rPr>
      </w:pPr>
      <w:r w:rsidRPr="00FC5418">
        <w:rPr>
          <w:rFonts w:ascii="Arial" w:hAnsi="Arial" w:cs="Arial"/>
          <w:lang w:val="pl-PL"/>
        </w:rPr>
        <w:t>- wsparcie przy przeprowadzeniu audytu wewnętrznego w ramach SZBI.</w:t>
      </w:r>
    </w:p>
    <w:p w14:paraId="2388C799" w14:textId="77777777" w:rsidR="00687810" w:rsidRPr="00FC5418" w:rsidRDefault="008304DF" w:rsidP="00FC5418">
      <w:pPr>
        <w:pStyle w:val="Tekstpodstawowy"/>
        <w:spacing w:before="0" w:after="0"/>
        <w:jc w:val="both"/>
        <w:rPr>
          <w:rFonts w:ascii="Arial" w:hAnsi="Arial" w:cs="Arial"/>
          <w:lang w:val="pl-PL"/>
        </w:rPr>
      </w:pPr>
      <w:r w:rsidRPr="00FC5418">
        <w:rPr>
          <w:rFonts w:ascii="Arial" w:hAnsi="Arial" w:cs="Arial"/>
          <w:lang w:val="pl-PL"/>
        </w:rPr>
        <w:t>- wsparcie przy przeprowadzeniu przeglądu zarządzania w organizacji.</w:t>
      </w:r>
    </w:p>
    <w:p w14:paraId="515DF2A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 xml:space="preserve">Dokumentacja SZBI musi zawierać wszystkie elementy określone w obowiązującej wersji norm ISO/IEC 27001 i ISO/IEC 27005 lub równoważne , oraz zawierać politykę ochrony danych osobowych zgodną z RODO. </w:t>
      </w:r>
    </w:p>
    <w:p w14:paraId="1C32C1B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Opracowanie dokumentacji SZBI ma być zgodne z:</w:t>
      </w:r>
    </w:p>
    <w:p w14:paraId="623F5E0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normami ISO/IEC 27001, ISO 22301 lub równoważne </w:t>
      </w:r>
    </w:p>
    <w:p w14:paraId="340721B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Rozporządzeniem Rady Ministrów z dnia 21 maja 2024 r. w sprawie Krajowych Ram Interoperacyjności, minimalnych wymagań dla rejestrów publicznych i wymiany informacji w postaci elektronicznej oraz minimalnych wymagań dla systemów teleinformatycznych (Dz. U. poz. 773),</w:t>
      </w:r>
    </w:p>
    <w:p w14:paraId="10A6186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Ustawą z dnia 5 lipca 2018 r. o krajowym systemie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t.j</w:t>
      </w:r>
      <w:proofErr w:type="spellEnd"/>
      <w:r w:rsidRPr="00FC5418">
        <w:rPr>
          <w:rFonts w:ascii="Arial" w:hAnsi="Arial" w:cs="Arial"/>
          <w:color w:val="000000" w:themeColor="text1"/>
          <w:lang w:val="pl-PL"/>
        </w:rPr>
        <w:t>. Dz. U. z 2023 r. poz. 913 z późn.zm.),</w:t>
      </w:r>
    </w:p>
    <w:p w14:paraId="4F0382A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FC5418">
        <w:rPr>
          <w:rFonts w:ascii="Arial" w:hAnsi="Arial" w:cs="Arial"/>
          <w:color w:val="000000" w:themeColor="text1"/>
          <w:lang w:val="pl-PL"/>
        </w:rPr>
        <w:t>późn</w:t>
      </w:r>
      <w:proofErr w:type="spellEnd"/>
      <w:r w:rsidRPr="00FC5418">
        <w:rPr>
          <w:rFonts w:ascii="Arial" w:hAnsi="Arial" w:cs="Arial"/>
          <w:color w:val="000000" w:themeColor="text1"/>
          <w:lang w:val="pl-PL"/>
        </w:rPr>
        <w:t>. zm.),</w:t>
      </w:r>
    </w:p>
    <w:p w14:paraId="54B8534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Dyrektywa Parlamentu Europejskiego i Rady (UE) 2022/2555 z dnia 14 grudnia 2022 r. w sprawie środków na rzecz wysokiego wspólnego poziomu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na terytorium Unii, zmieniająca rozporządzenie (UE) nr 910/2014 i dyrektywę (UE) 2018/1972 oraz uchylająca dyrektywę (UE) 2016/1148 (dyrektywa NIS 2) (Dz. U. UE. L. z 2022 r. Nr 333, str. 80)</w:t>
      </w:r>
    </w:p>
    <w:p w14:paraId="3E609CDF"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B6EE012" w14:textId="77777777" w:rsidR="00687810" w:rsidRPr="00FC5418" w:rsidRDefault="008304DF" w:rsidP="00FC5418">
      <w:pPr>
        <w:pStyle w:val="Tekstpodstawowy"/>
        <w:spacing w:before="0" w:after="0"/>
        <w:jc w:val="both"/>
        <w:rPr>
          <w:rFonts w:ascii="Arial" w:hAnsi="Arial" w:cs="Arial"/>
        </w:rPr>
      </w:pPr>
      <w:r w:rsidRPr="00FC5418">
        <w:rPr>
          <w:rFonts w:ascii="Arial" w:hAnsi="Arial" w:cs="Arial"/>
          <w:color w:val="000000" w:themeColor="text1"/>
          <w:lang w:val="pl-PL"/>
        </w:rPr>
        <w:t xml:space="preserve">Celem oceny poprawności i skuteczności wdrożenia opracowanego SZBI Wykonawca przeprowadzi audytu wdrożonego SZBI </w:t>
      </w:r>
    </w:p>
    <w:p w14:paraId="0796C9D7"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3EC9F28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Audyt musi zostać przeprowadzony w okresie do 3 miesięcy od opracowania dokumentacji SZBI, w  terminie uzgodnionym z Zamawiającym, </w:t>
      </w:r>
    </w:p>
    <w:p w14:paraId="646A127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Audyt musi zostać przeprowadzony w siedzibie Zamawiającego .</w:t>
      </w:r>
    </w:p>
    <w:p w14:paraId="54523405"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70A27BC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Audyty muszą być wykonane zgodnie z KRI z elementami KSC w kontekście SZBI oraz muszą być zgodne z wytycznymi organów kontroli.</w:t>
      </w:r>
    </w:p>
    <w:p w14:paraId="24738AF0"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7FA5E69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Zespół audytorski jest zobowiązany także do weryfikacji zgodności z innymi przepisami, m.in. w zakresie:</w:t>
      </w:r>
    </w:p>
    <w:p w14:paraId="1A8BFAA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 xml:space="preserve">oceny zgodności z przepisami o ochronie danych osobowych (np. RODO), w kontekście zarządzania danymi i bezpieczeństwa informacji i </w:t>
      </w:r>
      <w:proofErr w:type="spellStart"/>
      <w:r w:rsidRPr="00FC5418">
        <w:rPr>
          <w:rFonts w:ascii="Arial" w:hAnsi="Arial" w:cs="Arial"/>
          <w:color w:val="000000" w:themeColor="text1"/>
          <w:lang w:val="pl-PL"/>
        </w:rPr>
        <w:t>cyberbezpieczeństwem</w:t>
      </w:r>
      <w:proofErr w:type="spellEnd"/>
      <w:r w:rsidRPr="00FC5418">
        <w:rPr>
          <w:rFonts w:ascii="Arial" w:hAnsi="Arial" w:cs="Arial"/>
          <w:color w:val="000000" w:themeColor="text1"/>
          <w:lang w:val="pl-PL"/>
        </w:rPr>
        <w:t>;</w:t>
      </w:r>
    </w:p>
    <w:p w14:paraId="071CDE8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 xml:space="preserve">weryfikację zgodności z krajowymi i międzynarodowymi normami i standardami w zakresie bezpieczeństwa informacji i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w:t>
      </w:r>
    </w:p>
    <w:p w14:paraId="79917113"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5BABE128" w14:textId="77777777" w:rsidR="00687810" w:rsidRPr="00FC5418" w:rsidRDefault="008304DF" w:rsidP="00FC5418">
      <w:pPr>
        <w:pStyle w:val="Nagwek3"/>
        <w:spacing w:before="0" w:after="0"/>
        <w:jc w:val="both"/>
        <w:rPr>
          <w:rFonts w:ascii="Arial" w:hAnsi="Arial" w:cs="Arial"/>
          <w:color w:val="000000" w:themeColor="text1"/>
          <w:sz w:val="24"/>
          <w:szCs w:val="24"/>
          <w:lang w:val="pl-PL"/>
        </w:rPr>
      </w:pPr>
      <w:r w:rsidRPr="00FC5418">
        <w:rPr>
          <w:rFonts w:ascii="Arial" w:hAnsi="Arial" w:cs="Arial"/>
          <w:color w:val="000000" w:themeColor="text1"/>
          <w:sz w:val="24"/>
          <w:szCs w:val="24"/>
          <w:lang w:val="pl-PL"/>
        </w:rPr>
        <w:t>Wykonawca obejmie opracowaną dokumentację Systemu Zarządzania Bezpieczeństwem Informacji  gwarancją w ramach której zapewni nadzór i doskonalenie wdrożonego SZBI</w:t>
      </w:r>
    </w:p>
    <w:p w14:paraId="6BE9B417" w14:textId="77777777" w:rsidR="00687810" w:rsidRPr="00FC5418" w:rsidRDefault="00687810" w:rsidP="00FC5418">
      <w:pPr>
        <w:pStyle w:val="FirstParagraph"/>
        <w:spacing w:before="0" w:after="0"/>
        <w:jc w:val="both"/>
        <w:rPr>
          <w:rFonts w:ascii="Arial" w:hAnsi="Arial" w:cs="Arial"/>
          <w:b/>
          <w:bCs/>
          <w:color w:val="000000" w:themeColor="text1"/>
          <w:lang w:val="pl-PL"/>
        </w:rPr>
      </w:pPr>
    </w:p>
    <w:p w14:paraId="7FAEBA28" w14:textId="77777777" w:rsidR="00687810" w:rsidRPr="00FC5418" w:rsidRDefault="008304DF" w:rsidP="00FC5418">
      <w:pPr>
        <w:pStyle w:val="FirstParagraph"/>
        <w:spacing w:before="0" w:after="0"/>
        <w:jc w:val="both"/>
        <w:rPr>
          <w:rFonts w:ascii="Arial" w:hAnsi="Arial" w:cs="Arial"/>
          <w:color w:val="000000" w:themeColor="text1"/>
          <w:lang w:val="pl-PL"/>
        </w:rPr>
      </w:pPr>
      <w:bookmarkStart w:id="21" w:name="_Hlk212713202"/>
      <w:r w:rsidRPr="00FC5418">
        <w:rPr>
          <w:rFonts w:ascii="Arial" w:hAnsi="Arial" w:cs="Arial"/>
          <w:b/>
          <w:bCs/>
          <w:color w:val="000000" w:themeColor="text1"/>
          <w:lang w:val="pl-PL"/>
        </w:rPr>
        <w:t xml:space="preserve">Wykonawca w ramach udzielonej gwarancji  na 36 </w:t>
      </w:r>
      <w:proofErr w:type="spellStart"/>
      <w:r w:rsidRPr="00FC5418">
        <w:rPr>
          <w:rFonts w:ascii="Arial" w:hAnsi="Arial" w:cs="Arial"/>
          <w:b/>
          <w:bCs/>
          <w:color w:val="000000" w:themeColor="text1"/>
          <w:lang w:val="pl-PL"/>
        </w:rPr>
        <w:t>msc</w:t>
      </w:r>
      <w:proofErr w:type="spellEnd"/>
      <w:r w:rsidRPr="00FC5418">
        <w:rPr>
          <w:rFonts w:ascii="Arial" w:hAnsi="Arial" w:cs="Arial"/>
          <w:b/>
          <w:bCs/>
          <w:color w:val="000000" w:themeColor="text1"/>
          <w:lang w:val="pl-PL"/>
        </w:rPr>
        <w:t xml:space="preserve"> zapewni </w:t>
      </w:r>
      <w:bookmarkEnd w:id="21"/>
      <w:r w:rsidRPr="00FC5418">
        <w:rPr>
          <w:rFonts w:ascii="Arial" w:hAnsi="Arial" w:cs="Arial"/>
          <w:b/>
          <w:bCs/>
          <w:color w:val="000000" w:themeColor="text1"/>
          <w:lang w:val="pl-PL"/>
        </w:rPr>
        <w:t>d</w:t>
      </w:r>
      <w:r w:rsidRPr="00FC5418">
        <w:rPr>
          <w:rFonts w:ascii="Arial" w:hAnsi="Arial" w:cs="Arial"/>
          <w:color w:val="000000" w:themeColor="text1"/>
          <w:lang w:val="pl-PL"/>
        </w:rPr>
        <w:t xml:space="preserve">ostosowywanie opracowanej dokumentacji SZBI do zmieniających się wymagań prawnych oraz zmian zachodzących u Zamawiającego. Aby móc zrealizować powyższe Wykonawca zapewni: </w:t>
      </w:r>
    </w:p>
    <w:p w14:paraId="6D288EA2" w14:textId="77777777" w:rsidR="00687810" w:rsidRPr="00FC5418" w:rsidRDefault="008304DF" w:rsidP="00FC5418">
      <w:pPr>
        <w:pStyle w:val="FirstParagraph"/>
        <w:numPr>
          <w:ilvl w:val="0"/>
          <w:numId w:val="14"/>
        </w:numPr>
        <w:spacing w:before="0" w:after="0"/>
        <w:jc w:val="both"/>
        <w:rPr>
          <w:rFonts w:ascii="Arial" w:hAnsi="Arial" w:cs="Arial"/>
        </w:rPr>
      </w:pPr>
      <w:r w:rsidRPr="00FC5418">
        <w:rPr>
          <w:rFonts w:ascii="Arial" w:hAnsi="Arial" w:cs="Arial"/>
          <w:color w:val="000000" w:themeColor="text1"/>
          <w:lang w:val="pl-PL"/>
        </w:rPr>
        <w:lastRenderedPageBreak/>
        <w:t>Przeprowadzenie analizy ryzyka raz do roku  (</w:t>
      </w:r>
      <w:proofErr w:type="spellStart"/>
      <w:r w:rsidRPr="00FC5418">
        <w:rPr>
          <w:rFonts w:ascii="Arial" w:hAnsi="Arial" w:cs="Arial"/>
          <w:color w:val="000000" w:themeColor="text1"/>
          <w:lang w:val="pl-PL"/>
        </w:rPr>
        <w:t>zdognie</w:t>
      </w:r>
      <w:proofErr w:type="spellEnd"/>
      <w:r w:rsidRPr="00FC5418">
        <w:rPr>
          <w:rFonts w:ascii="Arial" w:hAnsi="Arial" w:cs="Arial"/>
          <w:color w:val="000000" w:themeColor="text1"/>
          <w:lang w:val="pl-PL"/>
        </w:rPr>
        <w:t xml:space="preserve"> z norma obowiązująca  zamawiającego)</w:t>
      </w:r>
    </w:p>
    <w:p w14:paraId="47F4D1AA" w14:textId="77777777" w:rsidR="00687810" w:rsidRPr="00FC5418" w:rsidRDefault="008304DF" w:rsidP="00FC5418">
      <w:pPr>
        <w:pStyle w:val="FirstParagraph"/>
        <w:numPr>
          <w:ilvl w:val="0"/>
          <w:numId w:val="14"/>
        </w:numPr>
        <w:spacing w:before="0" w:after="0"/>
        <w:jc w:val="both"/>
        <w:rPr>
          <w:rFonts w:ascii="Arial" w:hAnsi="Arial" w:cs="Arial"/>
        </w:rPr>
      </w:pPr>
      <w:r w:rsidRPr="00FC5418">
        <w:rPr>
          <w:rFonts w:ascii="Arial" w:hAnsi="Arial" w:cs="Arial"/>
          <w:color w:val="000000" w:themeColor="text1"/>
          <w:lang w:val="pl-PL"/>
        </w:rPr>
        <w:t>przeprowadzenie analizy BIA raz do roku, (zgodnie z normą obowiązująca zamawiającego)</w:t>
      </w:r>
    </w:p>
    <w:p w14:paraId="161C477E" w14:textId="77777777" w:rsidR="00687810" w:rsidRPr="00FC5418" w:rsidRDefault="008304DF" w:rsidP="00FC5418">
      <w:pPr>
        <w:pStyle w:val="FirstParagraph"/>
        <w:numPr>
          <w:ilvl w:val="0"/>
          <w:numId w:val="14"/>
        </w:numPr>
        <w:spacing w:before="0" w:after="0"/>
        <w:jc w:val="both"/>
        <w:rPr>
          <w:rFonts w:ascii="Arial" w:hAnsi="Arial" w:cs="Arial"/>
          <w:color w:val="000000" w:themeColor="text1"/>
          <w:lang w:val="pl-PL"/>
        </w:rPr>
      </w:pPr>
      <w:r w:rsidRPr="00FC5418">
        <w:rPr>
          <w:rFonts w:ascii="Arial" w:hAnsi="Arial" w:cs="Arial"/>
          <w:color w:val="000000" w:themeColor="text1"/>
          <w:lang w:val="pl-PL"/>
        </w:rPr>
        <w:t>aktualizacja dokumentacji w zakresie polityki bezpieczeństwa, SZBI i SZCD raz do roku.</w:t>
      </w:r>
    </w:p>
    <w:p w14:paraId="55EF735B" w14:textId="77777777" w:rsidR="00687810" w:rsidRPr="00FC5418" w:rsidRDefault="008304DF" w:rsidP="00FC5418">
      <w:pPr>
        <w:pStyle w:val="FirstParagraph"/>
        <w:numPr>
          <w:ilvl w:val="0"/>
          <w:numId w:val="14"/>
        </w:numPr>
        <w:spacing w:before="0" w:after="0"/>
        <w:jc w:val="both"/>
        <w:rPr>
          <w:rFonts w:ascii="Arial" w:hAnsi="Arial" w:cs="Arial"/>
          <w:color w:val="000000" w:themeColor="text1"/>
          <w:lang w:val="pl-PL"/>
        </w:rPr>
      </w:pPr>
      <w:r w:rsidRPr="00FC5418">
        <w:rPr>
          <w:rFonts w:ascii="Arial" w:hAnsi="Arial" w:cs="Arial"/>
          <w:color w:val="000000" w:themeColor="text1"/>
          <w:lang w:val="pl-PL"/>
        </w:rPr>
        <w:t>Aktualizacja planów awaryjnych na podstawie wyników BIA oraz analizy ryzyka</w:t>
      </w:r>
    </w:p>
    <w:p w14:paraId="5E2947F1" w14:textId="77777777" w:rsidR="00687810" w:rsidRPr="00FC5418" w:rsidRDefault="008304DF" w:rsidP="00FC5418">
      <w:pPr>
        <w:pStyle w:val="FirstParagraph"/>
        <w:numPr>
          <w:ilvl w:val="0"/>
          <w:numId w:val="14"/>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Organizacja szkoleń dla kadry zarządzającej i personelu Szpitala raz do roku. </w:t>
      </w:r>
    </w:p>
    <w:p w14:paraId="70B9D93E" w14:textId="77777777" w:rsidR="00687810" w:rsidRPr="00FC5418" w:rsidRDefault="008304DF" w:rsidP="00FC5418">
      <w:pPr>
        <w:pStyle w:val="FirstParagraph"/>
        <w:numPr>
          <w:ilvl w:val="0"/>
          <w:numId w:val="14"/>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Bieżące raportowanie do pełnomocnika </w:t>
      </w:r>
      <w:proofErr w:type="spellStart"/>
      <w:r w:rsidRPr="00FC5418">
        <w:rPr>
          <w:rFonts w:ascii="Arial" w:hAnsi="Arial" w:cs="Arial"/>
          <w:color w:val="000000" w:themeColor="text1"/>
          <w:lang w:val="pl-PL"/>
        </w:rPr>
        <w:t>ds.Cyberbezpieczestwa</w:t>
      </w:r>
      <w:proofErr w:type="spellEnd"/>
      <w:r w:rsidRPr="00FC5418">
        <w:rPr>
          <w:rFonts w:ascii="Arial" w:hAnsi="Arial" w:cs="Arial"/>
          <w:color w:val="000000" w:themeColor="text1"/>
          <w:lang w:val="pl-PL"/>
        </w:rPr>
        <w:t xml:space="preserve">  o stanie bezpieczeństwa. </w:t>
      </w:r>
    </w:p>
    <w:p w14:paraId="24D0008F" w14:textId="77777777" w:rsidR="00687810" w:rsidRPr="00FC5418" w:rsidRDefault="008304DF" w:rsidP="00FC5418">
      <w:pPr>
        <w:pStyle w:val="FirstParagraph"/>
        <w:numPr>
          <w:ilvl w:val="0"/>
          <w:numId w:val="14"/>
        </w:numPr>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Opiniowanie nowych projektów IT/OT pod kątem zgodności z wymaganiami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 </w:t>
      </w:r>
    </w:p>
    <w:p w14:paraId="5AB22A1E" w14:textId="77777777" w:rsidR="00687810" w:rsidRPr="00FC5418" w:rsidRDefault="008304DF" w:rsidP="00FC5418">
      <w:pPr>
        <w:pStyle w:val="FirstParagraph"/>
        <w:numPr>
          <w:ilvl w:val="0"/>
          <w:numId w:val="14"/>
        </w:numPr>
        <w:spacing w:before="0" w:after="0"/>
        <w:jc w:val="both"/>
        <w:rPr>
          <w:rFonts w:ascii="Arial" w:hAnsi="Arial" w:cs="Arial"/>
        </w:rPr>
      </w:pPr>
      <w:r w:rsidRPr="00FC5418">
        <w:rPr>
          <w:rFonts w:ascii="Arial" w:hAnsi="Arial" w:cs="Arial"/>
          <w:color w:val="000000" w:themeColor="text1"/>
          <w:lang w:val="pl-PL"/>
        </w:rPr>
        <w:t xml:space="preserve">Przeprowadzenie raz do roku audytów wewnętrznych na zgodność z normami ISO 27001 oraz </w:t>
      </w:r>
      <w:bookmarkStart w:id="22" w:name="_Hlk210977449"/>
      <w:r w:rsidRPr="00FC5418">
        <w:rPr>
          <w:rFonts w:ascii="Arial" w:hAnsi="Arial" w:cs="Arial"/>
          <w:color w:val="000000" w:themeColor="text1"/>
          <w:lang w:val="pl-PL"/>
        </w:rPr>
        <w:t>ISO 22301</w:t>
      </w:r>
      <w:bookmarkEnd w:id="22"/>
      <w:r w:rsidRPr="00FC5418">
        <w:rPr>
          <w:rFonts w:ascii="Arial" w:hAnsi="Arial" w:cs="Arial"/>
          <w:color w:val="000000" w:themeColor="text1"/>
          <w:lang w:val="pl-PL"/>
        </w:rPr>
        <w:t xml:space="preserve"> lub równoważne .</w:t>
      </w:r>
    </w:p>
    <w:p w14:paraId="00069546" w14:textId="77777777" w:rsidR="00687810" w:rsidRPr="00FC5418" w:rsidRDefault="008304DF" w:rsidP="00FC5418">
      <w:pPr>
        <w:pStyle w:val="Tekstpodstawowy"/>
        <w:jc w:val="both"/>
        <w:rPr>
          <w:rFonts w:ascii="Arial" w:hAnsi="Arial" w:cs="Arial"/>
        </w:rPr>
      </w:pPr>
      <w:r w:rsidRPr="00FC5418">
        <w:rPr>
          <w:rFonts w:ascii="Arial" w:hAnsi="Arial" w:cs="Arial"/>
          <w:lang w:val="pl-PL"/>
        </w:rPr>
        <w:t xml:space="preserve">9 )Współpraca oraz wsparcie </w:t>
      </w:r>
      <w:proofErr w:type="spellStart"/>
      <w:r w:rsidRPr="00FC5418">
        <w:rPr>
          <w:rFonts w:ascii="Arial" w:hAnsi="Arial" w:cs="Arial"/>
          <w:lang w:val="pl-PL"/>
        </w:rPr>
        <w:t>działani</w:t>
      </w:r>
      <w:proofErr w:type="spellEnd"/>
      <w:r w:rsidRPr="00FC5418">
        <w:rPr>
          <w:rFonts w:ascii="Arial" w:hAnsi="Arial" w:cs="Arial"/>
          <w:lang w:val="pl-PL"/>
        </w:rPr>
        <w:t xml:space="preserve"> Pełnomocnika </w:t>
      </w:r>
      <w:proofErr w:type="spellStart"/>
      <w:r w:rsidRPr="00FC5418">
        <w:rPr>
          <w:rFonts w:ascii="Arial" w:hAnsi="Arial" w:cs="Arial"/>
          <w:lang w:val="pl-PL"/>
        </w:rPr>
        <w:t>ds.Cyberbezpieczeństwa</w:t>
      </w:r>
      <w:proofErr w:type="spellEnd"/>
      <w:r w:rsidRPr="00FC5418">
        <w:rPr>
          <w:rFonts w:ascii="Arial" w:hAnsi="Arial" w:cs="Arial"/>
          <w:lang w:val="pl-PL"/>
        </w:rPr>
        <w:t xml:space="preserve"> Szpitala w zakresie w/w zadania – umowy</w:t>
      </w:r>
    </w:p>
    <w:p w14:paraId="17993FC7" w14:textId="77777777" w:rsidR="00687810" w:rsidRPr="00FC5418" w:rsidRDefault="008304DF" w:rsidP="00FC5418">
      <w:pPr>
        <w:pStyle w:val="Tekstpodstawowy"/>
        <w:jc w:val="both"/>
        <w:rPr>
          <w:rFonts w:ascii="Arial" w:hAnsi="Arial" w:cs="Arial"/>
          <w:b/>
          <w:bCs/>
          <w:lang w:val="pl-PL"/>
        </w:rPr>
      </w:pPr>
      <w:r w:rsidRPr="00FC5418">
        <w:rPr>
          <w:rFonts w:ascii="Arial" w:hAnsi="Arial" w:cs="Arial"/>
          <w:b/>
          <w:bCs/>
          <w:lang w:val="pl-PL"/>
        </w:rPr>
        <w:t>Audyty, testy i kontrole wewnętrzne</w:t>
      </w:r>
    </w:p>
    <w:p w14:paraId="6D306240" w14:textId="77777777" w:rsidR="00687810" w:rsidRPr="00FC5418" w:rsidRDefault="008304DF" w:rsidP="00FC5418">
      <w:pPr>
        <w:pStyle w:val="Tekstpodstawowy"/>
        <w:numPr>
          <w:ilvl w:val="0"/>
          <w:numId w:val="34"/>
        </w:numPr>
        <w:jc w:val="both"/>
        <w:rPr>
          <w:rFonts w:ascii="Arial" w:hAnsi="Arial" w:cs="Arial"/>
          <w:lang w:val="pl-PL"/>
        </w:rPr>
      </w:pPr>
      <w:r w:rsidRPr="00FC5418">
        <w:rPr>
          <w:rFonts w:ascii="Arial" w:hAnsi="Arial" w:cs="Arial"/>
          <w:lang w:val="pl-PL"/>
        </w:rPr>
        <w:t xml:space="preserve">Wsparcie i Przeprowadzanie cyklicznych audytów wewnętrznych </w:t>
      </w:r>
      <w:proofErr w:type="spellStart"/>
      <w:r w:rsidRPr="00FC5418">
        <w:rPr>
          <w:rFonts w:ascii="Arial" w:hAnsi="Arial" w:cs="Arial"/>
          <w:lang w:val="pl-PL"/>
        </w:rPr>
        <w:t>cyberbezpieczeństwa</w:t>
      </w:r>
      <w:proofErr w:type="spellEnd"/>
      <w:r w:rsidRPr="00FC5418">
        <w:rPr>
          <w:rFonts w:ascii="Arial" w:hAnsi="Arial" w:cs="Arial"/>
          <w:lang w:val="pl-PL"/>
        </w:rPr>
        <w:t>.</w:t>
      </w:r>
    </w:p>
    <w:p w14:paraId="74361824" w14:textId="7FB270A4" w:rsidR="00687810" w:rsidRPr="00FC5418" w:rsidRDefault="008304DF" w:rsidP="00FC5418">
      <w:pPr>
        <w:pStyle w:val="Tekstpodstawowy"/>
        <w:numPr>
          <w:ilvl w:val="0"/>
          <w:numId w:val="34"/>
        </w:numPr>
        <w:jc w:val="both"/>
        <w:rPr>
          <w:rFonts w:ascii="Arial" w:hAnsi="Arial" w:cs="Arial"/>
          <w:lang w:val="pl-PL"/>
        </w:rPr>
      </w:pPr>
      <w:r w:rsidRPr="00FC5418">
        <w:rPr>
          <w:rFonts w:ascii="Arial" w:hAnsi="Arial" w:cs="Arial"/>
          <w:lang w:val="pl-PL"/>
        </w:rPr>
        <w:t>Wsparcie i</w:t>
      </w:r>
      <w:r w:rsidR="006F451C">
        <w:rPr>
          <w:rFonts w:ascii="Arial" w:hAnsi="Arial" w:cs="Arial"/>
          <w:lang w:val="pl-PL"/>
        </w:rPr>
        <w:t xml:space="preserve"> w</w:t>
      </w:r>
      <w:r w:rsidRPr="00FC5418">
        <w:rPr>
          <w:rFonts w:ascii="Arial" w:hAnsi="Arial" w:cs="Arial"/>
          <w:lang w:val="pl-PL"/>
        </w:rPr>
        <w:t>eryfikacja zgodności technicznych i organizacyjnych środków bezpieczeństwa.</w:t>
      </w:r>
    </w:p>
    <w:p w14:paraId="5A49249F" w14:textId="77777777" w:rsidR="00687810" w:rsidRPr="00FC5418" w:rsidRDefault="008304DF" w:rsidP="00FC5418">
      <w:pPr>
        <w:pStyle w:val="Tekstpodstawowy"/>
        <w:numPr>
          <w:ilvl w:val="0"/>
          <w:numId w:val="34"/>
        </w:numPr>
        <w:jc w:val="both"/>
        <w:rPr>
          <w:rFonts w:ascii="Arial" w:hAnsi="Arial" w:cs="Arial"/>
          <w:lang w:val="pl-PL"/>
        </w:rPr>
      </w:pPr>
      <w:r w:rsidRPr="00FC5418">
        <w:rPr>
          <w:rFonts w:ascii="Arial" w:hAnsi="Arial" w:cs="Arial"/>
          <w:lang w:val="pl-PL"/>
        </w:rPr>
        <w:t>Wsparcie i Koordynowanie testów bezpieczeństwa (np. testy penetracyjne) – po stronie wykonawcy lub zewnętrznych partnerów.</w:t>
      </w:r>
    </w:p>
    <w:p w14:paraId="430ED83B" w14:textId="77777777" w:rsidR="00687810" w:rsidRPr="00FC5418" w:rsidRDefault="008304DF" w:rsidP="00FC5418">
      <w:pPr>
        <w:pStyle w:val="Tekstpodstawowy"/>
        <w:numPr>
          <w:ilvl w:val="0"/>
          <w:numId w:val="34"/>
        </w:numPr>
        <w:jc w:val="both"/>
        <w:rPr>
          <w:rFonts w:ascii="Arial" w:hAnsi="Arial" w:cs="Arial"/>
          <w:lang w:val="pl-PL"/>
        </w:rPr>
      </w:pPr>
      <w:r w:rsidRPr="00FC5418">
        <w:rPr>
          <w:rFonts w:ascii="Arial" w:hAnsi="Arial" w:cs="Arial"/>
          <w:lang w:val="pl-PL"/>
        </w:rPr>
        <w:t>Raportowanie wyników wraz z rekomendacjami</w:t>
      </w:r>
    </w:p>
    <w:p w14:paraId="2B8A1B90" w14:textId="77777777" w:rsidR="00687810" w:rsidRPr="00FC5418" w:rsidRDefault="008304DF" w:rsidP="00FC5418">
      <w:pPr>
        <w:pStyle w:val="Tekstpodstawowy"/>
        <w:jc w:val="both"/>
        <w:rPr>
          <w:rFonts w:ascii="Arial" w:hAnsi="Arial" w:cs="Arial"/>
          <w:b/>
          <w:bCs/>
          <w:lang w:val="pl-PL"/>
        </w:rPr>
      </w:pPr>
      <w:r w:rsidRPr="00FC5418">
        <w:rPr>
          <w:rFonts w:ascii="Arial" w:hAnsi="Arial" w:cs="Arial"/>
          <w:b/>
          <w:bCs/>
          <w:lang w:val="pl-PL"/>
        </w:rPr>
        <w:t>Wsparcie w relacjach z organami nadzorczymi i audytorami</w:t>
      </w:r>
    </w:p>
    <w:p w14:paraId="6C502BC4" w14:textId="77777777" w:rsidR="00687810" w:rsidRPr="00FC5418" w:rsidRDefault="008304DF" w:rsidP="00FC5418">
      <w:pPr>
        <w:pStyle w:val="Tekstpodstawowy"/>
        <w:numPr>
          <w:ilvl w:val="0"/>
          <w:numId w:val="35"/>
        </w:numPr>
        <w:jc w:val="both"/>
        <w:rPr>
          <w:rFonts w:ascii="Arial" w:hAnsi="Arial" w:cs="Arial"/>
          <w:lang w:val="pl-PL"/>
        </w:rPr>
      </w:pPr>
      <w:r w:rsidRPr="00FC5418">
        <w:rPr>
          <w:rFonts w:ascii="Arial" w:hAnsi="Arial" w:cs="Arial"/>
          <w:lang w:val="pl-PL"/>
        </w:rPr>
        <w:t>Przygotowywanie organizacji do kontroli zewnętrznych.</w:t>
      </w:r>
    </w:p>
    <w:p w14:paraId="5AABF0D8" w14:textId="77777777" w:rsidR="00687810" w:rsidRPr="00FC5418" w:rsidRDefault="008304DF" w:rsidP="00FC5418">
      <w:pPr>
        <w:pStyle w:val="Tekstpodstawowy"/>
        <w:numPr>
          <w:ilvl w:val="0"/>
          <w:numId w:val="35"/>
        </w:numPr>
        <w:jc w:val="both"/>
        <w:rPr>
          <w:rFonts w:ascii="Arial" w:hAnsi="Arial" w:cs="Arial"/>
          <w:lang w:val="pl-PL"/>
        </w:rPr>
      </w:pPr>
      <w:r w:rsidRPr="00FC5418">
        <w:rPr>
          <w:rFonts w:ascii="Arial" w:hAnsi="Arial" w:cs="Arial"/>
          <w:lang w:val="pl-PL"/>
        </w:rPr>
        <w:t>Wsparcie w komunikacji z CSIRT, UODO lub audytorami zewnętrznymi.</w:t>
      </w:r>
    </w:p>
    <w:p w14:paraId="11436504" w14:textId="77777777" w:rsidR="00687810" w:rsidRPr="00FC5418" w:rsidRDefault="008304DF" w:rsidP="00FC5418">
      <w:pPr>
        <w:pStyle w:val="Tekstpodstawowy"/>
        <w:numPr>
          <w:ilvl w:val="0"/>
          <w:numId w:val="35"/>
        </w:numPr>
        <w:jc w:val="both"/>
        <w:rPr>
          <w:rFonts w:ascii="Arial" w:hAnsi="Arial" w:cs="Arial"/>
          <w:lang w:val="pl-PL"/>
        </w:rPr>
      </w:pPr>
      <w:r w:rsidRPr="00FC5418">
        <w:rPr>
          <w:rFonts w:ascii="Arial" w:hAnsi="Arial" w:cs="Arial"/>
          <w:lang w:val="pl-PL"/>
        </w:rPr>
        <w:t>Opracowanie wymaganych raportów, zestawień i odpowiedzi na zapytania urzędowe.</w:t>
      </w:r>
    </w:p>
    <w:p w14:paraId="6186F60F" w14:textId="77777777" w:rsidR="00687810" w:rsidRPr="00FC5418" w:rsidRDefault="00687810" w:rsidP="00FC5418">
      <w:pPr>
        <w:pStyle w:val="Tekstpodstawowy"/>
        <w:jc w:val="both"/>
        <w:rPr>
          <w:rFonts w:ascii="Arial" w:hAnsi="Arial" w:cs="Arial"/>
          <w:lang w:val="pl-PL"/>
        </w:rPr>
      </w:pPr>
    </w:p>
    <w:p w14:paraId="119A92B7" w14:textId="77777777" w:rsidR="00687810" w:rsidRPr="00FC5418" w:rsidRDefault="008304DF" w:rsidP="00FC5418">
      <w:pPr>
        <w:pStyle w:val="Tekstpodstawowy"/>
        <w:jc w:val="both"/>
        <w:rPr>
          <w:rFonts w:ascii="Arial" w:hAnsi="Arial" w:cs="Arial"/>
          <w:b/>
          <w:bCs/>
          <w:lang w:val="pl-PL"/>
        </w:rPr>
      </w:pPr>
      <w:r w:rsidRPr="00FC5418">
        <w:rPr>
          <w:rFonts w:ascii="Arial" w:hAnsi="Arial" w:cs="Arial"/>
          <w:b/>
          <w:bCs/>
          <w:lang w:val="pl-PL"/>
        </w:rPr>
        <w:t>9. Zarządzanie ciągłością działania i odpornością organizacji</w:t>
      </w:r>
    </w:p>
    <w:p w14:paraId="71FB3438" w14:textId="77777777" w:rsidR="00687810" w:rsidRPr="00FC5418" w:rsidRDefault="008304DF" w:rsidP="00FC5418">
      <w:pPr>
        <w:pStyle w:val="Tekstpodstawowy"/>
        <w:numPr>
          <w:ilvl w:val="0"/>
          <w:numId w:val="36"/>
        </w:numPr>
        <w:jc w:val="both"/>
        <w:rPr>
          <w:rFonts w:ascii="Arial" w:hAnsi="Arial" w:cs="Arial"/>
          <w:lang w:val="pl-PL"/>
        </w:rPr>
      </w:pPr>
      <w:r w:rsidRPr="00FC5418">
        <w:rPr>
          <w:rFonts w:ascii="Arial" w:hAnsi="Arial" w:cs="Arial"/>
          <w:lang w:val="pl-PL"/>
        </w:rPr>
        <w:t>Wsparcie przy tworzeniu i aktualizacji Planów Ciągłości Działania (BCP).</w:t>
      </w:r>
    </w:p>
    <w:p w14:paraId="4D0F3BF5" w14:textId="77777777" w:rsidR="00687810" w:rsidRPr="00FC5418" w:rsidRDefault="008304DF" w:rsidP="00FC5418">
      <w:pPr>
        <w:pStyle w:val="Tekstpodstawowy"/>
        <w:numPr>
          <w:ilvl w:val="0"/>
          <w:numId w:val="36"/>
        </w:numPr>
        <w:jc w:val="both"/>
        <w:rPr>
          <w:rFonts w:ascii="Arial" w:hAnsi="Arial" w:cs="Arial"/>
          <w:lang w:val="pl-PL"/>
        </w:rPr>
      </w:pPr>
      <w:r w:rsidRPr="00FC5418">
        <w:rPr>
          <w:rFonts w:ascii="Arial" w:hAnsi="Arial" w:cs="Arial"/>
          <w:lang w:val="pl-PL"/>
        </w:rPr>
        <w:t>Weryfikacja odporności procesów krytycznych.</w:t>
      </w:r>
    </w:p>
    <w:p w14:paraId="5C7C0A55" w14:textId="77777777" w:rsidR="00687810" w:rsidRPr="00FC5418" w:rsidRDefault="008304DF" w:rsidP="00FC5418">
      <w:pPr>
        <w:pStyle w:val="Tekstpodstawowy"/>
        <w:numPr>
          <w:ilvl w:val="0"/>
          <w:numId w:val="36"/>
        </w:numPr>
        <w:jc w:val="both"/>
        <w:rPr>
          <w:rFonts w:ascii="Arial" w:hAnsi="Arial" w:cs="Arial"/>
          <w:lang w:val="pl-PL"/>
        </w:rPr>
      </w:pPr>
      <w:r w:rsidRPr="00FC5418">
        <w:rPr>
          <w:rFonts w:ascii="Arial" w:hAnsi="Arial" w:cs="Arial"/>
          <w:lang w:val="pl-PL"/>
        </w:rPr>
        <w:t>Udział w testach utrzymaniowych i symulacjach zdarzeń.</w:t>
      </w:r>
    </w:p>
    <w:p w14:paraId="1DA5410A" w14:textId="77777777" w:rsidR="00687810" w:rsidRPr="00FC5418" w:rsidRDefault="00687810" w:rsidP="00FC5418">
      <w:pPr>
        <w:pStyle w:val="Tekstpodstawowy"/>
        <w:jc w:val="both"/>
        <w:rPr>
          <w:rFonts w:ascii="Arial" w:hAnsi="Arial" w:cs="Arial"/>
          <w:lang w:val="pl-PL"/>
        </w:rPr>
      </w:pPr>
    </w:p>
    <w:p w14:paraId="67BCCE29" w14:textId="77777777" w:rsidR="00687810" w:rsidRPr="00FC5418" w:rsidRDefault="008304DF" w:rsidP="00FC5418">
      <w:pPr>
        <w:pStyle w:val="Tekstpodstawowy"/>
        <w:jc w:val="both"/>
        <w:rPr>
          <w:rFonts w:ascii="Arial" w:hAnsi="Arial" w:cs="Arial"/>
          <w:b/>
          <w:bCs/>
          <w:lang w:val="pl-PL"/>
        </w:rPr>
      </w:pPr>
      <w:r w:rsidRPr="00FC5418">
        <w:rPr>
          <w:rFonts w:ascii="Arial" w:hAnsi="Arial" w:cs="Arial"/>
          <w:b/>
          <w:bCs/>
          <w:lang w:val="pl-PL"/>
        </w:rPr>
        <w:t xml:space="preserve">10. Raportowanie do Pełnomocnika </w:t>
      </w:r>
      <w:proofErr w:type="spellStart"/>
      <w:r w:rsidRPr="00FC5418">
        <w:rPr>
          <w:rFonts w:ascii="Arial" w:hAnsi="Arial" w:cs="Arial"/>
          <w:b/>
          <w:bCs/>
          <w:lang w:val="pl-PL"/>
        </w:rPr>
        <w:t>ds.Cyberbezpieczeństwa</w:t>
      </w:r>
      <w:proofErr w:type="spellEnd"/>
    </w:p>
    <w:p w14:paraId="513DD735" w14:textId="77777777" w:rsidR="00687810" w:rsidRPr="00FC5418" w:rsidRDefault="008304DF" w:rsidP="00FC5418">
      <w:pPr>
        <w:pStyle w:val="Tekstpodstawowy"/>
        <w:jc w:val="both"/>
        <w:rPr>
          <w:rFonts w:ascii="Arial" w:hAnsi="Arial" w:cs="Arial"/>
          <w:lang w:val="pl-PL"/>
        </w:rPr>
      </w:pPr>
      <w:r w:rsidRPr="00FC5418">
        <w:rPr>
          <w:rFonts w:ascii="Arial" w:hAnsi="Arial" w:cs="Arial"/>
          <w:lang w:val="pl-PL"/>
        </w:rPr>
        <w:lastRenderedPageBreak/>
        <w:t>Regularne raporty z poziomu bezpieczeństwa (miesięczne / kwartalne).</w:t>
      </w:r>
    </w:p>
    <w:p w14:paraId="4C75DDB3" w14:textId="1BB7DE0B" w:rsidR="00687810" w:rsidRPr="00FC5418" w:rsidRDefault="008304DF" w:rsidP="00FC5418">
      <w:pPr>
        <w:pStyle w:val="Tekstpodstawowy"/>
        <w:numPr>
          <w:ilvl w:val="0"/>
          <w:numId w:val="37"/>
        </w:numPr>
        <w:jc w:val="both"/>
        <w:rPr>
          <w:rFonts w:ascii="Arial" w:hAnsi="Arial" w:cs="Arial"/>
          <w:lang w:val="pl-PL"/>
        </w:rPr>
      </w:pPr>
      <w:r w:rsidRPr="00FC5418">
        <w:rPr>
          <w:rFonts w:ascii="Arial" w:hAnsi="Arial" w:cs="Arial"/>
          <w:lang w:val="pl-PL"/>
        </w:rPr>
        <w:t xml:space="preserve">Raporty </w:t>
      </w:r>
      <w:proofErr w:type="spellStart"/>
      <w:r w:rsidRPr="00FC5418">
        <w:rPr>
          <w:rFonts w:ascii="Arial" w:hAnsi="Arial" w:cs="Arial"/>
          <w:lang w:val="pl-PL"/>
        </w:rPr>
        <w:t>poincydentowe</w:t>
      </w:r>
      <w:proofErr w:type="spellEnd"/>
      <w:r w:rsidRPr="00FC5418">
        <w:rPr>
          <w:rFonts w:ascii="Arial" w:hAnsi="Arial" w:cs="Arial"/>
          <w:lang w:val="pl-PL"/>
        </w:rPr>
        <w:t>.</w:t>
      </w:r>
    </w:p>
    <w:p w14:paraId="60C706E0" w14:textId="77777777" w:rsidR="00687810" w:rsidRPr="00FC5418" w:rsidRDefault="008304DF" w:rsidP="00FC5418">
      <w:pPr>
        <w:pStyle w:val="Tekstpodstawowy"/>
        <w:numPr>
          <w:ilvl w:val="0"/>
          <w:numId w:val="37"/>
        </w:numPr>
        <w:jc w:val="both"/>
        <w:rPr>
          <w:rFonts w:ascii="Arial" w:hAnsi="Arial" w:cs="Arial"/>
          <w:lang w:val="pl-PL"/>
        </w:rPr>
      </w:pPr>
      <w:r w:rsidRPr="00FC5418">
        <w:rPr>
          <w:rFonts w:ascii="Arial" w:hAnsi="Arial" w:cs="Arial"/>
          <w:lang w:val="pl-PL"/>
        </w:rPr>
        <w:t>Analizy trendów zagrożeń i rekomendacje strategiczne.</w:t>
      </w:r>
    </w:p>
    <w:p w14:paraId="4E5F99F6" w14:textId="77777777" w:rsidR="00687810" w:rsidRDefault="008304DF" w:rsidP="00FC5418">
      <w:pPr>
        <w:pStyle w:val="Tekstpodstawowy"/>
        <w:numPr>
          <w:ilvl w:val="0"/>
          <w:numId w:val="37"/>
        </w:numPr>
        <w:jc w:val="both"/>
        <w:rPr>
          <w:rFonts w:ascii="Arial" w:hAnsi="Arial" w:cs="Arial"/>
          <w:lang w:val="pl-PL"/>
        </w:rPr>
      </w:pPr>
      <w:r w:rsidRPr="00FC5418">
        <w:rPr>
          <w:rFonts w:ascii="Arial" w:hAnsi="Arial" w:cs="Arial"/>
          <w:lang w:val="pl-PL"/>
        </w:rPr>
        <w:t>Wskazanie dedykowanego opiekuna / specjalisty przypisanego do organizacji.</w:t>
      </w:r>
    </w:p>
    <w:p w14:paraId="36FC3D8A" w14:textId="3C298179" w:rsidR="006F451C" w:rsidRPr="00FC5418" w:rsidRDefault="006F451C" w:rsidP="00FC5418">
      <w:pPr>
        <w:pStyle w:val="Tekstpodstawowy"/>
        <w:numPr>
          <w:ilvl w:val="0"/>
          <w:numId w:val="37"/>
        </w:numPr>
        <w:jc w:val="both"/>
        <w:rPr>
          <w:rFonts w:ascii="Arial" w:hAnsi="Arial" w:cs="Arial"/>
          <w:lang w:val="pl-PL"/>
        </w:rPr>
      </w:pPr>
      <w:r>
        <w:rPr>
          <w:rFonts w:ascii="Arial" w:hAnsi="Arial" w:cs="Arial"/>
          <w:lang w:val="pl-PL"/>
        </w:rPr>
        <w:t xml:space="preserve">Bieżące wparcie i współpraca </w:t>
      </w:r>
      <w:r w:rsidR="001226C3">
        <w:rPr>
          <w:rFonts w:ascii="Arial" w:hAnsi="Arial" w:cs="Arial"/>
          <w:lang w:val="pl-PL"/>
        </w:rPr>
        <w:t>/zastępstwo podczas nieobecności</w:t>
      </w:r>
    </w:p>
    <w:p w14:paraId="44A2635C" w14:textId="77777777" w:rsidR="00687810" w:rsidRPr="00FC5418" w:rsidRDefault="008304DF" w:rsidP="00FC5418">
      <w:pPr>
        <w:pStyle w:val="Akapitzlist"/>
        <w:numPr>
          <w:ilvl w:val="0"/>
          <w:numId w:val="32"/>
        </w:numPr>
        <w:spacing w:after="0"/>
        <w:jc w:val="both"/>
        <w:rPr>
          <w:rFonts w:ascii="Arial" w:hAnsi="Arial" w:cs="Arial"/>
        </w:rPr>
      </w:pPr>
      <w:r w:rsidRPr="00FC5418">
        <w:rPr>
          <w:rFonts w:ascii="Arial" w:hAnsi="Arial" w:cs="Arial"/>
          <w:b/>
          <w:bCs/>
          <w:color w:val="000000" w:themeColor="text1"/>
          <w:lang w:val="pl-PL"/>
        </w:rPr>
        <w:t xml:space="preserve">Szkolenia z zakresu </w:t>
      </w:r>
      <w:proofErr w:type="spellStart"/>
      <w:r w:rsidRPr="00FC5418">
        <w:rPr>
          <w:rFonts w:ascii="Arial" w:hAnsi="Arial" w:cs="Arial"/>
          <w:b/>
          <w:bCs/>
          <w:color w:val="000000" w:themeColor="text1"/>
          <w:lang w:val="pl-PL"/>
        </w:rPr>
        <w:t>cyberbezpieczeństwa</w:t>
      </w:r>
      <w:proofErr w:type="spellEnd"/>
      <w:r w:rsidRPr="00FC5418">
        <w:rPr>
          <w:rFonts w:ascii="Arial" w:hAnsi="Arial" w:cs="Arial"/>
          <w:b/>
          <w:bCs/>
          <w:color w:val="000000" w:themeColor="text1"/>
          <w:lang w:val="pl-PL"/>
        </w:rPr>
        <w:t xml:space="preserve"> dla  kadry zarządzającej i pracowników Szpitala</w:t>
      </w:r>
    </w:p>
    <w:p w14:paraId="24CA96F7" w14:textId="77777777" w:rsidR="00687810" w:rsidRPr="00FC5418" w:rsidRDefault="00687810" w:rsidP="00FC5418">
      <w:pPr>
        <w:spacing w:after="0"/>
        <w:jc w:val="both"/>
        <w:rPr>
          <w:rFonts w:ascii="Arial" w:hAnsi="Arial" w:cs="Arial"/>
          <w:color w:val="000000" w:themeColor="text1"/>
          <w:lang w:val="pl-PL"/>
        </w:rPr>
      </w:pPr>
    </w:p>
    <w:p w14:paraId="0B0E53B5" w14:textId="77777777" w:rsidR="00687810" w:rsidRPr="00FC5418" w:rsidRDefault="008304DF" w:rsidP="00FC5418">
      <w:pPr>
        <w:numPr>
          <w:ilvl w:val="1"/>
          <w:numId w:val="28"/>
        </w:numPr>
        <w:spacing w:after="0"/>
        <w:ind w:left="567"/>
        <w:jc w:val="both"/>
        <w:rPr>
          <w:rFonts w:ascii="Arial" w:hAnsi="Arial" w:cs="Arial"/>
          <w:color w:val="000000" w:themeColor="text1"/>
          <w:lang w:val="pl-PL"/>
        </w:rPr>
      </w:pPr>
      <w:r w:rsidRPr="00FC5418">
        <w:rPr>
          <w:rFonts w:ascii="Arial" w:hAnsi="Arial" w:cs="Arial"/>
          <w:color w:val="000000" w:themeColor="text1"/>
          <w:lang w:val="pl-PL"/>
        </w:rPr>
        <w:t>Usługa musi spełniać wymagania określone w Załącznik nr 4 – Zakres realizacji przedsięwzięcia do wyboru przedsięwzięcia (tryb konkurencyjny – I nabór – Inwestycja D.1.1.2) SZKOLENIA Z ZAKRESU PODNOSZENIA ŚWIADOMOŚCI W OBSZARZE CYBERBEZPIECZEŃSTWA (CYBERHIGIENY) oraz opisane w punktach poniżej</w:t>
      </w:r>
    </w:p>
    <w:p w14:paraId="3FADEF4A" w14:textId="77777777" w:rsidR="00687810" w:rsidRPr="00FC5418" w:rsidRDefault="008304DF" w:rsidP="00FC5418">
      <w:pPr>
        <w:numPr>
          <w:ilvl w:val="1"/>
          <w:numId w:val="28"/>
        </w:numPr>
        <w:spacing w:after="0"/>
        <w:ind w:left="567"/>
        <w:jc w:val="both"/>
        <w:rPr>
          <w:rFonts w:ascii="Arial" w:hAnsi="Arial" w:cs="Arial"/>
          <w:color w:val="000000" w:themeColor="text1"/>
          <w:lang w:val="pl-PL"/>
        </w:rPr>
      </w:pPr>
      <w:r w:rsidRPr="00FC5418">
        <w:rPr>
          <w:rFonts w:ascii="Arial" w:hAnsi="Arial" w:cs="Arial"/>
          <w:color w:val="000000" w:themeColor="text1"/>
          <w:lang w:val="pl-PL"/>
        </w:rPr>
        <w:t xml:space="preserve">Szkolenie z zakresu </w:t>
      </w:r>
      <w:proofErr w:type="spellStart"/>
      <w:r w:rsidRPr="00FC5418">
        <w:rPr>
          <w:rFonts w:ascii="Arial" w:hAnsi="Arial" w:cs="Arial"/>
          <w:color w:val="000000" w:themeColor="text1"/>
          <w:lang w:val="pl-PL"/>
        </w:rPr>
        <w:t>cyberbezpieczeństwa</w:t>
      </w:r>
      <w:proofErr w:type="spellEnd"/>
      <w:r w:rsidRPr="00FC5418">
        <w:rPr>
          <w:rFonts w:ascii="Arial" w:hAnsi="Arial" w:cs="Arial"/>
          <w:color w:val="000000" w:themeColor="text1"/>
          <w:lang w:val="pl-PL"/>
        </w:rPr>
        <w:t xml:space="preserve"> ma na celu podniesienie kompetencji pracowników szpitala w obszarze zagrożeń teleinformatycznych, podniesienie poziomu bezpieczeństwa informacyjnego w organizacji Zamawiającego, poznanie prawidłowej reakcji na cyberataki, poznanie podstawowych zasad i dobrych praktyk wykorzystywania technologii informatycznych oraz zdobycie umiejętności wykorzystania tej wiedzy w praktyce.</w:t>
      </w:r>
    </w:p>
    <w:p w14:paraId="0EC1CDFE" w14:textId="77777777" w:rsidR="00687810" w:rsidRPr="00FC5418" w:rsidRDefault="008304DF" w:rsidP="00FC5418">
      <w:pPr>
        <w:numPr>
          <w:ilvl w:val="1"/>
          <w:numId w:val="28"/>
        </w:numPr>
        <w:spacing w:after="0"/>
        <w:ind w:left="567"/>
        <w:jc w:val="both"/>
        <w:rPr>
          <w:rFonts w:ascii="Arial" w:hAnsi="Arial" w:cs="Arial"/>
          <w:color w:val="000000" w:themeColor="text1"/>
          <w:lang w:val="pl-PL"/>
        </w:rPr>
      </w:pPr>
      <w:r w:rsidRPr="00FC5418">
        <w:rPr>
          <w:rFonts w:ascii="Arial" w:hAnsi="Arial" w:cs="Arial"/>
          <w:color w:val="000000" w:themeColor="text1"/>
          <w:lang w:val="pl-PL"/>
        </w:rPr>
        <w:t>Szkolenie powinno obejmować takie zagadnienia jak:</w:t>
      </w:r>
    </w:p>
    <w:p w14:paraId="3C083029"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 xml:space="preserve">omówienie poprawnych zasad związanych z </w:t>
      </w:r>
      <w:proofErr w:type="spellStart"/>
      <w:r w:rsidRPr="00FC5418">
        <w:rPr>
          <w:rFonts w:ascii="Arial" w:hAnsi="Arial" w:cs="Arial"/>
          <w:color w:val="000000" w:themeColor="text1"/>
          <w:lang w:val="pl-PL"/>
        </w:rPr>
        <w:t>cyberbezpieczeństwem</w:t>
      </w:r>
      <w:proofErr w:type="spellEnd"/>
      <w:r w:rsidRPr="00FC5418">
        <w:rPr>
          <w:rFonts w:ascii="Arial" w:hAnsi="Arial" w:cs="Arial"/>
          <w:color w:val="000000" w:themeColor="text1"/>
          <w:lang w:val="pl-PL"/>
        </w:rPr>
        <w:t xml:space="preserve"> w Szpitalu,</w:t>
      </w:r>
    </w:p>
    <w:p w14:paraId="212C7927"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 xml:space="preserve">szczegółowe informacje związane z zagrożeniami w sieci takimi jak </w:t>
      </w:r>
      <w:proofErr w:type="spellStart"/>
      <w:r w:rsidRPr="00FC5418">
        <w:rPr>
          <w:rFonts w:ascii="Arial" w:hAnsi="Arial" w:cs="Arial"/>
          <w:color w:val="000000" w:themeColor="text1"/>
          <w:lang w:val="pl-PL"/>
        </w:rPr>
        <w:t>phishing</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ransomware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malware</w:t>
      </w:r>
      <w:proofErr w:type="spellEnd"/>
      <w:r w:rsidRPr="00FC5418">
        <w:rPr>
          <w:rFonts w:ascii="Arial" w:hAnsi="Arial" w:cs="Arial"/>
          <w:color w:val="000000" w:themeColor="text1"/>
          <w:lang w:val="pl-PL"/>
        </w:rPr>
        <w:t xml:space="preserve">, socjotechnika, atak telefoniczny, </w:t>
      </w:r>
      <w:proofErr w:type="spellStart"/>
      <w:r w:rsidRPr="00FC5418">
        <w:rPr>
          <w:rFonts w:ascii="Arial" w:hAnsi="Arial" w:cs="Arial"/>
          <w:color w:val="000000" w:themeColor="text1"/>
          <w:lang w:val="pl-PL"/>
        </w:rPr>
        <w:t>spoofing</w:t>
      </w:r>
      <w:proofErr w:type="spellEnd"/>
      <w:r w:rsidRPr="00FC5418">
        <w:rPr>
          <w:rFonts w:ascii="Arial" w:hAnsi="Arial" w:cs="Arial"/>
          <w:color w:val="000000" w:themeColor="text1"/>
          <w:lang w:val="pl-PL"/>
        </w:rPr>
        <w:t>, atak odwrócony - zmuszenie ofiary do szukania pomocy u atakującego, przekręty nigeryjskie, wyłudzenia BLIK, oszustwo na dyrektora/prezesa) + przykłady i omówienie sposobów przeciwdziałania oraz zabezpieczania się przed powyższymi zagrożeniami,</w:t>
      </w:r>
    </w:p>
    <w:p w14:paraId="423081FE" w14:textId="77777777" w:rsidR="00687810" w:rsidRPr="00FC5418" w:rsidRDefault="008304DF" w:rsidP="00FC5418">
      <w:pPr>
        <w:numPr>
          <w:ilvl w:val="2"/>
          <w:numId w:val="28"/>
        </w:numPr>
        <w:spacing w:after="0"/>
        <w:ind w:left="993"/>
        <w:jc w:val="both"/>
        <w:rPr>
          <w:rFonts w:ascii="Arial" w:hAnsi="Arial" w:cs="Arial"/>
          <w:color w:val="000000" w:themeColor="text1"/>
        </w:rPr>
      </w:pPr>
      <w:proofErr w:type="spellStart"/>
      <w:r w:rsidRPr="00FC5418">
        <w:rPr>
          <w:rFonts w:ascii="Arial" w:hAnsi="Arial" w:cs="Arial"/>
          <w:color w:val="000000" w:themeColor="text1"/>
        </w:rPr>
        <w:t>Czym</w:t>
      </w:r>
      <w:proofErr w:type="spellEnd"/>
      <w:r w:rsidRPr="00FC5418">
        <w:rPr>
          <w:rFonts w:ascii="Arial" w:hAnsi="Arial" w:cs="Arial"/>
          <w:color w:val="000000" w:themeColor="text1"/>
        </w:rPr>
        <w:t xml:space="preserve"> jest </w:t>
      </w:r>
      <w:proofErr w:type="spellStart"/>
      <w:r w:rsidRPr="00FC5418">
        <w:rPr>
          <w:rFonts w:ascii="Arial" w:hAnsi="Arial" w:cs="Arial"/>
          <w:color w:val="000000" w:themeColor="text1"/>
        </w:rPr>
        <w:t>cyberbezpieczeństwo</w:t>
      </w:r>
      <w:proofErr w:type="spellEnd"/>
      <w:r w:rsidRPr="00FC5418">
        <w:rPr>
          <w:rFonts w:ascii="Arial" w:hAnsi="Arial" w:cs="Arial"/>
          <w:color w:val="000000" w:themeColor="text1"/>
        </w:rPr>
        <w:t>?</w:t>
      </w:r>
    </w:p>
    <w:p w14:paraId="59F7C949" w14:textId="77777777" w:rsidR="00687810" w:rsidRPr="00FC5418" w:rsidRDefault="008304DF" w:rsidP="00FC5418">
      <w:pPr>
        <w:numPr>
          <w:ilvl w:val="2"/>
          <w:numId w:val="28"/>
        </w:numPr>
        <w:spacing w:after="0"/>
        <w:ind w:left="993"/>
        <w:jc w:val="both"/>
        <w:rPr>
          <w:rFonts w:ascii="Arial" w:hAnsi="Arial" w:cs="Arial"/>
          <w:color w:val="000000" w:themeColor="text1"/>
        </w:rPr>
      </w:pPr>
      <w:proofErr w:type="spellStart"/>
      <w:r w:rsidRPr="00FC5418">
        <w:rPr>
          <w:rFonts w:ascii="Arial" w:hAnsi="Arial" w:cs="Arial"/>
          <w:color w:val="000000" w:themeColor="text1"/>
        </w:rPr>
        <w:t>metody</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nieautoryzowanego</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pozyskania</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danych</w:t>
      </w:r>
      <w:proofErr w:type="spellEnd"/>
      <w:r w:rsidRPr="00FC5418">
        <w:rPr>
          <w:rFonts w:ascii="Arial" w:hAnsi="Arial" w:cs="Arial"/>
          <w:color w:val="000000" w:themeColor="text1"/>
        </w:rPr>
        <w:t xml:space="preserve"> + </w:t>
      </w:r>
      <w:proofErr w:type="spellStart"/>
      <w:r w:rsidRPr="00FC5418">
        <w:rPr>
          <w:rFonts w:ascii="Arial" w:hAnsi="Arial" w:cs="Arial"/>
          <w:color w:val="000000" w:themeColor="text1"/>
        </w:rPr>
        <w:t>przykłady</w:t>
      </w:r>
      <w:proofErr w:type="spellEnd"/>
    </w:p>
    <w:p w14:paraId="11F1D176"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bezpiecznie przetwarzanie danych: szyfrowanie, przechowywanie, udostępnianie, komunikacja</w:t>
      </w:r>
    </w:p>
    <w:p w14:paraId="04FD4A7A"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metody obrony oraz przeciwdziałania (w tym: przed wyłudzeniem danych osobowych za pomocą metod socjotechnicznych, programowaniem mogącym zablokować dostęp do urządzeń firmowych, szkodliwymi programami mogącymi pozyskać dane firmowe lub osobiste</w:t>
      </w:r>
    </w:p>
    <w:p w14:paraId="041EDD0D" w14:textId="77777777" w:rsidR="00687810" w:rsidRPr="00FC5418" w:rsidRDefault="008304DF" w:rsidP="00FC5418">
      <w:pPr>
        <w:numPr>
          <w:ilvl w:val="2"/>
          <w:numId w:val="28"/>
        </w:numPr>
        <w:spacing w:after="0"/>
        <w:ind w:left="993"/>
        <w:jc w:val="both"/>
        <w:rPr>
          <w:rFonts w:ascii="Arial" w:hAnsi="Arial" w:cs="Arial"/>
          <w:color w:val="000000" w:themeColor="text1"/>
        </w:rPr>
      </w:pPr>
      <w:proofErr w:type="spellStart"/>
      <w:r w:rsidRPr="00FC5418">
        <w:rPr>
          <w:rFonts w:ascii="Arial" w:hAnsi="Arial" w:cs="Arial"/>
          <w:color w:val="000000" w:themeColor="text1"/>
        </w:rPr>
        <w:t>bezpieczne</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korzystanie</w:t>
      </w:r>
      <w:proofErr w:type="spellEnd"/>
      <w:r w:rsidRPr="00FC5418">
        <w:rPr>
          <w:rFonts w:ascii="Arial" w:hAnsi="Arial" w:cs="Arial"/>
          <w:color w:val="000000" w:themeColor="text1"/>
        </w:rPr>
        <w:t xml:space="preserve"> z </w:t>
      </w:r>
      <w:proofErr w:type="spellStart"/>
      <w:r w:rsidRPr="00FC5418">
        <w:rPr>
          <w:rFonts w:ascii="Arial" w:hAnsi="Arial" w:cs="Arial"/>
          <w:color w:val="000000" w:themeColor="text1"/>
        </w:rPr>
        <w:t>mediów</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społecznościowych</w:t>
      </w:r>
      <w:proofErr w:type="spellEnd"/>
    </w:p>
    <w:p w14:paraId="2F12EE13" w14:textId="77777777" w:rsidR="00687810" w:rsidRPr="00FC5418" w:rsidRDefault="008304DF" w:rsidP="00FC5418">
      <w:pPr>
        <w:numPr>
          <w:ilvl w:val="2"/>
          <w:numId w:val="28"/>
        </w:numPr>
        <w:spacing w:after="0"/>
        <w:ind w:left="993"/>
        <w:jc w:val="both"/>
        <w:rPr>
          <w:rFonts w:ascii="Arial" w:hAnsi="Arial" w:cs="Arial"/>
          <w:color w:val="000000" w:themeColor="text1"/>
        </w:rPr>
      </w:pPr>
      <w:proofErr w:type="spellStart"/>
      <w:r w:rsidRPr="00FC5418">
        <w:rPr>
          <w:rFonts w:ascii="Arial" w:hAnsi="Arial" w:cs="Arial"/>
          <w:color w:val="000000" w:themeColor="text1"/>
        </w:rPr>
        <w:t>bezpieczne</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korzystanie</w:t>
      </w:r>
      <w:proofErr w:type="spellEnd"/>
      <w:r w:rsidRPr="00FC5418">
        <w:rPr>
          <w:rFonts w:ascii="Arial" w:hAnsi="Arial" w:cs="Arial"/>
          <w:color w:val="000000" w:themeColor="text1"/>
        </w:rPr>
        <w:t xml:space="preserve"> ze </w:t>
      </w:r>
      <w:proofErr w:type="spellStart"/>
      <w:r w:rsidRPr="00FC5418">
        <w:rPr>
          <w:rFonts w:ascii="Arial" w:hAnsi="Arial" w:cs="Arial"/>
          <w:color w:val="000000" w:themeColor="text1"/>
        </w:rPr>
        <w:t>smartfonów</w:t>
      </w:r>
      <w:proofErr w:type="spellEnd"/>
    </w:p>
    <w:p w14:paraId="04442B25"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wskazanie miejsc organizacji oraz informacji, które należy chronić, by zniwelować ryzyko narażenia firmy na straty finansowe.</w:t>
      </w:r>
    </w:p>
    <w:p w14:paraId="4637CE8F" w14:textId="77777777" w:rsidR="00687810" w:rsidRPr="00FC5418" w:rsidRDefault="008304DF" w:rsidP="00FC5418">
      <w:pPr>
        <w:numPr>
          <w:ilvl w:val="2"/>
          <w:numId w:val="28"/>
        </w:numPr>
        <w:spacing w:after="0"/>
        <w:ind w:left="993"/>
        <w:jc w:val="both"/>
        <w:rPr>
          <w:rFonts w:ascii="Arial" w:hAnsi="Arial" w:cs="Arial"/>
          <w:color w:val="000000" w:themeColor="text1"/>
        </w:rPr>
      </w:pPr>
      <w:proofErr w:type="spellStart"/>
      <w:r w:rsidRPr="00FC5418">
        <w:rPr>
          <w:rFonts w:ascii="Arial" w:hAnsi="Arial" w:cs="Arial"/>
          <w:color w:val="000000" w:themeColor="text1"/>
        </w:rPr>
        <w:t>wskazanie</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zasad</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cyberhigieny</w:t>
      </w:r>
      <w:proofErr w:type="spellEnd"/>
      <w:r w:rsidRPr="00FC5418">
        <w:rPr>
          <w:rFonts w:ascii="Arial" w:hAnsi="Arial" w:cs="Arial"/>
          <w:color w:val="000000" w:themeColor="text1"/>
        </w:rPr>
        <w:t xml:space="preserve">. </w:t>
      </w:r>
    </w:p>
    <w:p w14:paraId="65FC0C8E"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Wykonawca w ramach szkoleń udostępni Platformę Szkoleniową, w ramach której personel może zapoznać się z materiałami szkoleniowymi, wypełnić test pokazujący jego kompetencje w zakresie tematyki szkolenia.</w:t>
      </w:r>
    </w:p>
    <w:p w14:paraId="117A7DCE" w14:textId="77777777" w:rsidR="00687810" w:rsidRPr="00FC5418" w:rsidRDefault="00687810" w:rsidP="00FC5418">
      <w:pPr>
        <w:spacing w:after="0"/>
        <w:jc w:val="both"/>
        <w:rPr>
          <w:rFonts w:ascii="Arial" w:hAnsi="Arial" w:cs="Arial"/>
          <w:color w:val="000000" w:themeColor="text1"/>
          <w:lang w:val="pl-PL"/>
        </w:rPr>
      </w:pPr>
    </w:p>
    <w:p w14:paraId="2338EFA0"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Zakres szkolenia SZBI</w:t>
      </w:r>
    </w:p>
    <w:p w14:paraId="5A4D91E8" w14:textId="77777777" w:rsidR="00687810" w:rsidRPr="00FC5418" w:rsidRDefault="008304DF" w:rsidP="00FC5418">
      <w:pPr>
        <w:pStyle w:val="Akapitzlist"/>
        <w:spacing w:after="0"/>
        <w:jc w:val="both"/>
        <w:rPr>
          <w:rFonts w:ascii="Arial" w:hAnsi="Arial" w:cs="Arial"/>
          <w:color w:val="000000" w:themeColor="text1"/>
          <w:lang w:val="pl-PL"/>
        </w:rPr>
      </w:pPr>
      <w:r w:rsidRPr="00FC5418">
        <w:rPr>
          <w:rFonts w:ascii="Arial" w:hAnsi="Arial" w:cs="Arial"/>
          <w:color w:val="000000" w:themeColor="text1"/>
          <w:lang w:val="pl-PL"/>
        </w:rPr>
        <w:t>a) przedstawienie obowiązujących w Organizacji zasad bezpieczeństwa, w szczególności wyrażonych w Regulaminie podstawowych zasad bezpieczeństwa oraz pozostałej dokumentacji SZBI,</w:t>
      </w:r>
    </w:p>
    <w:p w14:paraId="6CE367BE" w14:textId="77777777" w:rsidR="00687810" w:rsidRPr="00FC5418" w:rsidRDefault="008304DF" w:rsidP="00FC5418">
      <w:pPr>
        <w:pStyle w:val="Akapitzlist"/>
        <w:spacing w:after="0"/>
        <w:jc w:val="both"/>
        <w:rPr>
          <w:rFonts w:ascii="Arial" w:hAnsi="Arial" w:cs="Arial"/>
          <w:color w:val="000000" w:themeColor="text1"/>
          <w:lang w:val="pl-PL"/>
        </w:rPr>
      </w:pPr>
      <w:r w:rsidRPr="00FC5418">
        <w:rPr>
          <w:rFonts w:ascii="Arial" w:hAnsi="Arial" w:cs="Arial"/>
          <w:color w:val="000000" w:themeColor="text1"/>
          <w:lang w:val="pl-PL"/>
        </w:rPr>
        <w:t>b) wskazanie miejsca, gdzie należy szukać aktualnych regulaminów, procedur, instrukcji i pozostałej dokumentacji SZBI,</w:t>
      </w:r>
    </w:p>
    <w:p w14:paraId="6B0FC487" w14:textId="77777777" w:rsidR="00687810" w:rsidRPr="00FC5418" w:rsidRDefault="008304DF" w:rsidP="00FC5418">
      <w:pPr>
        <w:pStyle w:val="Akapitzlist"/>
        <w:spacing w:after="0"/>
        <w:jc w:val="both"/>
        <w:rPr>
          <w:rFonts w:ascii="Arial" w:hAnsi="Arial" w:cs="Arial"/>
          <w:color w:val="000000" w:themeColor="text1"/>
          <w:lang w:val="pl-PL"/>
        </w:rPr>
      </w:pPr>
      <w:r w:rsidRPr="00FC5418">
        <w:rPr>
          <w:rFonts w:ascii="Arial" w:hAnsi="Arial" w:cs="Arial"/>
          <w:color w:val="000000" w:themeColor="text1"/>
          <w:lang w:val="pl-PL"/>
        </w:rPr>
        <w:t>c) przedstawienie obowiązujących w Szpitalu zasady ochrony danych osobowych, wskazane w szczególności w Polityce Ochrony Danych Osobowych,</w:t>
      </w:r>
    </w:p>
    <w:p w14:paraId="56F36D72" w14:textId="77777777" w:rsidR="00687810" w:rsidRPr="00FC5418" w:rsidRDefault="008304DF" w:rsidP="00FC5418">
      <w:pPr>
        <w:pStyle w:val="Akapitzlist"/>
        <w:spacing w:after="0"/>
        <w:jc w:val="both"/>
        <w:rPr>
          <w:rFonts w:ascii="Arial" w:hAnsi="Arial" w:cs="Arial"/>
          <w:color w:val="000000" w:themeColor="text1"/>
          <w:lang w:val="pl-PL"/>
        </w:rPr>
      </w:pPr>
      <w:r w:rsidRPr="00FC5418">
        <w:rPr>
          <w:rFonts w:ascii="Arial" w:hAnsi="Arial" w:cs="Arial"/>
          <w:color w:val="000000" w:themeColor="text1"/>
          <w:lang w:val="pl-PL"/>
        </w:rPr>
        <w:t>d) wskazanie podstawowych zasad bezpiecznego korzystania w codziennej pracy z systemów teleinformatycznych w tym w szczególności zasad związanych ze zgłaszaniem zdarzeń bezpieczeństwa.</w:t>
      </w:r>
    </w:p>
    <w:p w14:paraId="53BA98BD" w14:textId="77777777" w:rsidR="00687810" w:rsidRPr="00FC5418" w:rsidRDefault="008304DF" w:rsidP="00FC5418">
      <w:pPr>
        <w:pStyle w:val="Akapitzlist"/>
        <w:spacing w:after="0"/>
        <w:jc w:val="both"/>
        <w:rPr>
          <w:rFonts w:ascii="Arial" w:hAnsi="Arial" w:cs="Arial"/>
          <w:color w:val="000000" w:themeColor="text1"/>
          <w:lang w:val="pl-PL"/>
        </w:rPr>
      </w:pPr>
      <w:r w:rsidRPr="00FC5418">
        <w:rPr>
          <w:rFonts w:ascii="Arial" w:hAnsi="Arial" w:cs="Arial"/>
          <w:color w:val="000000" w:themeColor="text1"/>
          <w:lang w:val="pl-PL"/>
        </w:rPr>
        <w:t xml:space="preserve">e) najpopularniejsze ataki cyberprzestępców w tym socjotechnika i </w:t>
      </w:r>
      <w:proofErr w:type="spellStart"/>
      <w:r w:rsidRPr="00FC5418">
        <w:rPr>
          <w:rFonts w:ascii="Arial" w:hAnsi="Arial" w:cs="Arial"/>
          <w:color w:val="000000" w:themeColor="text1"/>
          <w:lang w:val="pl-PL"/>
        </w:rPr>
        <w:t>phishing</w:t>
      </w:r>
      <w:proofErr w:type="spellEnd"/>
      <w:r w:rsidRPr="00FC5418">
        <w:rPr>
          <w:rFonts w:ascii="Arial" w:hAnsi="Arial" w:cs="Arial"/>
          <w:color w:val="000000" w:themeColor="text1"/>
          <w:lang w:val="pl-PL"/>
        </w:rPr>
        <w:t>.</w:t>
      </w:r>
    </w:p>
    <w:p w14:paraId="38825AD6" w14:textId="77777777" w:rsidR="00687810" w:rsidRPr="00FC5418" w:rsidRDefault="00687810" w:rsidP="00FC5418">
      <w:pPr>
        <w:spacing w:after="0"/>
        <w:ind w:left="993"/>
        <w:jc w:val="both"/>
        <w:rPr>
          <w:rFonts w:ascii="Arial" w:hAnsi="Arial" w:cs="Arial"/>
          <w:color w:val="000000" w:themeColor="text1"/>
          <w:lang w:val="pl-PL"/>
        </w:rPr>
      </w:pPr>
    </w:p>
    <w:p w14:paraId="7BE384DA" w14:textId="77777777" w:rsidR="00687810" w:rsidRPr="00FC5418" w:rsidRDefault="008304DF" w:rsidP="00FC5418">
      <w:pPr>
        <w:numPr>
          <w:ilvl w:val="1"/>
          <w:numId w:val="28"/>
        </w:numPr>
        <w:spacing w:after="0"/>
        <w:ind w:left="567"/>
        <w:jc w:val="both"/>
        <w:rPr>
          <w:rFonts w:ascii="Arial" w:hAnsi="Arial" w:cs="Arial"/>
          <w:color w:val="000000" w:themeColor="text1"/>
          <w:lang w:val="pl-PL"/>
        </w:rPr>
      </w:pPr>
      <w:r w:rsidRPr="00FC5418">
        <w:rPr>
          <w:rFonts w:ascii="Arial" w:hAnsi="Arial" w:cs="Arial"/>
          <w:color w:val="000000" w:themeColor="text1"/>
          <w:lang w:val="pl-PL"/>
        </w:rPr>
        <w:t>Informacje dotyczące Szpitala oraz liczba pracowników:</w:t>
      </w:r>
    </w:p>
    <w:p w14:paraId="626C997A" w14:textId="77777777" w:rsidR="00687810" w:rsidRPr="00FC5418" w:rsidRDefault="008304DF" w:rsidP="00FC5418">
      <w:pPr>
        <w:numPr>
          <w:ilvl w:val="2"/>
          <w:numId w:val="28"/>
        </w:numPr>
        <w:spacing w:after="0"/>
        <w:ind w:left="993"/>
        <w:jc w:val="both"/>
        <w:rPr>
          <w:rFonts w:ascii="Arial" w:hAnsi="Arial" w:cs="Arial"/>
        </w:rPr>
      </w:pPr>
      <w:r w:rsidRPr="00FC5418">
        <w:rPr>
          <w:rFonts w:ascii="Arial" w:hAnsi="Arial" w:cs="Arial"/>
          <w:color w:val="000000" w:themeColor="text1"/>
          <w:lang w:val="pl-PL"/>
        </w:rPr>
        <w:t>Szacowana liczba pracowników Szpitala objętych postepowaniem ok 720 osób</w:t>
      </w:r>
    </w:p>
    <w:p w14:paraId="7B48C7F1" w14:textId="77777777" w:rsidR="00687810" w:rsidRPr="00FC5418" w:rsidRDefault="008304DF" w:rsidP="00FC5418">
      <w:pPr>
        <w:numPr>
          <w:ilvl w:val="2"/>
          <w:numId w:val="28"/>
        </w:numPr>
        <w:spacing w:after="0"/>
        <w:ind w:left="993"/>
        <w:jc w:val="both"/>
        <w:rPr>
          <w:rFonts w:ascii="Arial" w:hAnsi="Arial" w:cs="Arial"/>
          <w:color w:val="000000" w:themeColor="text1"/>
        </w:rPr>
      </w:pPr>
      <w:proofErr w:type="spellStart"/>
      <w:r w:rsidRPr="00FC5418">
        <w:rPr>
          <w:rFonts w:ascii="Arial" w:hAnsi="Arial" w:cs="Arial"/>
          <w:color w:val="000000" w:themeColor="text1"/>
        </w:rPr>
        <w:t>szkolenie</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przeznaczone</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dla</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pracowników</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Szpitala</w:t>
      </w:r>
      <w:proofErr w:type="spellEnd"/>
    </w:p>
    <w:p w14:paraId="322B5499"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szkolenie odbędzie się w siedzibie Zamawiającego (lokalizacja Kraków) w turach z podziałem na kadra zarządzająca, pracownik medyczny, pracownik administracyjny, personel może w szkoleniu uczestniczyć stacjonarnie (bezpośrednio na sali konferencyjnej) jak i zdalnie podłączając się do szkolenia za pomocą linku udostępnionego przez szkolącego</w:t>
      </w:r>
    </w:p>
    <w:p w14:paraId="435948B9"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szkolenie zostanie przeprowadzone z uwzględnieniem faktu, że uczestnicy szkolenia mogą nie posiadać wiedzy informatycznej i technicznej</w:t>
      </w:r>
    </w:p>
    <w:p w14:paraId="5347C490"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czas trwania szkolenia dla pojedynczej grupy szkoleniowej – 180minut, z podziałem na 2 szkolenia po 90 minut realizowane w odrębne dni, przewidziane są 2 dni szkoleniowe w terminach uzgodnionych z Zamawiającym, w każdym dniu szkoleniowym odbędą się 4 szkolenia (pracownicy biorą udział w dowolnym szkoleniu z dnia 1 i 2).</w:t>
      </w:r>
    </w:p>
    <w:p w14:paraId="034C9C9C" w14:textId="77777777" w:rsidR="00687810" w:rsidRPr="00FC5418" w:rsidRDefault="008304DF" w:rsidP="00FC5418">
      <w:pPr>
        <w:numPr>
          <w:ilvl w:val="2"/>
          <w:numId w:val="28"/>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Personel Zamawiającego który z różnych przyczyn nie będzie mógł wziąć udziału w szkoleniach o których mowa w pkt. e powyżej zostanie przeszkolony za pośrednictwem dostarczonej Platformy Szkoleniowej</w:t>
      </w:r>
    </w:p>
    <w:p w14:paraId="2D20CD69" w14:textId="77777777" w:rsidR="00687810" w:rsidRPr="00FC5418" w:rsidRDefault="00687810" w:rsidP="00FC5418">
      <w:pPr>
        <w:spacing w:after="0"/>
        <w:ind w:left="2360"/>
        <w:jc w:val="both"/>
        <w:rPr>
          <w:rFonts w:ascii="Arial" w:hAnsi="Arial" w:cs="Arial"/>
          <w:color w:val="000000" w:themeColor="text1"/>
          <w:lang w:val="pl-PL"/>
        </w:rPr>
      </w:pPr>
    </w:p>
    <w:p w14:paraId="5E750C96" w14:textId="77777777" w:rsidR="00687810" w:rsidRPr="00FC5418" w:rsidRDefault="008304DF" w:rsidP="00FC5418">
      <w:pPr>
        <w:numPr>
          <w:ilvl w:val="1"/>
          <w:numId w:val="28"/>
        </w:numPr>
        <w:spacing w:after="0"/>
        <w:ind w:left="567"/>
        <w:jc w:val="both"/>
        <w:rPr>
          <w:rFonts w:ascii="Arial" w:hAnsi="Arial" w:cs="Arial"/>
          <w:color w:val="000000" w:themeColor="text1"/>
        </w:rPr>
      </w:pPr>
      <w:proofErr w:type="spellStart"/>
      <w:r w:rsidRPr="00FC5418">
        <w:rPr>
          <w:rFonts w:ascii="Arial" w:hAnsi="Arial" w:cs="Arial"/>
          <w:color w:val="000000" w:themeColor="text1"/>
        </w:rPr>
        <w:t>Wymagania</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dotyczące</w:t>
      </w:r>
      <w:proofErr w:type="spellEnd"/>
      <w:r w:rsidRPr="00FC5418">
        <w:rPr>
          <w:rFonts w:ascii="Arial" w:hAnsi="Arial" w:cs="Arial"/>
          <w:color w:val="000000" w:themeColor="text1"/>
        </w:rPr>
        <w:t xml:space="preserve"> </w:t>
      </w:r>
      <w:proofErr w:type="spellStart"/>
      <w:r w:rsidRPr="00FC5418">
        <w:rPr>
          <w:rFonts w:ascii="Arial" w:hAnsi="Arial" w:cs="Arial"/>
          <w:color w:val="000000" w:themeColor="text1"/>
        </w:rPr>
        <w:t>szkoleń</w:t>
      </w:r>
      <w:proofErr w:type="spellEnd"/>
      <w:r w:rsidRPr="00FC5418">
        <w:rPr>
          <w:rFonts w:ascii="Arial" w:hAnsi="Arial" w:cs="Arial"/>
          <w:color w:val="000000" w:themeColor="text1"/>
        </w:rPr>
        <w:t xml:space="preserve">. </w:t>
      </w:r>
    </w:p>
    <w:p w14:paraId="4B70C65C" w14:textId="77777777" w:rsidR="00687810" w:rsidRPr="00FC5418" w:rsidRDefault="008304DF" w:rsidP="00FC5418">
      <w:pPr>
        <w:numPr>
          <w:ilvl w:val="2"/>
          <w:numId w:val="28"/>
        </w:numPr>
        <w:spacing w:after="0"/>
        <w:ind w:left="993"/>
        <w:jc w:val="both"/>
        <w:rPr>
          <w:rFonts w:ascii="Arial" w:hAnsi="Arial" w:cs="Arial"/>
        </w:rPr>
      </w:pPr>
      <w:r w:rsidRPr="00FC5418">
        <w:rPr>
          <w:rFonts w:ascii="Arial" w:hAnsi="Arial" w:cs="Arial"/>
          <w:lang w:val="pl-PL"/>
        </w:rPr>
        <w:t xml:space="preserve">Wykonawca w ramach wykonania usługi przygotuje harmonogram szkolenia oraz program szkolenia i dostarczy je w terminie nie później niż 7 dni roboczych przed dniem rozpoczęcia szkolenia do akceptacji Zamawiającego. </w:t>
      </w:r>
      <w:r w:rsidRPr="00FC5418">
        <w:rPr>
          <w:rFonts w:ascii="Arial" w:hAnsi="Arial" w:cs="Arial"/>
        </w:rPr>
        <w:t xml:space="preserve">Harmonogram </w:t>
      </w:r>
      <w:proofErr w:type="spellStart"/>
      <w:r w:rsidRPr="00FC5418">
        <w:rPr>
          <w:rFonts w:ascii="Arial" w:hAnsi="Arial" w:cs="Arial"/>
        </w:rPr>
        <w:t>powinien</w:t>
      </w:r>
      <w:proofErr w:type="spellEnd"/>
      <w:r w:rsidRPr="00FC5418">
        <w:rPr>
          <w:rFonts w:ascii="Arial" w:hAnsi="Arial" w:cs="Arial"/>
        </w:rPr>
        <w:t xml:space="preserve"> </w:t>
      </w:r>
      <w:proofErr w:type="spellStart"/>
      <w:r w:rsidRPr="00FC5418">
        <w:rPr>
          <w:rFonts w:ascii="Arial" w:hAnsi="Arial" w:cs="Arial"/>
        </w:rPr>
        <w:t>obejmować</w:t>
      </w:r>
      <w:proofErr w:type="spellEnd"/>
      <w:r w:rsidRPr="00FC5418">
        <w:rPr>
          <w:rFonts w:ascii="Arial" w:hAnsi="Arial" w:cs="Arial"/>
        </w:rPr>
        <w:t xml:space="preserve"> </w:t>
      </w:r>
      <w:proofErr w:type="spellStart"/>
      <w:r w:rsidRPr="00FC5418">
        <w:rPr>
          <w:rFonts w:ascii="Arial" w:hAnsi="Arial" w:cs="Arial"/>
        </w:rPr>
        <w:t>informacje</w:t>
      </w:r>
      <w:proofErr w:type="spellEnd"/>
      <w:r w:rsidRPr="00FC5418">
        <w:rPr>
          <w:rFonts w:ascii="Arial" w:hAnsi="Arial" w:cs="Arial"/>
        </w:rPr>
        <w:t xml:space="preserve"> </w:t>
      </w:r>
      <w:proofErr w:type="spellStart"/>
      <w:r w:rsidRPr="00FC5418">
        <w:rPr>
          <w:rFonts w:ascii="Arial" w:hAnsi="Arial" w:cs="Arial"/>
        </w:rPr>
        <w:t>dotyczące</w:t>
      </w:r>
      <w:proofErr w:type="spellEnd"/>
      <w:r w:rsidRPr="00FC5418">
        <w:rPr>
          <w:rFonts w:ascii="Arial" w:hAnsi="Arial" w:cs="Arial"/>
        </w:rPr>
        <w:t xml:space="preserve"> </w:t>
      </w:r>
      <w:proofErr w:type="spellStart"/>
      <w:r w:rsidRPr="00FC5418">
        <w:rPr>
          <w:rFonts w:ascii="Arial" w:hAnsi="Arial" w:cs="Arial"/>
        </w:rPr>
        <w:t>tematyki</w:t>
      </w:r>
      <w:proofErr w:type="spellEnd"/>
      <w:r w:rsidRPr="00FC5418">
        <w:rPr>
          <w:rFonts w:ascii="Arial" w:hAnsi="Arial" w:cs="Arial"/>
        </w:rPr>
        <w:t xml:space="preserve"> i </w:t>
      </w:r>
      <w:proofErr w:type="spellStart"/>
      <w:r w:rsidRPr="00FC5418">
        <w:rPr>
          <w:rFonts w:ascii="Arial" w:hAnsi="Arial" w:cs="Arial"/>
        </w:rPr>
        <w:t>czasu</w:t>
      </w:r>
      <w:proofErr w:type="spellEnd"/>
      <w:r w:rsidRPr="00FC5418">
        <w:rPr>
          <w:rFonts w:ascii="Arial" w:hAnsi="Arial" w:cs="Arial"/>
        </w:rPr>
        <w:t xml:space="preserve"> </w:t>
      </w:r>
      <w:proofErr w:type="spellStart"/>
      <w:r w:rsidRPr="00FC5418">
        <w:rPr>
          <w:rFonts w:ascii="Arial" w:hAnsi="Arial" w:cs="Arial"/>
        </w:rPr>
        <w:t>szkolenia</w:t>
      </w:r>
      <w:proofErr w:type="spellEnd"/>
      <w:r w:rsidRPr="00FC5418">
        <w:rPr>
          <w:rFonts w:ascii="Arial" w:hAnsi="Arial" w:cs="Arial"/>
        </w:rPr>
        <w:t xml:space="preserve">. Szkolenia </w:t>
      </w:r>
      <w:proofErr w:type="spellStart"/>
      <w:r w:rsidRPr="00FC5418">
        <w:rPr>
          <w:rFonts w:ascii="Arial" w:hAnsi="Arial" w:cs="Arial"/>
        </w:rPr>
        <w:t>zostaną</w:t>
      </w:r>
      <w:proofErr w:type="spellEnd"/>
      <w:r w:rsidRPr="00FC5418">
        <w:rPr>
          <w:rFonts w:ascii="Arial" w:hAnsi="Arial" w:cs="Arial"/>
        </w:rPr>
        <w:t xml:space="preserve"> </w:t>
      </w:r>
      <w:proofErr w:type="spellStart"/>
      <w:r w:rsidRPr="00FC5418">
        <w:rPr>
          <w:rFonts w:ascii="Arial" w:hAnsi="Arial" w:cs="Arial"/>
        </w:rPr>
        <w:t>przeprowadzone</w:t>
      </w:r>
      <w:proofErr w:type="spellEnd"/>
      <w:r w:rsidRPr="00FC5418">
        <w:rPr>
          <w:rFonts w:ascii="Arial" w:hAnsi="Arial" w:cs="Arial"/>
        </w:rPr>
        <w:t xml:space="preserve"> w </w:t>
      </w:r>
      <w:proofErr w:type="spellStart"/>
      <w:r w:rsidRPr="00FC5418">
        <w:rPr>
          <w:rFonts w:ascii="Arial" w:hAnsi="Arial" w:cs="Arial"/>
        </w:rPr>
        <w:t>terminach</w:t>
      </w:r>
      <w:proofErr w:type="spellEnd"/>
      <w:r w:rsidRPr="00FC5418">
        <w:rPr>
          <w:rFonts w:ascii="Arial" w:hAnsi="Arial" w:cs="Arial"/>
        </w:rPr>
        <w:t xml:space="preserve"> </w:t>
      </w:r>
      <w:proofErr w:type="spellStart"/>
      <w:r w:rsidRPr="00FC5418">
        <w:rPr>
          <w:rFonts w:ascii="Arial" w:hAnsi="Arial" w:cs="Arial"/>
        </w:rPr>
        <w:t>uzgodnionych</w:t>
      </w:r>
      <w:proofErr w:type="spellEnd"/>
      <w:r w:rsidRPr="00FC5418">
        <w:rPr>
          <w:rFonts w:ascii="Arial" w:hAnsi="Arial" w:cs="Arial"/>
        </w:rPr>
        <w:t xml:space="preserve"> z </w:t>
      </w:r>
      <w:proofErr w:type="spellStart"/>
      <w:r w:rsidRPr="00FC5418">
        <w:rPr>
          <w:rFonts w:ascii="Arial" w:hAnsi="Arial" w:cs="Arial"/>
        </w:rPr>
        <w:t>Zamawiających</w:t>
      </w:r>
      <w:proofErr w:type="spellEnd"/>
      <w:r w:rsidRPr="00FC5418">
        <w:rPr>
          <w:rFonts w:ascii="Arial" w:hAnsi="Arial" w:cs="Arial"/>
        </w:rPr>
        <w:t xml:space="preserve"> </w:t>
      </w:r>
      <w:proofErr w:type="spellStart"/>
      <w:r w:rsidRPr="00FC5418">
        <w:rPr>
          <w:rFonts w:ascii="Arial" w:hAnsi="Arial" w:cs="Arial"/>
        </w:rPr>
        <w:t>jednak</w:t>
      </w:r>
      <w:proofErr w:type="spellEnd"/>
      <w:r w:rsidRPr="00FC5418">
        <w:rPr>
          <w:rFonts w:ascii="Arial" w:hAnsi="Arial" w:cs="Arial"/>
        </w:rPr>
        <w:t xml:space="preserve"> </w:t>
      </w:r>
      <w:proofErr w:type="spellStart"/>
      <w:r w:rsidRPr="00FC5418">
        <w:rPr>
          <w:rFonts w:ascii="Arial" w:hAnsi="Arial" w:cs="Arial"/>
        </w:rPr>
        <w:t>nie</w:t>
      </w:r>
      <w:proofErr w:type="spellEnd"/>
      <w:r w:rsidRPr="00FC5418">
        <w:rPr>
          <w:rFonts w:ascii="Arial" w:hAnsi="Arial" w:cs="Arial"/>
        </w:rPr>
        <w:t xml:space="preserve"> </w:t>
      </w:r>
      <w:proofErr w:type="spellStart"/>
      <w:r w:rsidRPr="00FC5418">
        <w:rPr>
          <w:rFonts w:ascii="Arial" w:hAnsi="Arial" w:cs="Arial"/>
        </w:rPr>
        <w:t>wczesniej</w:t>
      </w:r>
      <w:proofErr w:type="spellEnd"/>
      <w:r w:rsidRPr="00FC5418">
        <w:rPr>
          <w:rFonts w:ascii="Arial" w:hAnsi="Arial" w:cs="Arial"/>
        </w:rPr>
        <w:t xml:space="preserve"> </w:t>
      </w:r>
      <w:proofErr w:type="spellStart"/>
      <w:r w:rsidRPr="00FC5418">
        <w:rPr>
          <w:rFonts w:ascii="Arial" w:hAnsi="Arial" w:cs="Arial"/>
        </w:rPr>
        <w:t>niz</w:t>
      </w:r>
      <w:proofErr w:type="spellEnd"/>
      <w:r w:rsidRPr="00FC5418">
        <w:rPr>
          <w:rFonts w:ascii="Arial" w:hAnsi="Arial" w:cs="Arial"/>
        </w:rPr>
        <w:t xml:space="preserve"> po </w:t>
      </w:r>
      <w:proofErr w:type="spellStart"/>
      <w:r w:rsidRPr="00FC5418">
        <w:rPr>
          <w:rFonts w:ascii="Arial" w:hAnsi="Arial" w:cs="Arial"/>
        </w:rPr>
        <w:t>zakończeniu</w:t>
      </w:r>
      <w:proofErr w:type="spellEnd"/>
      <w:r w:rsidRPr="00FC5418">
        <w:rPr>
          <w:rFonts w:ascii="Arial" w:hAnsi="Arial" w:cs="Arial"/>
        </w:rPr>
        <w:t xml:space="preserve"> </w:t>
      </w:r>
      <w:proofErr w:type="spellStart"/>
      <w:r w:rsidRPr="00FC5418">
        <w:rPr>
          <w:rFonts w:ascii="Arial" w:hAnsi="Arial" w:cs="Arial"/>
        </w:rPr>
        <w:t>wdrożenia</w:t>
      </w:r>
      <w:proofErr w:type="spellEnd"/>
      <w:r w:rsidRPr="00FC5418">
        <w:rPr>
          <w:rFonts w:ascii="Arial" w:hAnsi="Arial" w:cs="Arial"/>
        </w:rPr>
        <w:t xml:space="preserve"> </w:t>
      </w:r>
      <w:proofErr w:type="spellStart"/>
      <w:r w:rsidRPr="00FC5418">
        <w:rPr>
          <w:rFonts w:ascii="Arial" w:hAnsi="Arial" w:cs="Arial"/>
        </w:rPr>
        <w:t>opracowanego</w:t>
      </w:r>
      <w:proofErr w:type="spellEnd"/>
      <w:r w:rsidRPr="00FC5418">
        <w:rPr>
          <w:rFonts w:ascii="Arial" w:hAnsi="Arial" w:cs="Arial"/>
        </w:rPr>
        <w:t xml:space="preserve"> SZBI.</w:t>
      </w:r>
    </w:p>
    <w:p w14:paraId="40769887" w14:textId="77777777" w:rsidR="00687810" w:rsidRPr="00FC5418" w:rsidRDefault="008304DF" w:rsidP="00FC5418">
      <w:pPr>
        <w:numPr>
          <w:ilvl w:val="0"/>
          <w:numId w:val="29"/>
        </w:numPr>
        <w:spacing w:after="0"/>
        <w:ind w:left="993"/>
        <w:jc w:val="both"/>
        <w:rPr>
          <w:rFonts w:ascii="Arial" w:hAnsi="Arial" w:cs="Arial"/>
          <w:lang w:val="pl-PL"/>
        </w:rPr>
      </w:pPr>
      <w:r w:rsidRPr="00FC5418">
        <w:rPr>
          <w:rFonts w:ascii="Arial" w:hAnsi="Arial" w:cs="Arial"/>
          <w:lang w:val="pl-PL"/>
        </w:rPr>
        <w:t>Wykonawca przygotuje i zapewni materiały szkoleniowe dla każdego uczestnika, pozwalające na samodzielną edukację z zakresu tematyki szkolenia.</w:t>
      </w:r>
    </w:p>
    <w:p w14:paraId="20C65C78" w14:textId="77777777" w:rsidR="00687810" w:rsidRPr="00FC5418" w:rsidRDefault="008304DF" w:rsidP="00FC5418">
      <w:pPr>
        <w:numPr>
          <w:ilvl w:val="0"/>
          <w:numId w:val="29"/>
        </w:numPr>
        <w:spacing w:after="0"/>
        <w:ind w:left="993"/>
        <w:jc w:val="both"/>
        <w:rPr>
          <w:rFonts w:ascii="Arial" w:hAnsi="Arial" w:cs="Arial"/>
          <w:lang w:val="pl-PL"/>
        </w:rPr>
      </w:pPr>
      <w:r w:rsidRPr="00FC5418">
        <w:rPr>
          <w:rFonts w:ascii="Arial" w:hAnsi="Arial" w:cs="Arial"/>
          <w:lang w:val="pl-PL"/>
        </w:rPr>
        <w:t xml:space="preserve">Zamawiający dopuszcza dostarczenie każdemu użytkownikowi kompletu materiałów w formie elektronicznej, np. dokumenty w standardzie PDF, lub </w:t>
      </w:r>
      <w:r w:rsidRPr="00FC5418">
        <w:rPr>
          <w:rFonts w:ascii="Arial" w:hAnsi="Arial" w:cs="Arial"/>
          <w:lang w:val="pl-PL"/>
        </w:rPr>
        <w:lastRenderedPageBreak/>
        <w:t>udostępnienie użytkownikom materiałów szkoleniowych za pośrednictwem Platformy Szkoleniowej</w:t>
      </w:r>
    </w:p>
    <w:p w14:paraId="74D630DF" w14:textId="77777777" w:rsidR="00687810" w:rsidRPr="00FC5418" w:rsidRDefault="008304DF" w:rsidP="00FC5418">
      <w:pPr>
        <w:numPr>
          <w:ilvl w:val="0"/>
          <w:numId w:val="29"/>
        </w:numPr>
        <w:spacing w:after="0"/>
        <w:ind w:left="993"/>
        <w:jc w:val="both"/>
        <w:rPr>
          <w:rFonts w:ascii="Arial" w:hAnsi="Arial" w:cs="Arial"/>
          <w:lang w:val="pl-PL"/>
        </w:rPr>
      </w:pPr>
      <w:r w:rsidRPr="00FC5418">
        <w:rPr>
          <w:rFonts w:ascii="Arial" w:hAnsi="Arial" w:cs="Arial"/>
          <w:lang w:val="pl-PL"/>
        </w:rPr>
        <w:t>Wykonawca dostarczy materiały szkoleniowe uczestnikom szkolenia najpóźniej w dniu rozpoczęcia szkolenia</w:t>
      </w:r>
    </w:p>
    <w:p w14:paraId="581DCD93" w14:textId="77777777" w:rsidR="00687810" w:rsidRPr="00FC5418" w:rsidRDefault="008304DF" w:rsidP="00FC5418">
      <w:pPr>
        <w:numPr>
          <w:ilvl w:val="0"/>
          <w:numId w:val="29"/>
        </w:numPr>
        <w:spacing w:after="0"/>
        <w:ind w:left="993"/>
        <w:jc w:val="both"/>
        <w:rPr>
          <w:rFonts w:ascii="Arial" w:hAnsi="Arial" w:cs="Arial"/>
          <w:lang w:val="pl-PL"/>
        </w:rPr>
      </w:pPr>
      <w:r w:rsidRPr="00FC5418">
        <w:rPr>
          <w:rFonts w:ascii="Arial" w:hAnsi="Arial" w:cs="Arial"/>
          <w:lang w:val="pl-PL"/>
        </w:rPr>
        <w:t>Wykonawca przygotuje Zamawiającemu materiały ze szkolenia, które to będzie mógł wykorzystać do przeszkolenia osób nieobecnych lub nowo przyjętych.</w:t>
      </w:r>
    </w:p>
    <w:p w14:paraId="0A647645" w14:textId="77777777" w:rsidR="00687810" w:rsidRPr="00FC5418" w:rsidRDefault="008304DF" w:rsidP="00FC5418">
      <w:pPr>
        <w:numPr>
          <w:ilvl w:val="0"/>
          <w:numId w:val="29"/>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wszelkie koszty opracowania materiałów szkoleniowych ponosi Wykonawca</w:t>
      </w:r>
    </w:p>
    <w:p w14:paraId="4B19DDD4" w14:textId="77777777" w:rsidR="00687810" w:rsidRPr="00FC5418" w:rsidRDefault="008304DF" w:rsidP="00FC5418">
      <w:pPr>
        <w:numPr>
          <w:ilvl w:val="0"/>
          <w:numId w:val="29"/>
        </w:numPr>
        <w:spacing w:after="0"/>
        <w:ind w:left="993"/>
        <w:jc w:val="both"/>
        <w:rPr>
          <w:rFonts w:ascii="Arial" w:hAnsi="Arial" w:cs="Arial"/>
          <w:color w:val="000000" w:themeColor="text1"/>
          <w:lang w:val="pl-PL"/>
        </w:rPr>
      </w:pPr>
      <w:r w:rsidRPr="00FC5418">
        <w:rPr>
          <w:rFonts w:ascii="Arial" w:hAnsi="Arial" w:cs="Arial"/>
          <w:color w:val="000000" w:themeColor="text1"/>
          <w:lang w:val="pl-PL"/>
        </w:rPr>
        <w:t>Wykonawca nie jest zobowiązany do zapewnienia uczestnikom wyżywienia</w:t>
      </w:r>
    </w:p>
    <w:p w14:paraId="3A5FE0AA" w14:textId="77777777" w:rsidR="00687810" w:rsidRPr="00FC5418" w:rsidRDefault="008304DF" w:rsidP="00FC5418">
      <w:pPr>
        <w:numPr>
          <w:ilvl w:val="1"/>
          <w:numId w:val="29"/>
        </w:numPr>
        <w:spacing w:after="0"/>
        <w:ind w:left="993"/>
        <w:jc w:val="both"/>
        <w:rPr>
          <w:rFonts w:ascii="Arial" w:hAnsi="Arial" w:cs="Arial"/>
        </w:rPr>
      </w:pPr>
      <w:r w:rsidRPr="00FC5418">
        <w:rPr>
          <w:rFonts w:ascii="Arial" w:hAnsi="Arial" w:cs="Arial"/>
          <w:color w:val="000000" w:themeColor="text1"/>
          <w:lang w:val="pl-PL"/>
        </w:rPr>
        <w:t xml:space="preserve">szkolenie musi być certyfikowane. Wykonawca w ramach wynagrodzenia zapewni uczestnikom szkolenia imienne certyfikaty potwierdzające ukończenie szkolenia i jego zakres oraz dostarczy listę osób uczestniczących w szkoleniach, dotyczy to również osób, </w:t>
      </w:r>
    </w:p>
    <w:p w14:paraId="0B3A9AA6" w14:textId="77777777" w:rsidR="00687810" w:rsidRPr="00FC5418" w:rsidRDefault="00687810" w:rsidP="00FC5418">
      <w:pPr>
        <w:pStyle w:val="Tekstpodstawowy"/>
        <w:spacing w:before="0" w:after="0"/>
        <w:jc w:val="both"/>
        <w:rPr>
          <w:rFonts w:ascii="Arial" w:hAnsi="Arial" w:cs="Arial"/>
          <w:b/>
          <w:bCs/>
          <w:color w:val="000000" w:themeColor="text1"/>
          <w:lang w:val="pl-PL"/>
        </w:rPr>
      </w:pPr>
    </w:p>
    <w:p w14:paraId="624B9151"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Wymagania dotyczące dostarczanej Platformy Szkoleniowej</w:t>
      </w:r>
    </w:p>
    <w:p w14:paraId="0812C76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w:t>
      </w:r>
      <w:r w:rsidRPr="00FC5418">
        <w:rPr>
          <w:rFonts w:ascii="Arial" w:hAnsi="Arial" w:cs="Arial"/>
          <w:color w:val="000000" w:themeColor="text1"/>
          <w:lang w:val="pl-PL"/>
        </w:rPr>
        <w:tab/>
        <w:t>System powinien być dostępny przez przeglądarkę internetową bez konieczności instalowania oprogramowania na komputerach użytkowników końcowych.</w:t>
      </w:r>
    </w:p>
    <w:p w14:paraId="5378F21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w:t>
      </w:r>
      <w:r w:rsidRPr="00FC5418">
        <w:rPr>
          <w:rFonts w:ascii="Arial" w:hAnsi="Arial" w:cs="Arial"/>
          <w:color w:val="000000" w:themeColor="text1"/>
          <w:lang w:val="pl-PL"/>
        </w:rPr>
        <w:tab/>
        <w:t>System powinien umożliwiać logowanie użytkownikom poprzez Active Directory.</w:t>
      </w:r>
    </w:p>
    <w:p w14:paraId="61EB57B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w:t>
      </w:r>
      <w:r w:rsidRPr="00FC5418">
        <w:rPr>
          <w:rFonts w:ascii="Arial" w:hAnsi="Arial" w:cs="Arial"/>
          <w:color w:val="000000" w:themeColor="text1"/>
          <w:lang w:val="pl-PL"/>
        </w:rPr>
        <w:tab/>
        <w:t>System powinien posiadać intuicyjny interfejs użytkownika oparty na stronach WWW zgodnych ze specyfikacją języka HTML i działać poprawnie w aktualnych wersjach przeglądarek internetowych bez konieczności instalowania dodatków/wtyczek do przeglądarki.</w:t>
      </w:r>
    </w:p>
    <w:p w14:paraId="1C918DC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w:t>
      </w:r>
      <w:r w:rsidRPr="00FC5418">
        <w:rPr>
          <w:rFonts w:ascii="Arial" w:hAnsi="Arial" w:cs="Arial"/>
          <w:color w:val="000000" w:themeColor="text1"/>
          <w:lang w:val="pl-PL"/>
        </w:rPr>
        <w:tab/>
        <w:t>System powinien zapewniać możliwość dostosowania wyglądu (logo, kolorystyka) do potrzeb Zamawiającego.</w:t>
      </w:r>
    </w:p>
    <w:p w14:paraId="16F9EEC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5.</w:t>
      </w:r>
      <w:r w:rsidRPr="00FC5418">
        <w:rPr>
          <w:rFonts w:ascii="Arial" w:hAnsi="Arial" w:cs="Arial"/>
          <w:color w:val="000000" w:themeColor="text1"/>
          <w:lang w:val="pl-PL"/>
        </w:rPr>
        <w:tab/>
        <w:t>Interfejs użytkownika musi być dostępny w języku polskim. Administrator powinien mieć możliwość samodzielnej modyfikacji nazw pozycji menu, etykiet pól formularzy, podpowiedzi oraz innych elementów interfejsu bez konieczności angażowania dostawcy oprogramowania.</w:t>
      </w:r>
    </w:p>
    <w:p w14:paraId="0D49309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6.</w:t>
      </w:r>
      <w:r w:rsidRPr="00FC5418">
        <w:rPr>
          <w:rFonts w:ascii="Arial" w:hAnsi="Arial" w:cs="Arial"/>
          <w:color w:val="000000" w:themeColor="text1"/>
          <w:lang w:val="pl-PL"/>
        </w:rPr>
        <w:tab/>
        <w:t>System powinien oferować konfigurowalne widoki danych możliwe do dostosowania przez użytkownika w zależności od potrzeb (co najmniej w zakresie widoczności/kolejności kolumn, filtrów i porządku sortowania).</w:t>
      </w:r>
    </w:p>
    <w:p w14:paraId="4BD8E4F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7.</w:t>
      </w:r>
      <w:r w:rsidRPr="00FC5418">
        <w:rPr>
          <w:rFonts w:ascii="Arial" w:hAnsi="Arial" w:cs="Arial"/>
          <w:color w:val="000000" w:themeColor="text1"/>
          <w:lang w:val="pl-PL"/>
        </w:rPr>
        <w:tab/>
        <w:t>System powinien oferować kokpity menedżerskie prezentujące syntetyczne informacje w postaci wykresów i rankingów. Kokpity powinny być konfigurowalne (każdy użytkownik tworzy swój kokpit) i prezentować tylko te dane, do których użytkownik ma dostęp w systemie (nawet statystyczne/sumaryczne).</w:t>
      </w:r>
    </w:p>
    <w:p w14:paraId="5AD4E41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8.</w:t>
      </w:r>
      <w:r w:rsidRPr="00FC5418">
        <w:rPr>
          <w:rFonts w:ascii="Arial" w:hAnsi="Arial" w:cs="Arial"/>
          <w:color w:val="000000" w:themeColor="text1"/>
          <w:lang w:val="pl-PL"/>
        </w:rPr>
        <w:tab/>
        <w:t>System powinien umożliwiać zarządzanie uprawnieniami użytkowników do poszczególnych funkcji i zasobów systemu.</w:t>
      </w:r>
    </w:p>
    <w:p w14:paraId="343E688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9.</w:t>
      </w:r>
      <w:r w:rsidRPr="00FC5418">
        <w:rPr>
          <w:rFonts w:ascii="Arial" w:hAnsi="Arial" w:cs="Arial"/>
          <w:color w:val="000000" w:themeColor="text1"/>
          <w:lang w:val="pl-PL"/>
        </w:rPr>
        <w:tab/>
        <w:t>System powinien posiadać mechanizm historii zmian, który rejestruje wszystkie modyfikacje danych dokonywane w systemie przez użytkowników.</w:t>
      </w:r>
    </w:p>
    <w:p w14:paraId="593D8CD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10.</w:t>
      </w:r>
      <w:r w:rsidRPr="00FC5418">
        <w:rPr>
          <w:rFonts w:ascii="Arial" w:hAnsi="Arial" w:cs="Arial"/>
          <w:color w:val="000000" w:themeColor="text1"/>
          <w:lang w:val="pl-PL"/>
        </w:rPr>
        <w:tab/>
        <w:t>System powinien umożliwiać wyszukiwanie informacji w bazie danych na podstawie różnych kryteriów.</w:t>
      </w:r>
    </w:p>
    <w:p w14:paraId="294FEC1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11.</w:t>
      </w:r>
      <w:r w:rsidRPr="00FC5418">
        <w:rPr>
          <w:rFonts w:ascii="Arial" w:hAnsi="Arial" w:cs="Arial"/>
          <w:color w:val="000000" w:themeColor="text1"/>
          <w:lang w:val="pl-PL"/>
        </w:rPr>
        <w:tab/>
        <w:t>System powinien umożliwiać tworzenie raportów operacyjnych przez użytkowników (nałożone filtry, porządek sortowania, widoczne pola) z opcją zapisania/wczytania oraz eksportu odfiltrowanych danych (format XLSX lub CSV).</w:t>
      </w:r>
    </w:p>
    <w:p w14:paraId="7A220B9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12.</w:t>
      </w:r>
      <w:r w:rsidRPr="00FC5418">
        <w:rPr>
          <w:rFonts w:ascii="Arial" w:hAnsi="Arial" w:cs="Arial"/>
          <w:color w:val="000000" w:themeColor="text1"/>
          <w:lang w:val="pl-PL"/>
        </w:rPr>
        <w:tab/>
        <w:t>System powinien generować raporty z dostępu do danych (kto czytał/modyfikował dany wpis, pobierał pliki itd.).</w:t>
      </w:r>
    </w:p>
    <w:p w14:paraId="0723B81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14.</w:t>
      </w:r>
      <w:r w:rsidRPr="00FC5418">
        <w:rPr>
          <w:rFonts w:ascii="Arial" w:hAnsi="Arial" w:cs="Arial"/>
          <w:color w:val="000000" w:themeColor="text1"/>
          <w:lang w:val="pl-PL"/>
        </w:rPr>
        <w:tab/>
        <w:t>System powinien posiadać mechanizm powiadamiania użytkowników o zadaniach a także generować przypomnienia o zadaniach, dla których określono termin realizacji.</w:t>
      </w:r>
    </w:p>
    <w:p w14:paraId="005AE79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15.</w:t>
      </w:r>
      <w:r w:rsidRPr="00FC5418">
        <w:rPr>
          <w:rFonts w:ascii="Arial" w:hAnsi="Arial" w:cs="Arial"/>
          <w:color w:val="000000" w:themeColor="text1"/>
          <w:lang w:val="pl-PL"/>
        </w:rPr>
        <w:tab/>
        <w:t xml:space="preserve">System powinien umożliwiać tworzenie i zarządzanie strukturami organizacyjnymi (jednostki/komórki organizacyjne, stanowiska, osoby) zapewniając intuicyjną prezentację (np. diagram / drzewo struktury) i łatwe zmiany (np. przenoszenie obiektów poprzez </w:t>
      </w:r>
      <w:proofErr w:type="spellStart"/>
      <w:r w:rsidRPr="00FC5418">
        <w:rPr>
          <w:rFonts w:ascii="Arial" w:hAnsi="Arial" w:cs="Arial"/>
          <w:color w:val="000000" w:themeColor="text1"/>
          <w:lang w:val="pl-PL"/>
        </w:rPr>
        <w:t>drag&amp;drop</w:t>
      </w:r>
      <w:proofErr w:type="spellEnd"/>
      <w:r w:rsidRPr="00FC5418">
        <w:rPr>
          <w:rFonts w:ascii="Arial" w:hAnsi="Arial" w:cs="Arial"/>
          <w:color w:val="000000" w:themeColor="text1"/>
          <w:lang w:val="pl-PL"/>
        </w:rPr>
        <w:t>).</w:t>
      </w:r>
    </w:p>
    <w:p w14:paraId="3A74128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16.</w:t>
      </w:r>
      <w:r w:rsidRPr="00FC5418">
        <w:rPr>
          <w:rFonts w:ascii="Arial" w:hAnsi="Arial" w:cs="Arial"/>
          <w:color w:val="000000" w:themeColor="text1"/>
          <w:lang w:val="pl-PL"/>
        </w:rPr>
        <w:tab/>
        <w:t>System powinien pozwalać na definiowanie ról (poprzez powiązanie komórek/stanowisk/osób z daną rolą) i uprawnień użytkowników, a także kontrolować dostęp do danych i funkcjonalności systemu.</w:t>
      </w:r>
    </w:p>
    <w:p w14:paraId="11F8A4F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17.</w:t>
      </w:r>
      <w:r w:rsidRPr="00FC5418">
        <w:rPr>
          <w:rFonts w:ascii="Arial" w:hAnsi="Arial" w:cs="Arial"/>
          <w:color w:val="000000" w:themeColor="text1"/>
          <w:lang w:val="pl-PL"/>
        </w:rPr>
        <w:tab/>
        <w:t>System powinien zapisywać historię zmian w strukturze organizacyjnej i rolach w kontekście poszczególnych użytkowników i prezentować ją w przyjaznej, łatwej do analizy formie z opcją wyszukiwania co najmniej po nazwisku poszczególnych osób.</w:t>
      </w:r>
    </w:p>
    <w:p w14:paraId="0ADE1FC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18.</w:t>
      </w:r>
      <w:r w:rsidRPr="00FC5418">
        <w:rPr>
          <w:rFonts w:ascii="Arial" w:hAnsi="Arial" w:cs="Arial"/>
          <w:color w:val="000000" w:themeColor="text1"/>
          <w:lang w:val="pl-PL"/>
        </w:rPr>
        <w:tab/>
        <w:t>System powinien zapewniać automatyczne uprawnienia dla przełożonych poszczególnych osób w taki sposób, aby miały dostęp do danych przez nie przetwarzanych (wyniki testów, szkolenia, dokumenty itd.).</w:t>
      </w:r>
    </w:p>
    <w:p w14:paraId="0675F30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19.</w:t>
      </w:r>
      <w:r w:rsidRPr="00FC5418">
        <w:rPr>
          <w:rFonts w:ascii="Arial" w:hAnsi="Arial" w:cs="Arial"/>
          <w:color w:val="000000" w:themeColor="text1"/>
          <w:lang w:val="pl-PL"/>
        </w:rPr>
        <w:tab/>
        <w:t>System powinien oferować mechanizm zastępstw. Osoba zastępowana powinna na czas zastępstwa otrzymywać zadania osoby niedostępnej i mieć dostęp do jej danych w systemie.</w:t>
      </w:r>
    </w:p>
    <w:p w14:paraId="75F9364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20.</w:t>
      </w:r>
      <w:r w:rsidRPr="00FC5418">
        <w:rPr>
          <w:rFonts w:ascii="Arial" w:hAnsi="Arial" w:cs="Arial"/>
          <w:color w:val="000000" w:themeColor="text1"/>
          <w:lang w:val="pl-PL"/>
        </w:rPr>
        <w:tab/>
        <w:t>System powinien zapewniać możliwość generowania raportów i analiz na podstawie danych zgromadzonych w systemie.</w:t>
      </w:r>
    </w:p>
    <w:p w14:paraId="74A4EAE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21.</w:t>
      </w:r>
      <w:r w:rsidRPr="00FC5418">
        <w:rPr>
          <w:rFonts w:ascii="Arial" w:hAnsi="Arial" w:cs="Arial"/>
          <w:color w:val="000000" w:themeColor="text1"/>
          <w:lang w:val="pl-PL"/>
        </w:rPr>
        <w:tab/>
        <w:t>System powinien być bezpieczny i chronić dane przed nieautoryzowanym dostępem.</w:t>
      </w:r>
    </w:p>
    <w:p w14:paraId="75D3C1E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22.</w:t>
      </w:r>
      <w:r w:rsidRPr="00FC5418">
        <w:rPr>
          <w:rFonts w:ascii="Arial" w:hAnsi="Arial" w:cs="Arial"/>
          <w:color w:val="000000" w:themeColor="text1"/>
          <w:lang w:val="pl-PL"/>
        </w:rPr>
        <w:tab/>
        <w:t>System powinien umożliwiać tworzenie, edycję i zarządzanie dokumentami publikowanymi w organizacji, w tym ich wersjonowanie i opisywanie zmian.</w:t>
      </w:r>
    </w:p>
    <w:p w14:paraId="57C1D69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23.</w:t>
      </w:r>
      <w:r w:rsidRPr="00FC5418">
        <w:rPr>
          <w:rFonts w:ascii="Arial" w:hAnsi="Arial" w:cs="Arial"/>
          <w:color w:val="000000" w:themeColor="text1"/>
          <w:lang w:val="pl-PL"/>
        </w:rPr>
        <w:tab/>
        <w:t xml:space="preserve">System powinien rejestrować dostępy do dokumentów (dokumentacja, zasoby, szkolenia, etc.) a także posiadać mechanizm informowania o nowościach (nowe dokumenty) wybranych użytkowników w postaci widoku w systemie i wysyłanego </w:t>
      </w:r>
      <w:proofErr w:type="spellStart"/>
      <w:r w:rsidRPr="00FC5418">
        <w:rPr>
          <w:rFonts w:ascii="Arial" w:hAnsi="Arial" w:cs="Arial"/>
          <w:color w:val="000000" w:themeColor="text1"/>
          <w:lang w:val="pl-PL"/>
        </w:rPr>
        <w:t>newsletter’a</w:t>
      </w:r>
      <w:proofErr w:type="spellEnd"/>
      <w:r w:rsidRPr="00FC5418">
        <w:rPr>
          <w:rFonts w:ascii="Arial" w:hAnsi="Arial" w:cs="Arial"/>
          <w:color w:val="000000" w:themeColor="text1"/>
          <w:lang w:val="pl-PL"/>
        </w:rPr>
        <w:t>.</w:t>
      </w:r>
    </w:p>
    <w:p w14:paraId="4252307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24.</w:t>
      </w:r>
      <w:r w:rsidRPr="00FC5418">
        <w:rPr>
          <w:rFonts w:ascii="Arial" w:hAnsi="Arial" w:cs="Arial"/>
          <w:color w:val="000000" w:themeColor="text1"/>
          <w:lang w:val="pl-PL"/>
        </w:rPr>
        <w:tab/>
        <w:t>Dla wybranych dokumentów (testy, szkolenia itd.) system powinien zapewniać możliwość wymuszenia potwierdzenia przeczytania i realizacji dokumentu i możliwość raportowania, kto już potwierdził przeczytanie/realizację.</w:t>
      </w:r>
    </w:p>
    <w:p w14:paraId="6619A48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25.</w:t>
      </w:r>
      <w:r w:rsidRPr="00FC5418">
        <w:rPr>
          <w:rFonts w:ascii="Arial" w:hAnsi="Arial" w:cs="Arial"/>
          <w:color w:val="000000" w:themeColor="text1"/>
          <w:lang w:val="pl-PL"/>
        </w:rPr>
        <w:tab/>
        <w:t>System powinien zapewniać mechanizmy do śledzenia zmian w dokumentach i procesach, a także przeglądania tej historii.</w:t>
      </w:r>
    </w:p>
    <w:p w14:paraId="00CAFAA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26.</w:t>
      </w:r>
      <w:r w:rsidRPr="00FC5418">
        <w:rPr>
          <w:rFonts w:ascii="Arial" w:hAnsi="Arial" w:cs="Arial"/>
          <w:color w:val="000000" w:themeColor="text1"/>
          <w:lang w:val="pl-PL"/>
        </w:rPr>
        <w:tab/>
        <w:t xml:space="preserve">System musi prowadzić szczegółowe logi audytowe wszystkich wykonywanych operacji, obejmujące: </w:t>
      </w:r>
    </w:p>
    <w:p w14:paraId="05FEF0C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 xml:space="preserve">Rejestrację podstawowych zdarzeń systemowych, takich jak: udane i nieudane logowania użytkowników, dostęp do danych (tworzenie, odczyt, zapis, pobieranie plików), zmiany konfiguracyjne. </w:t>
      </w:r>
    </w:p>
    <w:p w14:paraId="2067AB6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 xml:space="preserve">Rejestrację zdarzeń w ramach procesów, takich jak: data wygenerowania zadania, data przyjęcia zadania, data zakończenia zadania, osoby przypisane do zadania, osoba faktycznie wykonująca zadanie, akcja kończąca zadanie. </w:t>
      </w:r>
    </w:p>
    <w:p w14:paraId="4428759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Rejestrację modyfikacji danych z precyzją do poziomu pola formularza, obejmującą datę zmiany, wartość przed i po zmianie, osobę dokonującą zmiany oraz etap procesu, na którym zmiana została wprowadzona.</w:t>
      </w:r>
    </w:p>
    <w:p w14:paraId="5F33AEC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27.</w:t>
      </w:r>
      <w:r w:rsidRPr="00FC5418">
        <w:rPr>
          <w:rFonts w:ascii="Arial" w:hAnsi="Arial" w:cs="Arial"/>
          <w:color w:val="000000" w:themeColor="text1"/>
          <w:lang w:val="pl-PL"/>
        </w:rPr>
        <w:tab/>
        <w:t>System powinien zapewniać możliwość generowania raportów o różnych aspektach działania systemu, takich jak lista dokumentów, status testów, aktywność użytkowników.</w:t>
      </w:r>
    </w:p>
    <w:p w14:paraId="5CC5022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28.</w:t>
      </w:r>
      <w:r w:rsidRPr="00FC5418">
        <w:rPr>
          <w:rFonts w:ascii="Arial" w:hAnsi="Arial" w:cs="Arial"/>
          <w:color w:val="000000" w:themeColor="text1"/>
          <w:lang w:val="pl-PL"/>
        </w:rPr>
        <w:tab/>
        <w:t>System powinien umożliwiać eksport raportów w formacie co najmniej PDF, DOCX, XLS/XLSX.</w:t>
      </w:r>
    </w:p>
    <w:p w14:paraId="0CEF6CC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29.</w:t>
      </w:r>
      <w:r w:rsidRPr="00FC5418">
        <w:rPr>
          <w:rFonts w:ascii="Arial" w:hAnsi="Arial" w:cs="Arial"/>
          <w:color w:val="000000" w:themeColor="text1"/>
          <w:lang w:val="pl-PL"/>
        </w:rPr>
        <w:tab/>
        <w:t>System powinien zakładać rozproszoną realizację zadań przez wielu pracowników z organizacji i opierać się na mechanizmach przepływu pracy (</w:t>
      </w:r>
      <w:proofErr w:type="spellStart"/>
      <w:r w:rsidRPr="00FC5418">
        <w:rPr>
          <w:rFonts w:ascii="Arial" w:hAnsi="Arial" w:cs="Arial"/>
          <w:color w:val="000000" w:themeColor="text1"/>
          <w:lang w:val="pl-PL"/>
        </w:rPr>
        <w:t>workflow</w:t>
      </w:r>
      <w:proofErr w:type="spellEnd"/>
      <w:r w:rsidRPr="00FC5418">
        <w:rPr>
          <w:rFonts w:ascii="Arial" w:hAnsi="Arial" w:cs="Arial"/>
          <w:color w:val="000000" w:themeColor="text1"/>
          <w:lang w:val="pl-PL"/>
        </w:rPr>
        <w:t>) zlecając zadania (np. wykonanie testu, przygotowanie szkolenia itd.) wielu użytkownikom a następnie przetwarzając dane przez nich wprowadzone.</w:t>
      </w:r>
    </w:p>
    <w:p w14:paraId="582DD2E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30.</w:t>
      </w:r>
      <w:r w:rsidRPr="00FC5418">
        <w:rPr>
          <w:rFonts w:ascii="Arial" w:hAnsi="Arial" w:cs="Arial"/>
          <w:color w:val="000000" w:themeColor="text1"/>
          <w:lang w:val="pl-PL"/>
        </w:rPr>
        <w:tab/>
        <w:t>System musi umożliwiać późniejszą modyfikację/rozbudowę o kolejne moduły / zmiany w istniejących modułach i procesach bez naruszania spójności i przebiegu już rozpoczętych działań.</w:t>
      </w:r>
    </w:p>
    <w:p w14:paraId="70FFFCD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31.</w:t>
      </w:r>
      <w:r w:rsidRPr="00FC5418">
        <w:rPr>
          <w:rFonts w:ascii="Arial" w:hAnsi="Arial" w:cs="Arial"/>
          <w:color w:val="000000" w:themeColor="text1"/>
          <w:lang w:val="pl-PL"/>
        </w:rPr>
        <w:tab/>
        <w:t>System powinien umożliwiać definiowanie własnych raportów.</w:t>
      </w:r>
    </w:p>
    <w:p w14:paraId="2793D50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32.</w:t>
      </w:r>
      <w:r w:rsidRPr="00FC5418">
        <w:rPr>
          <w:rFonts w:ascii="Arial" w:hAnsi="Arial" w:cs="Arial"/>
          <w:color w:val="000000" w:themeColor="text1"/>
          <w:lang w:val="pl-PL"/>
        </w:rPr>
        <w:tab/>
        <w:t>System musi obsługiwać dodawanie szablonów szkoleń co najmniej w plikach pdf.</w:t>
      </w:r>
    </w:p>
    <w:p w14:paraId="6D5FDFA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33.</w:t>
      </w:r>
      <w:r w:rsidRPr="00FC5418">
        <w:rPr>
          <w:rFonts w:ascii="Arial" w:hAnsi="Arial" w:cs="Arial"/>
          <w:color w:val="000000" w:themeColor="text1"/>
          <w:lang w:val="pl-PL"/>
        </w:rPr>
        <w:tab/>
        <w:t>System umożliwia budowę bazy pytań, które w kolejnych krokach mogą zostać wykorzystane do budowy testów dla poszczególnych szkoleń. Pytania związane są z obszarami (np. RODO, ochrona środowiska, BHP), które organizacja może na bazie słownika tworzyć samodzielnie. Raz skonfigurowane pytanie może być wykorzystywane wielokrotnie.</w:t>
      </w:r>
    </w:p>
    <w:p w14:paraId="1214FF4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34.</w:t>
      </w:r>
      <w:r w:rsidRPr="00FC5418">
        <w:rPr>
          <w:rFonts w:ascii="Arial" w:hAnsi="Arial" w:cs="Arial"/>
          <w:color w:val="000000" w:themeColor="text1"/>
          <w:lang w:val="pl-PL"/>
        </w:rPr>
        <w:tab/>
        <w:t>Podczas testu, odpowiedzi na pytania system będzie wyświetlał każdemu z użytkowników w losowej kolejności, tak by utrudnić ewentualne nieuczciwe praktyki.</w:t>
      </w:r>
    </w:p>
    <w:p w14:paraId="4A917A4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35.</w:t>
      </w:r>
      <w:r w:rsidRPr="00FC5418">
        <w:rPr>
          <w:rFonts w:ascii="Arial" w:hAnsi="Arial" w:cs="Arial"/>
          <w:color w:val="000000" w:themeColor="text1"/>
          <w:lang w:val="pl-PL"/>
        </w:rPr>
        <w:tab/>
        <w:t>Podczas procesu definiowania szkolenia wskazujemy jego nazwę, obszar, którego dotyczy, załączamy materiał szkoleniowy, wybieramy bazę pytań, określamy próg zdawalności i gotowe. Raz skonfigurowane szkolenie może być wykorzystywane dowolną ilość razy.</w:t>
      </w:r>
    </w:p>
    <w:p w14:paraId="4A0D57A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36.</w:t>
      </w:r>
      <w:r w:rsidRPr="00FC5418">
        <w:rPr>
          <w:rFonts w:ascii="Arial" w:hAnsi="Arial" w:cs="Arial"/>
          <w:color w:val="000000" w:themeColor="text1"/>
          <w:lang w:val="pl-PL"/>
        </w:rPr>
        <w:tab/>
        <w:t>Definiując szkolenie system pozwoli nam nie tylko na dodanie dowolnej ilości pytań, które następnie zostaną wyświetlone użytkownikowi, ale i określenie z jakiej ilości losowo wybranych pytań z dodanej puli ma składać się test. Wykorzystując tę funkcjonalność mamy pewność, że 2 użytkowników nie otrzyma identycznego testu.</w:t>
      </w:r>
    </w:p>
    <w:p w14:paraId="7CE780C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37.</w:t>
      </w:r>
      <w:r w:rsidRPr="00FC5418">
        <w:rPr>
          <w:rFonts w:ascii="Arial" w:hAnsi="Arial" w:cs="Arial"/>
          <w:color w:val="000000" w:themeColor="text1"/>
          <w:lang w:val="pl-PL"/>
        </w:rPr>
        <w:tab/>
        <w:t>Grupę docelową odbiorców szkolenia musimy określić na podstawie roli określonej w systemie, struktury organizacyjnej (np. skierować szkolenie do konkretnego działu) lub wskazać uczestników imiennie. Po zatwierdzeniu konfiguracji do uczestników musi zostać wysłana wiadomość e-mail zawierająca link do systemu.</w:t>
      </w:r>
    </w:p>
    <w:p w14:paraId="5844EC9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38.</w:t>
      </w:r>
      <w:r w:rsidRPr="00FC5418">
        <w:rPr>
          <w:rFonts w:ascii="Arial" w:hAnsi="Arial" w:cs="Arial"/>
          <w:color w:val="000000" w:themeColor="text1"/>
          <w:lang w:val="pl-PL"/>
        </w:rPr>
        <w:tab/>
        <w:t xml:space="preserve">Osoba zlecająca szkolenie ma mieć możliwość na bieżąco śledzić jego postęp dzięki wykorzystaniu interaktywnych zestawień. Informacje, które powinna uzyskać za pomocą tej funkcjonalności: ile osób ukończyło już szkolenie, które pytania stwarzały najwięcej problemów oraz jaka jest średnia wyników. </w:t>
      </w:r>
    </w:p>
    <w:p w14:paraId="673679C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39.</w:t>
      </w:r>
      <w:r w:rsidRPr="00FC5418">
        <w:rPr>
          <w:rFonts w:ascii="Arial" w:hAnsi="Arial" w:cs="Arial"/>
          <w:color w:val="000000" w:themeColor="text1"/>
          <w:lang w:val="pl-PL"/>
        </w:rPr>
        <w:tab/>
        <w:t xml:space="preserve">W systemie automatycznie musi być budowana lista osób biorących udział w szkoleniu wraz z jego wynikiem, którą przy pomocy jednego kliknięcia można wyeksportować do pliku Excel. </w:t>
      </w:r>
    </w:p>
    <w:p w14:paraId="2FEAEEA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40. </w:t>
      </w:r>
      <w:r w:rsidRPr="00FC5418">
        <w:rPr>
          <w:rFonts w:ascii="Arial" w:hAnsi="Arial" w:cs="Arial"/>
          <w:color w:val="000000" w:themeColor="text1"/>
          <w:lang w:val="pl-PL"/>
        </w:rPr>
        <w:tab/>
        <w:t>Każdy z użytkowników musi mieć możliwość podejrzenia wszystkich testów, w których brał udział wraz z ich wynikami oraz materiałem szkoleniowym.</w:t>
      </w:r>
    </w:p>
    <w:p w14:paraId="62D3812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41.</w:t>
      </w:r>
      <w:r w:rsidRPr="00FC5418">
        <w:rPr>
          <w:rFonts w:ascii="Arial" w:hAnsi="Arial" w:cs="Arial"/>
          <w:color w:val="000000" w:themeColor="text1"/>
          <w:lang w:val="pl-PL"/>
        </w:rPr>
        <w:tab/>
        <w:t>System musi zapewniać możliwość tworzenia użytkowników dla osób nie posiadających konta w domenie ani adresu e-mail.</w:t>
      </w:r>
    </w:p>
    <w:p w14:paraId="670F476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42.</w:t>
      </w:r>
      <w:r w:rsidRPr="00FC5418">
        <w:rPr>
          <w:rFonts w:ascii="Arial" w:hAnsi="Arial" w:cs="Arial"/>
          <w:color w:val="000000" w:themeColor="text1"/>
          <w:lang w:val="pl-PL"/>
        </w:rPr>
        <w:tab/>
        <w:t>System powinien działać poprawnie w środowiskach wirtualnych (jako maszyna wirtualna lub obraz Docker).</w:t>
      </w:r>
    </w:p>
    <w:p w14:paraId="5033332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43.</w:t>
      </w:r>
      <w:r w:rsidRPr="00FC5418">
        <w:rPr>
          <w:rFonts w:ascii="Arial" w:hAnsi="Arial" w:cs="Arial"/>
          <w:color w:val="000000" w:themeColor="text1"/>
          <w:lang w:val="pl-PL"/>
        </w:rPr>
        <w:tab/>
        <w:t>W ramach wdrożenia Zamawiający oczekuje licencji dla dwóch środowisk: testowego i produkcyjnego.</w:t>
      </w:r>
    </w:p>
    <w:p w14:paraId="573D445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44.</w:t>
      </w:r>
      <w:r w:rsidRPr="00FC5418">
        <w:rPr>
          <w:rFonts w:ascii="Arial" w:hAnsi="Arial" w:cs="Arial"/>
          <w:color w:val="000000" w:themeColor="text1"/>
          <w:lang w:val="pl-PL"/>
        </w:rPr>
        <w:tab/>
        <w:t>System powinien działać w środowisku Zamawiającego. Dostępne zasoby / oprogramowanie:</w:t>
      </w:r>
    </w:p>
    <w:p w14:paraId="647499A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System operacyjny: Windows Serwer 2019  </w:t>
      </w:r>
    </w:p>
    <w:p w14:paraId="6837446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Dostępne </w:t>
      </w:r>
      <w:proofErr w:type="spellStart"/>
      <w:r w:rsidRPr="00FC5418">
        <w:rPr>
          <w:rFonts w:ascii="Arial" w:hAnsi="Arial" w:cs="Arial"/>
          <w:color w:val="000000" w:themeColor="text1"/>
          <w:lang w:val="pl-PL"/>
        </w:rPr>
        <w:t>vCPU</w:t>
      </w:r>
      <w:proofErr w:type="spellEnd"/>
      <w:r w:rsidRPr="00FC5418">
        <w:rPr>
          <w:rFonts w:ascii="Arial" w:hAnsi="Arial" w:cs="Arial"/>
          <w:color w:val="000000" w:themeColor="text1"/>
          <w:lang w:val="pl-PL"/>
        </w:rPr>
        <w:t xml:space="preserve">: 10 (min. 20 na </w:t>
      </w:r>
      <w:proofErr w:type="spellStart"/>
      <w:r w:rsidRPr="00FC5418">
        <w:rPr>
          <w:rFonts w:ascii="Arial" w:hAnsi="Arial" w:cs="Arial"/>
          <w:color w:val="000000" w:themeColor="text1"/>
          <w:lang w:val="pl-PL"/>
        </w:rPr>
        <w:t>app</w:t>
      </w:r>
      <w:proofErr w:type="spellEnd"/>
      <w:r w:rsidRPr="00FC5418">
        <w:rPr>
          <w:rFonts w:ascii="Arial" w:hAnsi="Arial" w:cs="Arial"/>
          <w:color w:val="000000" w:themeColor="text1"/>
          <w:lang w:val="pl-PL"/>
        </w:rPr>
        <w:t xml:space="preserve"> i DB razem test i </w:t>
      </w:r>
      <w:proofErr w:type="spellStart"/>
      <w:r w:rsidRPr="00FC5418">
        <w:rPr>
          <w:rFonts w:ascii="Arial" w:hAnsi="Arial" w:cs="Arial"/>
          <w:color w:val="000000" w:themeColor="text1"/>
          <w:lang w:val="pl-PL"/>
        </w:rPr>
        <w:t>prod</w:t>
      </w:r>
      <w:proofErr w:type="spellEnd"/>
      <w:r w:rsidRPr="00FC5418">
        <w:rPr>
          <w:rFonts w:ascii="Arial" w:hAnsi="Arial" w:cs="Arial"/>
          <w:color w:val="000000" w:themeColor="text1"/>
          <w:lang w:val="pl-PL"/>
        </w:rPr>
        <w:t>).</w:t>
      </w:r>
    </w:p>
    <w:p w14:paraId="2B49029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 Dostępna pamięć RAM: 32 GB</w:t>
      </w:r>
    </w:p>
    <w:p w14:paraId="2AF5DB9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45.</w:t>
      </w:r>
      <w:r w:rsidRPr="00FC5418">
        <w:rPr>
          <w:rFonts w:ascii="Arial" w:hAnsi="Arial" w:cs="Arial"/>
          <w:color w:val="000000" w:themeColor="text1"/>
          <w:lang w:val="pl-PL"/>
        </w:rPr>
        <w:tab/>
        <w:t xml:space="preserve">Wszystkie licencje wymagane do uruchomienia systemu powinny być dostarczone przez Wykonawcę i wliczone w koszt wdrożenia. Dotyczy to systemu operacyjnego (jeśli inny niż posiadany przez Zamawiającego), oprogramowania firm trzecich, stosowanych bibliotek komercyjnych osób trzecich, systemu zarządzania bazą danych itd. Z uwagi na fakt, iż </w:t>
      </w:r>
    </w:p>
    <w:p w14:paraId="34F4E254" w14:textId="33602E38"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Zamawiający zamierza aktywnie angażować wszystkich pracowników organizacji w procesy związane ze szkoleniami, licencja na platformę szkoleniową powinna być udzielona na organizację, bez limitu użytkowników i umożliwić korzystanie z platformy co najmniej </w:t>
      </w:r>
      <w:r w:rsidR="00514DDD" w:rsidRPr="00FC5418">
        <w:rPr>
          <w:rFonts w:ascii="Arial" w:hAnsi="Arial" w:cs="Arial"/>
          <w:color w:val="000000" w:themeColor="text1"/>
          <w:lang w:val="pl-PL"/>
        </w:rPr>
        <w:t xml:space="preserve">na okres 36 </w:t>
      </w:r>
      <w:proofErr w:type="spellStart"/>
      <w:r w:rsidR="00514DDD" w:rsidRPr="00FC5418">
        <w:rPr>
          <w:rFonts w:ascii="Arial" w:hAnsi="Arial" w:cs="Arial"/>
          <w:color w:val="000000" w:themeColor="text1"/>
          <w:lang w:val="pl-PL"/>
        </w:rPr>
        <w:t>msc</w:t>
      </w:r>
      <w:proofErr w:type="spellEnd"/>
      <w:r w:rsidR="00514DDD" w:rsidRPr="00FC5418">
        <w:rPr>
          <w:rFonts w:ascii="Arial" w:hAnsi="Arial" w:cs="Arial"/>
          <w:color w:val="000000" w:themeColor="text1"/>
          <w:lang w:val="pl-PL"/>
        </w:rPr>
        <w:t xml:space="preserve"> od daty podpisania protokołu odbioru nie mniej niż </w:t>
      </w:r>
      <w:r w:rsidR="006920E0" w:rsidRPr="00FC5418">
        <w:rPr>
          <w:rFonts w:ascii="Arial" w:hAnsi="Arial" w:cs="Arial"/>
          <w:color w:val="000000" w:themeColor="text1"/>
          <w:lang w:val="pl-PL"/>
        </w:rPr>
        <w:t xml:space="preserve">36 </w:t>
      </w:r>
      <w:proofErr w:type="spellStart"/>
      <w:r w:rsidR="006920E0" w:rsidRPr="00FC5418">
        <w:rPr>
          <w:rFonts w:ascii="Arial" w:hAnsi="Arial" w:cs="Arial"/>
          <w:color w:val="000000" w:themeColor="text1"/>
          <w:lang w:val="pl-PL"/>
        </w:rPr>
        <w:t>msc</w:t>
      </w:r>
      <w:proofErr w:type="spellEnd"/>
      <w:r w:rsidR="006920E0" w:rsidRPr="00FC5418">
        <w:rPr>
          <w:rFonts w:ascii="Arial" w:hAnsi="Arial" w:cs="Arial"/>
          <w:color w:val="000000" w:themeColor="text1"/>
          <w:lang w:val="pl-PL"/>
        </w:rPr>
        <w:t xml:space="preserve"> </w:t>
      </w:r>
    </w:p>
    <w:p w14:paraId="319B812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46.</w:t>
      </w:r>
      <w:r w:rsidRPr="00FC5418">
        <w:rPr>
          <w:rFonts w:ascii="Arial" w:hAnsi="Arial" w:cs="Arial"/>
          <w:color w:val="000000" w:themeColor="text1"/>
          <w:lang w:val="pl-PL"/>
        </w:rPr>
        <w:tab/>
        <w:t xml:space="preserve">Wykonawca dokona instalacji, konfiguracji i dostosowania do potrzeb Zamawiającego dostarczonej Platformy Szkoleniowej oraz przeszkoli administratorów Zamawiającego w zakresie obsługi w/w. </w:t>
      </w:r>
    </w:p>
    <w:p w14:paraId="34C83B62" w14:textId="77777777" w:rsidR="006920E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47.</w:t>
      </w:r>
      <w:r w:rsidRPr="00FC5418">
        <w:rPr>
          <w:rFonts w:ascii="Arial" w:hAnsi="Arial" w:cs="Arial"/>
          <w:color w:val="000000" w:themeColor="text1"/>
          <w:lang w:val="pl-PL"/>
        </w:rPr>
        <w:tab/>
        <w:t xml:space="preserve">Na platformę musi być udzielona gwarancja producenta  na okres co najmniej </w:t>
      </w:r>
      <w:r w:rsidR="006920E0" w:rsidRPr="00FC5418">
        <w:rPr>
          <w:rFonts w:ascii="Arial" w:hAnsi="Arial" w:cs="Arial"/>
          <w:color w:val="000000" w:themeColor="text1"/>
          <w:lang w:val="pl-PL"/>
        </w:rPr>
        <w:t>36msc</w:t>
      </w:r>
    </w:p>
    <w:p w14:paraId="35B606A3" w14:textId="009AE43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 zakres gwarancji wchodzi:</w:t>
      </w:r>
    </w:p>
    <w:p w14:paraId="23297CC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Bieżący serwis i nadzór nad oprogramowaniem.</w:t>
      </w:r>
    </w:p>
    <w:p w14:paraId="09A47E7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Usuwanie błędów i awarii oprogramowania oraz baz danych wykorzystywanych przez oprogramowanie.</w:t>
      </w:r>
    </w:p>
    <w:p w14:paraId="0693659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w:t>
      </w:r>
      <w:r w:rsidRPr="00FC5418">
        <w:rPr>
          <w:rFonts w:ascii="Arial" w:hAnsi="Arial" w:cs="Arial"/>
          <w:color w:val="000000" w:themeColor="text1"/>
          <w:lang w:val="pl-PL"/>
        </w:rPr>
        <w:tab/>
        <w:t xml:space="preserve">Awaria (oprogramowanie nie działa, użytkownicy nie mogą się logować, nie działają podstawowe funkcjonalności programu, nie można definiować i realizować szkoleń, testów) - usuwane będą niezwłocznie, z tym, że czas reakcji na zgłoszenie faktu zaistnienia tego błędu nie przekroczy 8 godzin roboczych, a termin usunięcia błędu nie przekroczy 3 dni roboczych. </w:t>
      </w:r>
    </w:p>
    <w:p w14:paraId="5FADB9C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w:t>
      </w:r>
      <w:r w:rsidRPr="00FC5418">
        <w:rPr>
          <w:rFonts w:ascii="Arial" w:hAnsi="Arial" w:cs="Arial"/>
          <w:color w:val="000000" w:themeColor="text1"/>
          <w:lang w:val="pl-PL"/>
        </w:rPr>
        <w:tab/>
        <w:t>Błąd (inne) – czas reakcji na zgłoszenie nie przekroczy 2 dni roboczych, zgłoszenia te będą realizowane w obustronnie ustalonym terminie. Termin realizacji zgłoszenia nie przekroczy 14 dni roboczych.</w:t>
      </w:r>
    </w:p>
    <w:p w14:paraId="26BC282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Udostępnianie i instalacja aktualizacji oprogramowania.</w:t>
      </w:r>
    </w:p>
    <w:p w14:paraId="1B5C8655"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479A2686" w14:textId="77777777" w:rsidR="00687810" w:rsidRPr="00FC5418" w:rsidRDefault="008304DF" w:rsidP="00FC5418">
      <w:pPr>
        <w:pStyle w:val="Tekstpodstawowy"/>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t>Szczegółowy Zakres Prac</w:t>
      </w:r>
    </w:p>
    <w:p w14:paraId="7FC4ACA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Przedmiot zamówienia obejmuje kompleksowe świadczenie usługi szkoleniowej w formie e-learningu, na które składają się dwa główne zadania:</w:t>
      </w:r>
    </w:p>
    <w:p w14:paraId="371FA76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Dostarczenie i Utrzymanie Platformy E-learningowej</w:t>
      </w:r>
    </w:p>
    <w:p w14:paraId="546611A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Licencja i Dostęp: Wykonawca zapewni dostęp do platformy szkoleniowej online dla liczby użytkowników wskazanych w zamówieniu podstawowym i prawie opcji. Dostęp do platformy musi być gwarantowany przez okres minimum 36 miesięcy od daty protokolarnego odbioru przedmiotu zamówienia.</w:t>
      </w:r>
    </w:p>
    <w:p w14:paraId="6ABF26F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Wymagania Techniczne Platformy:</w:t>
      </w:r>
    </w:p>
    <w:p w14:paraId="424633D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Dostępność: Platforma musi być dostępna w trybie 24/7 (SLA 99,3%). Wykonawca w ramach ceny ryczałtowej udziela gwarancji utrzymania tej dostępności przez cały okres 3 lat.</w:t>
      </w:r>
    </w:p>
    <w:p w14:paraId="1A3F606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Kompatybilność: Platforma musi poprawnie funkcjonować na najnowszych, stabilnych wersjach popularnych przeglądarek internetowych: Google Chrome, Apple Safari, Microsoft Edge, na systemach operacyjnych Windows oraz </w:t>
      </w:r>
      <w:proofErr w:type="spellStart"/>
      <w:r w:rsidRPr="00FC5418">
        <w:rPr>
          <w:rFonts w:ascii="Arial" w:hAnsi="Arial" w:cs="Arial"/>
          <w:color w:val="000000" w:themeColor="text1"/>
          <w:lang w:val="pl-PL"/>
        </w:rPr>
        <w:t>macOS</w:t>
      </w:r>
      <w:proofErr w:type="spellEnd"/>
      <w:r w:rsidRPr="00FC5418">
        <w:rPr>
          <w:rFonts w:ascii="Arial" w:hAnsi="Arial" w:cs="Arial"/>
          <w:color w:val="000000" w:themeColor="text1"/>
          <w:lang w:val="pl-PL"/>
        </w:rPr>
        <w:t>.</w:t>
      </w:r>
    </w:p>
    <w:p w14:paraId="0C610F3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Zarządzanie Użytkownikami: System musi umożliwiać rejestrację uczestników na podstawie adresów e-mail pochodzących z domen wskazanych przez Zamawiającego. Zamawiający przekaże Wykonawcy listę domen uprawnionych do rejestracji.</w:t>
      </w:r>
    </w:p>
    <w:p w14:paraId="0292016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Wymagania Funkcjonalne Platformy:</w:t>
      </w:r>
    </w:p>
    <w:p w14:paraId="364DBF3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Automatyczne śledzenie postępów każdego uczestnika w czasie rzeczywistym.</w:t>
      </w:r>
    </w:p>
    <w:p w14:paraId="5FAE5EA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Możliwość wysyłania automatycznych przypomnień e-mail do uczestników, którzy nie rozpoczęli lub nie ukończyli kursu.</w:t>
      </w:r>
    </w:p>
    <w:p w14:paraId="3F7309A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Panel administracyjny dla Zamawiającego, umożliwiający generowanie w czasie rzeczywistym raportów i list osób, które ukończyły lub nie ukończyły szkolenia.</w:t>
      </w:r>
    </w:p>
    <w:p w14:paraId="3B475B9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Automatyczne generowanie imiennych certyfikatów ukończenia szkolenia (w formacie PDF) z możliwością ich samodzielnego pobrania przez uczestnika po zdaniu egzaminu końcowego.</w:t>
      </w:r>
    </w:p>
    <w:p w14:paraId="3B9066C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Moduł Egzaminacyjny: Kurs musi kończyć się modułem egzaminacyjnym (testem wiedzy), który weryfikuje przyswojenie materiału.</w:t>
      </w:r>
    </w:p>
    <w:p w14:paraId="2DC29982"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D87EE3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Opracowanie i Udostępnienie Dedykowanych Kursów Szkoleniowych</w:t>
      </w:r>
    </w:p>
    <w:p w14:paraId="02C978B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Wykonawca udostępni kurs e-learningowy, którego treść zostanie opracowana w uzgodnieniu z Zamawiającym. Minimalny zakres merytoryczny kursu musi obejmować następujące moduły:</w:t>
      </w:r>
    </w:p>
    <w:p w14:paraId="0629A136" w14:textId="77777777" w:rsidR="00687810" w:rsidRPr="00FC5418" w:rsidRDefault="008304DF" w:rsidP="00FC5418">
      <w:pPr>
        <w:pStyle w:val="Tekstpodstawowy"/>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Cyberbezpieczeństwo</w:t>
      </w:r>
      <w:proofErr w:type="spellEnd"/>
      <w:r w:rsidRPr="00FC5418">
        <w:rPr>
          <w:rFonts w:ascii="Arial" w:hAnsi="Arial" w:cs="Arial"/>
          <w:color w:val="000000" w:themeColor="text1"/>
          <w:lang w:val="pl-PL"/>
        </w:rPr>
        <w:t xml:space="preserve"> w Ochronie Zdrowia – Podstawy </w:t>
      </w:r>
      <w:proofErr w:type="spellStart"/>
      <w:r w:rsidRPr="00FC5418">
        <w:rPr>
          <w:rFonts w:ascii="Arial" w:hAnsi="Arial" w:cs="Arial"/>
          <w:color w:val="000000" w:themeColor="text1"/>
          <w:lang w:val="pl-PL"/>
        </w:rPr>
        <w:t>Cyber</w:t>
      </w:r>
      <w:proofErr w:type="spellEnd"/>
      <w:r w:rsidRPr="00FC5418">
        <w:rPr>
          <w:rFonts w:ascii="Arial" w:hAnsi="Arial" w:cs="Arial"/>
          <w:color w:val="000000" w:themeColor="text1"/>
          <w:lang w:val="pl-PL"/>
        </w:rPr>
        <w:t xml:space="preserve"> zagrożenia i zasady obowiązujące w jednostce .</w:t>
      </w:r>
    </w:p>
    <w:p w14:paraId="061A511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Wprowadzenie: Dlaczego bezpieczeństwo informacji w szpitalu jest krytyczne? (Przykłady realnych incydentów w sektorze zdrowia, konsekwencje dla pacjentów i placówki).</w:t>
      </w:r>
    </w:p>
    <w:p w14:paraId="3AA599D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Identyfikacja Zagrożeń: </w:t>
      </w:r>
      <w:proofErr w:type="spellStart"/>
      <w:r w:rsidRPr="00FC5418">
        <w:rPr>
          <w:rFonts w:ascii="Arial" w:hAnsi="Arial" w:cs="Arial"/>
          <w:color w:val="000000" w:themeColor="text1"/>
          <w:lang w:val="pl-PL"/>
        </w:rPr>
        <w:t>Phishing</w:t>
      </w:r>
      <w:proofErr w:type="spellEnd"/>
      <w:r w:rsidRPr="00FC5418">
        <w:rPr>
          <w:rFonts w:ascii="Arial" w:hAnsi="Arial" w:cs="Arial"/>
          <w:color w:val="000000" w:themeColor="text1"/>
          <w:lang w:val="pl-PL"/>
        </w:rPr>
        <w:t xml:space="preserve"> (jak rozpoznawać fałszywe maile i </w:t>
      </w:r>
      <w:proofErr w:type="spellStart"/>
      <w:r w:rsidRPr="00FC5418">
        <w:rPr>
          <w:rFonts w:ascii="Arial" w:hAnsi="Arial" w:cs="Arial"/>
          <w:color w:val="000000" w:themeColor="text1"/>
          <w:lang w:val="pl-PL"/>
        </w:rPr>
        <w:t>SMSy</w:t>
      </w:r>
      <w:proofErr w:type="spellEnd"/>
      <w:r w:rsidRPr="00FC5418">
        <w:rPr>
          <w:rFonts w:ascii="Arial" w:hAnsi="Arial" w:cs="Arial"/>
          <w:color w:val="000000" w:themeColor="text1"/>
          <w:lang w:val="pl-PL"/>
        </w:rPr>
        <w:t xml:space="preserve">), złośliwe oprogramowanie (wirusy, </w:t>
      </w:r>
      <w:proofErr w:type="spellStart"/>
      <w:r w:rsidRPr="00FC5418">
        <w:rPr>
          <w:rFonts w:ascii="Arial" w:hAnsi="Arial" w:cs="Arial"/>
          <w:color w:val="000000" w:themeColor="text1"/>
          <w:lang w:val="pl-PL"/>
        </w:rPr>
        <w:t>ransomware</w:t>
      </w:r>
      <w:proofErr w:type="spellEnd"/>
      <w:r w:rsidRPr="00FC5418">
        <w:rPr>
          <w:rFonts w:ascii="Arial" w:hAnsi="Arial" w:cs="Arial"/>
          <w:color w:val="000000" w:themeColor="text1"/>
          <w:lang w:val="pl-PL"/>
        </w:rPr>
        <w:t>), inżynieria społeczna (jak nie dać się zmanipulować).</w:t>
      </w:r>
    </w:p>
    <w:p w14:paraId="7E0C9EE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Higiena Haseł: Zasady tworzenia silnych haseł, znaczenie uwierzytelniania wieloskładnikowego (MFA).</w:t>
      </w:r>
    </w:p>
    <w:p w14:paraId="45392B9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Bezpieczna Praca w Sieci: Bezpieczne korzystanie z poczty e-mail i </w:t>
      </w:r>
      <w:proofErr w:type="spellStart"/>
      <w:r w:rsidRPr="00FC5418">
        <w:rPr>
          <w:rFonts w:ascii="Arial" w:hAnsi="Arial" w:cs="Arial"/>
          <w:color w:val="000000" w:themeColor="text1"/>
          <w:lang w:val="pl-PL"/>
        </w:rPr>
        <w:t>internetu</w:t>
      </w:r>
      <w:proofErr w:type="spellEnd"/>
      <w:r w:rsidRPr="00FC5418">
        <w:rPr>
          <w:rFonts w:ascii="Arial" w:hAnsi="Arial" w:cs="Arial"/>
          <w:color w:val="000000" w:themeColor="text1"/>
          <w:lang w:val="pl-PL"/>
        </w:rPr>
        <w:t>, rozpoznawanie niebezpiecznych załączników i linków.</w:t>
      </w:r>
    </w:p>
    <w:p w14:paraId="3D4AC6E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Ochrona Urządzeń: Zabezpieczanie urządzeń mobilnych i nośników danych (pendrive, dyski zewnętrzne).</w:t>
      </w:r>
    </w:p>
    <w:p w14:paraId="78BE685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Bezpieczeństwo Fizyczne: Polityka czystego biurka, ochrona wydruków zawierających dane wrażliwe.</w:t>
      </w:r>
    </w:p>
    <w:p w14:paraId="3BB576D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Egzamin Końcowy</w:t>
      </w:r>
    </w:p>
    <w:p w14:paraId="3B9D20F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Test wiedzy w formie jednokrotnego wyboru, składający się z minimum 20 pytań losowanych z puli.</w:t>
      </w:r>
    </w:p>
    <w:p w14:paraId="1605D402" w14:textId="45C722E1"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Warunkiem zaliczenia jest uzyskanie progu co najmniej </w:t>
      </w:r>
      <w:r w:rsidR="00E023AF" w:rsidRPr="00FC5418">
        <w:rPr>
          <w:rFonts w:ascii="Arial" w:hAnsi="Arial" w:cs="Arial"/>
          <w:color w:val="000000" w:themeColor="text1"/>
          <w:lang w:val="pl-PL"/>
        </w:rPr>
        <w:t xml:space="preserve">min </w:t>
      </w:r>
      <w:r w:rsidRPr="00FC5418">
        <w:rPr>
          <w:rFonts w:ascii="Arial" w:hAnsi="Arial" w:cs="Arial"/>
          <w:color w:val="000000" w:themeColor="text1"/>
          <w:lang w:val="pl-PL"/>
        </w:rPr>
        <w:t>6</w:t>
      </w:r>
      <w:r w:rsidR="00E023AF" w:rsidRPr="00FC5418">
        <w:rPr>
          <w:rFonts w:ascii="Arial" w:hAnsi="Arial" w:cs="Arial"/>
          <w:color w:val="000000" w:themeColor="text1"/>
          <w:lang w:val="pl-PL"/>
        </w:rPr>
        <w:t>5</w:t>
      </w:r>
      <w:r w:rsidRPr="00FC5418">
        <w:rPr>
          <w:rFonts w:ascii="Arial" w:hAnsi="Arial" w:cs="Arial"/>
          <w:color w:val="000000" w:themeColor="text1"/>
          <w:lang w:val="pl-PL"/>
        </w:rPr>
        <w:t>% poprawnych odpowiedzi. Użytkownik ma prawo do 5 prób zaliczenia testu.</w:t>
      </w:r>
    </w:p>
    <w:p w14:paraId="78A3205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Kluczowe Wymagania i Warunki Realizacji</w:t>
      </w:r>
    </w:p>
    <w:p w14:paraId="251DDFF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Odbiór prac: Odbiór przedmiotu zamówienia nastąpi na podstawie protokołu zdawczo-odbiorczego, podpisanego bez uwag przez obie strony, po weryfikacji przez Zamawiającego, że platforma e-learningowa została uruchomiona, jest w pełni funkcjonalna, zawiera kursy o wymaganym zakresie merytorycznym, a wskazani przedstawiciele Zamawiającego otrzymali dostęp do panelu administracyjnego.</w:t>
      </w:r>
    </w:p>
    <w:p w14:paraId="0624C4B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Współpraca: Zamawiający zobowiązuje się do aktywnej współpracy z Wykonawcą, w szczególności do przekazania listy domen e-mail uprawnionych do rejestracji na platformie.</w:t>
      </w:r>
    </w:p>
    <w:p w14:paraId="4B9C7C99"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0A65EEA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 xml:space="preserve">Zasada DNSH: Wykonawca zobowiązany jest do realizacji zamówienia zgodnie z zasadą "nie czyń poważnych szkód" (DNSH - Do No </w:t>
      </w:r>
      <w:proofErr w:type="spellStart"/>
      <w:r w:rsidRPr="00FC5418">
        <w:rPr>
          <w:rFonts w:ascii="Arial" w:hAnsi="Arial" w:cs="Arial"/>
          <w:color w:val="000000" w:themeColor="text1"/>
          <w:lang w:val="pl-PL"/>
        </w:rPr>
        <w:t>Significant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Harm</w:t>
      </w:r>
      <w:proofErr w:type="spellEnd"/>
      <w:r w:rsidRPr="00FC5418">
        <w:rPr>
          <w:rFonts w:ascii="Arial" w:hAnsi="Arial" w:cs="Arial"/>
          <w:color w:val="000000" w:themeColor="text1"/>
          <w:lang w:val="pl-PL"/>
        </w:rPr>
        <w:t>).</w:t>
      </w:r>
    </w:p>
    <w:p w14:paraId="0381E613"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2964131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Protokół potwierdzający udzielenie dostępu do w pełni funkcjonalnej platformy e-learningowej.</w:t>
      </w:r>
    </w:p>
    <w:p w14:paraId="7F3DF97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Dostęp do panelu administracyjnego platformy dla wskazanych osób po stronie Zamawiającego.</w:t>
      </w:r>
      <w:bookmarkStart w:id="23" w:name="poufno%C5%9B%C4%87-i-ochrona-danych"/>
      <w:bookmarkStart w:id="24" w:name="wymagania-formalne"/>
      <w:bookmarkStart w:id="25" w:name="opis-przedmiotu-zam%C3%B3wienia-opz"/>
      <w:bookmarkEnd w:id="23"/>
      <w:bookmarkEnd w:id="24"/>
      <w:bookmarkEnd w:id="25"/>
    </w:p>
    <w:p w14:paraId="0797C0A5" w14:textId="77777777" w:rsidR="00687810" w:rsidRPr="00FC5418" w:rsidRDefault="008304DF" w:rsidP="00FC5418">
      <w:pPr>
        <w:spacing w:after="0"/>
        <w:jc w:val="both"/>
        <w:rPr>
          <w:rFonts w:ascii="Arial" w:hAnsi="Arial" w:cs="Arial"/>
          <w:bCs/>
          <w:color w:val="000000" w:themeColor="text1"/>
          <w:highlight w:val="lightGray"/>
          <w:lang w:val="pl-PL"/>
        </w:rPr>
      </w:pPr>
      <w:r w:rsidRPr="00FC5418">
        <w:rPr>
          <w:rFonts w:ascii="Arial" w:hAnsi="Arial" w:cs="Arial"/>
        </w:rPr>
        <w:br w:type="page"/>
      </w:r>
    </w:p>
    <w:p w14:paraId="63C623D3" w14:textId="77777777" w:rsidR="00687810" w:rsidRPr="00FC5418" w:rsidRDefault="008304DF" w:rsidP="00FC5418">
      <w:pPr>
        <w:pStyle w:val="Tekstpodstawowy"/>
        <w:numPr>
          <w:ilvl w:val="0"/>
          <w:numId w:val="32"/>
        </w:numPr>
        <w:spacing w:before="0" w:after="0"/>
        <w:jc w:val="both"/>
        <w:rPr>
          <w:rFonts w:ascii="Arial" w:hAnsi="Arial" w:cs="Arial"/>
          <w:b/>
          <w:bCs/>
          <w:color w:val="000000" w:themeColor="text1"/>
          <w:lang w:val="pl-PL"/>
        </w:rPr>
      </w:pPr>
      <w:r w:rsidRPr="00FC5418">
        <w:rPr>
          <w:rFonts w:ascii="Arial" w:hAnsi="Arial" w:cs="Arial"/>
          <w:b/>
          <w:bCs/>
          <w:color w:val="000000" w:themeColor="text1"/>
          <w:lang w:val="pl-PL"/>
        </w:rPr>
        <w:lastRenderedPageBreak/>
        <w:t>Testy penetracyjne</w:t>
      </w:r>
    </w:p>
    <w:p w14:paraId="4359441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Usługa musi spełniać wymagania określone w Załącznik nr 4 – Zakres realizacji przedsięwzięcia do wyboru przedsięwzięcia (tryb konkurencyjny – I nabór – Inwestycja D.1.1.2) USŁUGI ZARZĄDZANE BEZPIECZEŃSTWA 2) Usługi w zakresie testów bezpieczeństwa) oraz opisane w punktach poniżej</w:t>
      </w:r>
    </w:p>
    <w:p w14:paraId="529642E1" w14:textId="2599A6C5"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Testy penetracyjne zostaną wykonane po uzgodnieniu z Zamawiającym w terminie nie później niż </w:t>
      </w:r>
      <w:r w:rsidR="00D53B04" w:rsidRPr="00FC5418">
        <w:rPr>
          <w:rFonts w:ascii="Arial" w:hAnsi="Arial" w:cs="Arial"/>
          <w:color w:val="000000" w:themeColor="text1"/>
          <w:lang w:val="pl-PL"/>
        </w:rPr>
        <w:t>do 21 dni przed podpisaniem  protokołu końcowego.</w:t>
      </w:r>
      <w:r w:rsidRPr="00FC5418">
        <w:rPr>
          <w:rFonts w:ascii="Arial" w:hAnsi="Arial" w:cs="Arial"/>
          <w:color w:val="000000" w:themeColor="text1"/>
          <w:lang w:val="pl-PL"/>
        </w:rPr>
        <w:t xml:space="preserve"> </w:t>
      </w:r>
    </w:p>
    <w:p w14:paraId="69909CBC"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W ramach gwarancji udzielonej na usługę Security </w:t>
      </w:r>
      <w:proofErr w:type="spellStart"/>
      <w:r w:rsidRPr="00FC5418">
        <w:rPr>
          <w:rFonts w:ascii="Arial" w:hAnsi="Arial" w:cs="Arial"/>
          <w:color w:val="000000" w:themeColor="text1"/>
          <w:lang w:val="pl-PL"/>
        </w:rPr>
        <w:t>Operation</w:t>
      </w:r>
      <w:proofErr w:type="spellEnd"/>
      <w:r w:rsidRPr="00FC5418">
        <w:rPr>
          <w:rFonts w:ascii="Arial" w:hAnsi="Arial" w:cs="Arial"/>
          <w:color w:val="000000" w:themeColor="text1"/>
          <w:lang w:val="pl-PL"/>
        </w:rPr>
        <w:t xml:space="preserve"> Center Wykonawca zobowiązuje się wykonać retesty w okresie 12 i 24 </w:t>
      </w:r>
      <w:proofErr w:type="spellStart"/>
      <w:r w:rsidRPr="00FC5418">
        <w:rPr>
          <w:rFonts w:ascii="Arial" w:hAnsi="Arial" w:cs="Arial"/>
          <w:color w:val="000000" w:themeColor="text1"/>
          <w:lang w:val="pl-PL"/>
        </w:rPr>
        <w:t>msc</w:t>
      </w:r>
      <w:proofErr w:type="spellEnd"/>
      <w:r w:rsidRPr="00FC5418">
        <w:rPr>
          <w:rFonts w:ascii="Arial" w:hAnsi="Arial" w:cs="Arial"/>
          <w:color w:val="000000" w:themeColor="text1"/>
          <w:lang w:val="pl-PL"/>
        </w:rPr>
        <w:t xml:space="preserve"> od przeprowadzenia pierwszych testów penetracyjnych w terminie uzgodnionym z Zamawiającym.</w:t>
      </w:r>
    </w:p>
    <w:p w14:paraId="6BD9C0D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Minimalny zakres testów penetracyjnych (przy czym przez testy penetracyjne należy rozumieć przeprowadzenie testów mających na celu wykrycie nieznanych podatności - skanowanie pod kątem znanych podatności narzędziami typu </w:t>
      </w:r>
      <w:proofErr w:type="spellStart"/>
      <w:r w:rsidRPr="00FC5418">
        <w:rPr>
          <w:rFonts w:ascii="Arial" w:hAnsi="Arial" w:cs="Arial"/>
          <w:color w:val="000000" w:themeColor="text1"/>
          <w:lang w:val="pl-PL"/>
        </w:rPr>
        <w:t>Nessus</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BurpSuite</w:t>
      </w:r>
      <w:proofErr w:type="spellEnd"/>
      <w:r w:rsidRPr="00FC5418">
        <w:rPr>
          <w:rFonts w:ascii="Arial" w:hAnsi="Arial" w:cs="Arial"/>
          <w:color w:val="000000" w:themeColor="text1"/>
          <w:lang w:val="pl-PL"/>
        </w:rPr>
        <w:t xml:space="preserve">, Rapid7 i inne podobne (komercyjne) wykonanych przez </w:t>
      </w:r>
      <w:proofErr w:type="spellStart"/>
      <w:r w:rsidRPr="00FC5418">
        <w:rPr>
          <w:rFonts w:ascii="Arial" w:hAnsi="Arial" w:cs="Arial"/>
          <w:color w:val="000000" w:themeColor="text1"/>
          <w:lang w:val="pl-PL"/>
        </w:rPr>
        <w:t>pentestera</w:t>
      </w:r>
      <w:proofErr w:type="spellEnd"/>
      <w:r w:rsidRPr="00FC5418">
        <w:rPr>
          <w:rFonts w:ascii="Arial" w:hAnsi="Arial" w:cs="Arial"/>
          <w:color w:val="000000" w:themeColor="text1"/>
          <w:lang w:val="pl-PL"/>
        </w:rPr>
        <w:t xml:space="preserve"> obejmuje przynajmniej:</w:t>
      </w:r>
    </w:p>
    <w:p w14:paraId="1BC7210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Zewnętrzne testy penetracyjne infrastruktury informatycznej:</w:t>
      </w:r>
    </w:p>
    <w:p w14:paraId="414B5413"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Analiza topologii brzegu sieci: Ocena struktury i zabezpieczeń brzegów sieci oddzielających wewnętrzne zasoby od Internetu.</w:t>
      </w:r>
    </w:p>
    <w:p w14:paraId="01E535C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Weryfikacja mechanizmów ochronnych: Przegląd i testowanie zabezpieczeń zastosowanych na granicy sieci, w tym firewalli, systemów wykrywania i zapobiegania intruzom (IDS/IPS) oraz innych mechanizmów ochronnych.</w:t>
      </w:r>
    </w:p>
    <w:p w14:paraId="514C8A6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Wykrywanie usług sieciowych udostępnianych do Internetu: Skanowanie portów i usług dostępnych publicznie w celu identyfikacji potencjalnych wejść dla atakujących.</w:t>
      </w:r>
    </w:p>
    <w:p w14:paraId="00656D7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Detekcja wersji oraz typu oprogramowania dostępnego z sieci Internet: Identyfikacja wersji oprogramowania serwerowego dostępnego publicznie, co może pomóc w wykryciu znanych podatności.</w:t>
      </w:r>
    </w:p>
    <w:p w14:paraId="4E25C1AD"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r>
      <w:proofErr w:type="spellStart"/>
      <w:r w:rsidRPr="00FC5418">
        <w:rPr>
          <w:rFonts w:ascii="Arial" w:hAnsi="Arial" w:cs="Arial"/>
          <w:color w:val="000000" w:themeColor="text1"/>
          <w:lang w:val="pl-PL"/>
        </w:rPr>
        <w:t>Exploitacja</w:t>
      </w:r>
      <w:proofErr w:type="spellEnd"/>
      <w:r w:rsidRPr="00FC5418">
        <w:rPr>
          <w:rFonts w:ascii="Arial" w:hAnsi="Arial" w:cs="Arial"/>
          <w:color w:val="000000" w:themeColor="text1"/>
          <w:lang w:val="pl-PL"/>
        </w:rPr>
        <w:t xml:space="preserve"> dostępnych urządzeń oraz usług wystawionych do sieci Internet: Próby eksploatacji zidentyfikowanych podatności w celu oceny ryzyka.</w:t>
      </w:r>
    </w:p>
    <w:p w14:paraId="1983FA5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Przedstawienie rozwiązań zwiększających bezpieczeństwo styku sieci lokalnej z siecią Internet: Rekomendacje dotyczące wzmocnienia zabezpieczeń brzegu sieci.</w:t>
      </w:r>
    </w:p>
    <w:p w14:paraId="7726CFF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Wewnętrzne testy penetracyjne infrastruktury informatycznej:</w:t>
      </w:r>
    </w:p>
    <w:p w14:paraId="2704143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Analiza topologii sieci LAN: Ocena struktury i zabezpieczeń wewnętrznej sieci LAN.</w:t>
      </w:r>
    </w:p>
    <w:p w14:paraId="6288365B"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Weryfikacja mechanizmów ochronnych w sieci: Analiza i testowanie wewnętrznych zabezpieczeń sieciowych, w tym segregacji sieci i izolacji urządzeń.</w:t>
      </w:r>
    </w:p>
    <w:p w14:paraId="1E9A19A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Analiza komunikacji sieciowej: Monitoring i analiza ruchu sieciowego w poszukiwaniu nietypowych wzorców mogących wskazywać na naruszenia bezpieczeństwa.</w:t>
      </w:r>
    </w:p>
    <w:p w14:paraId="18D5DD6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Skanowanie portów TCP/UDP i wykrywanie usług sieciowych: Identyfikacja usług i aplikacji działających w sieci wewnętrznej.</w:t>
      </w:r>
    </w:p>
    <w:p w14:paraId="5F9C715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Skanowanie hostów aktywnych w sieci: Lokalizacja i analiza aktywnych urządzeń w sieci wewnętrznej.</w:t>
      </w:r>
    </w:p>
    <w:p w14:paraId="0FB41EA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r>
      <w:proofErr w:type="spellStart"/>
      <w:r w:rsidRPr="00FC5418">
        <w:rPr>
          <w:rFonts w:ascii="Arial" w:hAnsi="Arial" w:cs="Arial"/>
          <w:color w:val="000000" w:themeColor="text1"/>
          <w:lang w:val="pl-PL"/>
        </w:rPr>
        <w:t>Exploitacja</w:t>
      </w:r>
      <w:proofErr w:type="spellEnd"/>
      <w:r w:rsidRPr="00FC5418">
        <w:rPr>
          <w:rFonts w:ascii="Arial" w:hAnsi="Arial" w:cs="Arial"/>
          <w:color w:val="000000" w:themeColor="text1"/>
          <w:lang w:val="pl-PL"/>
        </w:rPr>
        <w:t xml:space="preserve"> dostępnych urządzeń oraz usług w sieci LAN: Próby eksploatacji znalezionych podatności w celu oceny wewnętrznych </w:t>
      </w:r>
      <w:proofErr w:type="spellStart"/>
      <w:r w:rsidRPr="00FC5418">
        <w:rPr>
          <w:rFonts w:ascii="Arial" w:hAnsi="Arial" w:cs="Arial"/>
          <w:color w:val="000000" w:themeColor="text1"/>
          <w:lang w:val="pl-PL"/>
        </w:rPr>
        <w:t>ryzyk</w:t>
      </w:r>
      <w:proofErr w:type="spellEnd"/>
      <w:r w:rsidRPr="00FC5418">
        <w:rPr>
          <w:rFonts w:ascii="Arial" w:hAnsi="Arial" w:cs="Arial"/>
          <w:color w:val="000000" w:themeColor="text1"/>
          <w:lang w:val="pl-PL"/>
        </w:rPr>
        <w:t xml:space="preserve"> bezpieczeństwa.</w:t>
      </w:r>
    </w:p>
    <w:p w14:paraId="0C08813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Proces tworzenia i odtwarzania kopii zapasowych: Ocena procedur backupu i możliwości odzyskania danych.</w:t>
      </w:r>
    </w:p>
    <w:p w14:paraId="3D51528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Monitorowanie ruchu sieciowego: Sprawdzenie systemów monitorowania w celu wykrywania podejrzanych aktywności i naruszeń bezpieczeństwa.</w:t>
      </w:r>
    </w:p>
    <w:p w14:paraId="73D7C61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lastRenderedPageBreak/>
        <w:t>−</w:t>
      </w:r>
      <w:r w:rsidRPr="00FC5418">
        <w:rPr>
          <w:rFonts w:ascii="Arial" w:hAnsi="Arial" w:cs="Arial"/>
          <w:color w:val="000000" w:themeColor="text1"/>
          <w:lang w:val="pl-PL"/>
        </w:rPr>
        <w:tab/>
        <w:t>Przedstawienie rozwiązań zwiększających bezpieczeństwo sieci LAN: Rekomendacje dotyczące poprawy zabezpieczeń wewnętrznej sieci LAN.</w:t>
      </w:r>
    </w:p>
    <w:p w14:paraId="37D6E09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Audyt serwisów WWW, obejmujący:</w:t>
      </w:r>
    </w:p>
    <w:p w14:paraId="49727C9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Wersje serwera HTTP i systemu CMS: Sprawdzenie aktualności i bezpieczeństwa zainstalowanych wersji, z naciskiem na znane podatności.</w:t>
      </w:r>
    </w:p>
    <w:p w14:paraId="482252C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Bezpieczeństwo komunikacji: Ocena aktualności certyfikatów X.509, wersji protokołu TLS i stosowanych algorytmów kryptograficznych, zapewniająca poufność i integralność przesyłanych danych.</w:t>
      </w:r>
    </w:p>
    <w:p w14:paraId="67CE25F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Raport z testów i audytu:</w:t>
      </w:r>
    </w:p>
    <w:p w14:paraId="6A93126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Opis zakresu przeprowadzonych prac audytowych: Szczegółowe przedstawienie metodologii, narzędzi i zakresu wykonanych testów i analiz.</w:t>
      </w:r>
    </w:p>
    <w:p w14:paraId="2735D09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 xml:space="preserve">Analiza informacji zebranych podczas audytów: Przedstawienie i omówienie wyników testów, w tym zidentyfikowanych podatności i potencjalnych </w:t>
      </w:r>
      <w:proofErr w:type="spellStart"/>
      <w:r w:rsidRPr="00FC5418">
        <w:rPr>
          <w:rFonts w:ascii="Arial" w:hAnsi="Arial" w:cs="Arial"/>
          <w:color w:val="000000" w:themeColor="text1"/>
          <w:lang w:val="pl-PL"/>
        </w:rPr>
        <w:t>ryzyk</w:t>
      </w:r>
      <w:proofErr w:type="spellEnd"/>
      <w:r w:rsidRPr="00FC5418">
        <w:rPr>
          <w:rFonts w:ascii="Arial" w:hAnsi="Arial" w:cs="Arial"/>
          <w:color w:val="000000" w:themeColor="text1"/>
          <w:lang w:val="pl-PL"/>
        </w:rPr>
        <w:t>.</w:t>
      </w:r>
    </w:p>
    <w:p w14:paraId="568EE14E"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Wnioski i zalecenia dotyczące rozwiązań występujących problemów: Opracowanie propozycji działań naprawczych, zaleceń dotyczących poprawy bezpieczeństwa oraz strategii minimalizacji ryzyka.</w:t>
      </w:r>
    </w:p>
    <w:p w14:paraId="426641A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w:t>
      </w:r>
      <w:r w:rsidRPr="00FC5418">
        <w:rPr>
          <w:rFonts w:ascii="Arial" w:hAnsi="Arial" w:cs="Arial"/>
          <w:color w:val="000000" w:themeColor="text1"/>
          <w:lang w:val="pl-PL"/>
        </w:rPr>
        <w:tab/>
        <w:t>Weryfikacja aspektów technicznych: Szczegółowa analiza zabezpieczeń serwisów WWW, lokalnych sieci teleinformatycznych oraz połączenia z siecią Internet, wraz z zaleceniami dotyczącymi poprawy i utrzymania wysokiego poziomu bezpieczeństwa.</w:t>
      </w:r>
    </w:p>
    <w:p w14:paraId="67F0A496"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15E70C4D" w14:textId="77777777" w:rsidR="00687810" w:rsidRPr="00FC5418" w:rsidRDefault="008304DF" w:rsidP="00FC5418">
      <w:pPr>
        <w:spacing w:after="0"/>
        <w:jc w:val="both"/>
        <w:rPr>
          <w:rFonts w:ascii="Arial" w:hAnsi="Arial" w:cs="Arial"/>
        </w:rPr>
      </w:pPr>
      <w:r w:rsidRPr="00FC5418">
        <w:rPr>
          <w:rFonts w:ascii="Arial" w:hAnsi="Arial" w:cs="Arial"/>
        </w:rPr>
        <w:br w:type="page"/>
      </w:r>
    </w:p>
    <w:p w14:paraId="5BCF9879" w14:textId="77777777" w:rsidR="00687810" w:rsidRPr="00FC5418" w:rsidRDefault="008304DF" w:rsidP="00FC5418">
      <w:pPr>
        <w:pStyle w:val="Akapitzlist"/>
        <w:numPr>
          <w:ilvl w:val="0"/>
          <w:numId w:val="33"/>
        </w:numPr>
        <w:spacing w:after="0"/>
        <w:jc w:val="both"/>
        <w:rPr>
          <w:rFonts w:ascii="Arial" w:hAnsi="Arial" w:cs="Arial"/>
          <w:b/>
          <w:bCs/>
          <w:color w:val="000000" w:themeColor="text1"/>
          <w:lang w:val="pl-PL"/>
        </w:rPr>
      </w:pPr>
      <w:r w:rsidRPr="00FC5418">
        <w:rPr>
          <w:rFonts w:ascii="Arial" w:hAnsi="Arial" w:cs="Arial"/>
          <w:b/>
          <w:bCs/>
          <w:color w:val="000000" w:themeColor="text1"/>
          <w:lang w:val="pl-PL"/>
        </w:rPr>
        <w:lastRenderedPageBreak/>
        <w:t>Skaner podatności</w:t>
      </w:r>
    </w:p>
    <w:p w14:paraId="46194421"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Przedmiotem zamówienia jest dostawa licencji skanera podatności spełniającego poniższe funkcje:</w:t>
      </w:r>
    </w:p>
    <w:p w14:paraId="52578E96"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musi być zarządzany przez przeglądarkę, zabrania się używania jakiegokolwiek grubego agenta,</w:t>
      </w:r>
    </w:p>
    <w:p w14:paraId="04060037"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musi mieć opcję dostarczenia jako oprogramowanie i maszyna wirtualna. W przypadku dostarczenia  jako maszyna wirtualna muszą być wspierane środowiska Hyper-V oraz Vmware. W przypadku systemu operacyjnego na którym będzie instalowany produkt jako oprogramowanie, muszą być wpierane co najmniej systemy operacyjne: </w:t>
      </w:r>
      <w:proofErr w:type="spellStart"/>
      <w:r w:rsidRPr="00FC5418">
        <w:rPr>
          <w:rFonts w:ascii="Arial" w:hAnsi="Arial" w:cs="Arial"/>
          <w:color w:val="000000" w:themeColor="text1"/>
          <w:lang w:val="pl-PL"/>
        </w:rPr>
        <w:t>Ubuntu</w:t>
      </w:r>
      <w:proofErr w:type="spellEnd"/>
      <w:r w:rsidRPr="00FC5418">
        <w:rPr>
          <w:rFonts w:ascii="Arial" w:hAnsi="Arial" w:cs="Arial"/>
          <w:color w:val="000000" w:themeColor="text1"/>
          <w:lang w:val="pl-PL"/>
        </w:rPr>
        <w:t xml:space="preserve"> 20.04/22.04, SUSE Enterprise 12, Windows Server 2019/2022, Windows 10,11, </w:t>
      </w:r>
      <w:proofErr w:type="spellStart"/>
      <w:r w:rsidRPr="00FC5418">
        <w:rPr>
          <w:rFonts w:ascii="Arial" w:hAnsi="Arial" w:cs="Arial"/>
          <w:color w:val="000000" w:themeColor="text1"/>
          <w:lang w:val="pl-PL"/>
        </w:rPr>
        <w:t>CentOS</w:t>
      </w:r>
      <w:proofErr w:type="spellEnd"/>
      <w:r w:rsidRPr="00FC5418">
        <w:rPr>
          <w:rFonts w:ascii="Arial" w:hAnsi="Arial" w:cs="Arial"/>
          <w:color w:val="000000" w:themeColor="text1"/>
          <w:lang w:val="pl-PL"/>
        </w:rPr>
        <w:t xml:space="preserve"> 9, Oracle Linux 8/9</w:t>
      </w:r>
    </w:p>
    <w:p w14:paraId="7542EAC9"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licencja nie może być ograniczona ilością skanowanych adresów IP,</w:t>
      </w:r>
    </w:p>
    <w:p w14:paraId="233612B0"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mieć możliwość pracy bez dostępu do Internetu, a dostarczanie nowych reguł skanowania musi odbywać się za pomocą ręcznej aktualizacji z poziomu interfejsu,</w:t>
      </w:r>
    </w:p>
    <w:p w14:paraId="6C77B28A"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interfejs systemu musi przedstawiać informacje o systemie takie jak użycie CPU, pamięci, ilość skanowanych systemów, ilość sesji TCP, ruch przesyłany i odbierany do/z skanera, </w:t>
      </w:r>
    </w:p>
    <w:p w14:paraId="470958B6"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możliwość wymuszenia polityki haseł dla administratorów logujących się do systemu.</w:t>
      </w:r>
    </w:p>
    <w:p w14:paraId="4C9D0C44"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musi być dostarczony z predefiniowanymi politykami skanowania minimum polityka dotycząca wykrycia hostów w sieci, </w:t>
      </w:r>
      <w:proofErr w:type="spellStart"/>
      <w:r w:rsidRPr="00FC5418">
        <w:rPr>
          <w:rFonts w:ascii="Arial" w:hAnsi="Arial" w:cs="Arial"/>
          <w:color w:val="000000" w:themeColor="text1"/>
          <w:lang w:val="pl-PL"/>
        </w:rPr>
        <w:t>WannaCry</w:t>
      </w:r>
      <w:proofErr w:type="spellEnd"/>
      <w:r w:rsidRPr="00FC5418">
        <w:rPr>
          <w:rFonts w:ascii="Arial" w:hAnsi="Arial" w:cs="Arial"/>
          <w:color w:val="000000" w:themeColor="text1"/>
          <w:lang w:val="pl-PL"/>
        </w:rPr>
        <w:t xml:space="preserve">, Log4Shell, </w:t>
      </w:r>
      <w:proofErr w:type="spellStart"/>
      <w:r w:rsidRPr="00FC5418">
        <w:rPr>
          <w:rFonts w:ascii="Arial" w:hAnsi="Arial" w:cs="Arial"/>
          <w:color w:val="000000" w:themeColor="text1"/>
          <w:lang w:val="pl-PL"/>
        </w:rPr>
        <w:t>SoloriGate</w:t>
      </w:r>
      <w:proofErr w:type="spellEnd"/>
      <w:r w:rsidRPr="00FC5418">
        <w:rPr>
          <w:rFonts w:ascii="Arial" w:hAnsi="Arial" w:cs="Arial"/>
          <w:color w:val="000000" w:themeColor="text1"/>
          <w:lang w:val="pl-PL"/>
        </w:rPr>
        <w:t>,</w:t>
      </w:r>
    </w:p>
    <w:p w14:paraId="3FEC77DA"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musi być możliwość skanowania systemów pod kontem zgodności z regulacjami takimi jak CIS, DISA. W przypadku zgodności z regulacjami, producent musi dostarczać gotowe wzorce polityk zgodności z CIS, DISA jak również musi być możliwość zbudowania własnej polityki sprawdzania pod kontem zgodności z przyjętymi regulacjami w firmie w oparciu o dokumentację dostarczoną przez producenta. Wzorce zgodności z regulacjami dostarczone przez producenta muszą być możliwe do edycji. Sprawdzanie systemu pod kontem zgodności z regulacjami oraz dostęp do wzorców regulacji na stronie producenta nie wymaga żadnej dodatkowej licencji,</w:t>
      </w:r>
    </w:p>
    <w:p w14:paraId="6DBEB64B"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musi być możliwość tworzenia własnej polityki skanowania w której administrator wybiera jakie podatności będą sprawdzane,</w:t>
      </w:r>
    </w:p>
    <w:p w14:paraId="48643BC1"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umożliwiać skanowanie z uwierzytelnieniem i bez uwierzytelnienia. W przypadku skanowania z uwierzytelnieniem muszą być wspierane następujące metody:</w:t>
      </w:r>
    </w:p>
    <w:p w14:paraId="48553327" w14:textId="77777777" w:rsidR="00687810" w:rsidRPr="00FC5418" w:rsidRDefault="008304DF" w:rsidP="00FC5418">
      <w:pPr>
        <w:spacing w:after="0"/>
        <w:jc w:val="both"/>
        <w:rPr>
          <w:rFonts w:ascii="Arial" w:hAnsi="Arial" w:cs="Arial"/>
          <w:color w:val="000000" w:themeColor="text1"/>
          <w:lang w:val="en-GB"/>
        </w:rPr>
      </w:pPr>
      <w:r w:rsidRPr="00FC5418">
        <w:rPr>
          <w:rFonts w:ascii="Arial" w:hAnsi="Arial" w:cs="Arial"/>
          <w:color w:val="000000" w:themeColor="text1"/>
          <w:lang w:val="pl-PL"/>
        </w:rPr>
        <w:tab/>
      </w:r>
      <w:r w:rsidRPr="00FC5418">
        <w:rPr>
          <w:rFonts w:ascii="Arial" w:hAnsi="Arial" w:cs="Arial"/>
          <w:color w:val="000000" w:themeColor="text1"/>
          <w:lang w:val="en-GB"/>
        </w:rPr>
        <w:t xml:space="preserve">- Windows – Kerberos, LM Hash, NTLM Hash, </w:t>
      </w:r>
      <w:proofErr w:type="spellStart"/>
      <w:r w:rsidRPr="00FC5418">
        <w:rPr>
          <w:rFonts w:ascii="Arial" w:hAnsi="Arial" w:cs="Arial"/>
          <w:color w:val="000000" w:themeColor="text1"/>
          <w:lang w:val="en-GB"/>
        </w:rPr>
        <w:t>hasło</w:t>
      </w:r>
      <w:proofErr w:type="spellEnd"/>
    </w:p>
    <w:p w14:paraId="0798496C"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en-GB"/>
        </w:rPr>
        <w:tab/>
      </w:r>
      <w:r w:rsidRPr="00FC5418">
        <w:rPr>
          <w:rFonts w:ascii="Arial" w:hAnsi="Arial" w:cs="Arial"/>
          <w:color w:val="000000" w:themeColor="text1"/>
          <w:lang w:val="pl-PL"/>
        </w:rPr>
        <w:t xml:space="preserve">- SSH – kluczy publiczny, </w:t>
      </w:r>
      <w:proofErr w:type="spellStart"/>
      <w:r w:rsidRPr="00FC5418">
        <w:rPr>
          <w:rFonts w:ascii="Arial" w:hAnsi="Arial" w:cs="Arial"/>
          <w:color w:val="000000" w:themeColor="text1"/>
          <w:lang w:val="pl-PL"/>
        </w:rPr>
        <w:t>Kerberos</w:t>
      </w:r>
      <w:proofErr w:type="spellEnd"/>
      <w:r w:rsidRPr="00FC5418">
        <w:rPr>
          <w:rFonts w:ascii="Arial" w:hAnsi="Arial" w:cs="Arial"/>
          <w:color w:val="000000" w:themeColor="text1"/>
          <w:lang w:val="pl-PL"/>
        </w:rPr>
        <w:t>, hasło, certyfikat,</w:t>
      </w:r>
    </w:p>
    <w:p w14:paraId="78455713"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ab/>
        <w:t>- SNMP3</w:t>
      </w:r>
    </w:p>
    <w:p w14:paraId="172A5F81"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w przypadku skanowania systemów opartych o system </w:t>
      </w:r>
      <w:proofErr w:type="spellStart"/>
      <w:r w:rsidRPr="00FC5418">
        <w:rPr>
          <w:rFonts w:ascii="Arial" w:hAnsi="Arial" w:cs="Arial"/>
          <w:color w:val="000000" w:themeColor="text1"/>
          <w:lang w:val="pl-PL"/>
        </w:rPr>
        <w:t>linux</w:t>
      </w:r>
      <w:proofErr w:type="spellEnd"/>
      <w:r w:rsidRPr="00FC5418">
        <w:rPr>
          <w:rFonts w:ascii="Arial" w:hAnsi="Arial" w:cs="Arial"/>
          <w:color w:val="000000" w:themeColor="text1"/>
          <w:lang w:val="pl-PL"/>
        </w:rPr>
        <w:t>/unix musi być możliwość podniesienia uprawnień przynajmniej za pomocą poniższych technik: .k5login, Cisco (</w:t>
      </w:r>
      <w:proofErr w:type="spellStart"/>
      <w:r w:rsidRPr="00FC5418">
        <w:rPr>
          <w:rFonts w:ascii="Arial" w:hAnsi="Arial" w:cs="Arial"/>
          <w:color w:val="000000" w:themeColor="text1"/>
          <w:lang w:val="pl-PL"/>
        </w:rPr>
        <w:t>enable</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dzdo</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pbrun</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su</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sudo</w:t>
      </w:r>
      <w:proofErr w:type="spellEnd"/>
      <w:r w:rsidRPr="00FC5418">
        <w:rPr>
          <w:rFonts w:ascii="Arial" w:hAnsi="Arial" w:cs="Arial"/>
          <w:color w:val="000000" w:themeColor="text1"/>
          <w:lang w:val="pl-PL"/>
        </w:rPr>
        <w:t>,</w:t>
      </w:r>
    </w:p>
    <w:p w14:paraId="4F9E850B"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system  pozwala na tworzenie jak również używanie dostarczonych przez producenta wzorców skanowania pod kontem konfiguracji systemów bezpieczeństwa i sieciowych. Muszą być wspierane przynajmniej wymienione </w:t>
      </w:r>
      <w:proofErr w:type="spellStart"/>
      <w:r w:rsidRPr="00FC5418">
        <w:rPr>
          <w:rFonts w:ascii="Arial" w:hAnsi="Arial" w:cs="Arial"/>
          <w:color w:val="000000" w:themeColor="text1"/>
          <w:lang w:val="pl-PL"/>
        </w:rPr>
        <w:t>systemy:SonicWall</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Fortinet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FortiGate</w:t>
      </w:r>
      <w:proofErr w:type="spellEnd"/>
      <w:r w:rsidRPr="00FC5418">
        <w:rPr>
          <w:rFonts w:ascii="Arial" w:hAnsi="Arial" w:cs="Arial"/>
          <w:color w:val="000000" w:themeColor="text1"/>
          <w:lang w:val="pl-PL"/>
        </w:rPr>
        <w:t xml:space="preserve">, Amazon AWS, Microsoft </w:t>
      </w:r>
      <w:proofErr w:type="spellStart"/>
      <w:r w:rsidRPr="00FC5418">
        <w:rPr>
          <w:rFonts w:ascii="Arial" w:hAnsi="Arial" w:cs="Arial"/>
          <w:color w:val="000000" w:themeColor="text1"/>
          <w:lang w:val="pl-PL"/>
        </w:rPr>
        <w:t>Azure</w:t>
      </w:r>
      <w:proofErr w:type="spellEnd"/>
      <w:r w:rsidRPr="00FC5418">
        <w:rPr>
          <w:rFonts w:ascii="Arial" w:hAnsi="Arial" w:cs="Arial"/>
          <w:color w:val="000000" w:themeColor="text1"/>
          <w:lang w:val="pl-PL"/>
        </w:rPr>
        <w:t>,</w:t>
      </w:r>
    </w:p>
    <w:p w14:paraId="0F62E525"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 system zezwala na tworzenie harmonogramu skanowania podatności jak również uruchomienia na żądanie,</w:t>
      </w:r>
    </w:p>
    <w:p w14:paraId="5FFD705D"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pozwalać na porównanie wyników dwóch wykonanych skanów,</w:t>
      </w:r>
    </w:p>
    <w:p w14:paraId="18CC9B45"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lastRenderedPageBreak/>
        <w:t>- system musi umożliwiać sprawdzenie konfiguracji systemu bez dostępu do niego. Sprawdzenie ma być dokonana na podstawie pliku konfiguracyjnego. Muszą być wspierane przynajmniej systemy jak:</w:t>
      </w:r>
    </w:p>
    <w:p w14:paraId="7C6D66BA" w14:textId="77777777" w:rsidR="00687810" w:rsidRPr="00FC5418" w:rsidRDefault="008304DF" w:rsidP="00FC5418">
      <w:pPr>
        <w:spacing w:after="0"/>
        <w:jc w:val="both"/>
        <w:rPr>
          <w:rFonts w:ascii="Arial" w:hAnsi="Arial" w:cs="Arial"/>
          <w:color w:val="000000" w:themeColor="text1"/>
          <w:lang w:val="pl-PL"/>
        </w:rPr>
      </w:pPr>
      <w:proofErr w:type="spellStart"/>
      <w:r w:rsidRPr="00FC5418">
        <w:rPr>
          <w:rFonts w:ascii="Arial" w:hAnsi="Arial" w:cs="Arial"/>
          <w:color w:val="000000" w:themeColor="text1"/>
          <w:lang w:val="pl-PL"/>
        </w:rPr>
        <w:t>SonicWall</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Fortinet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FortiGate</w:t>
      </w:r>
      <w:proofErr w:type="spellEnd"/>
      <w:r w:rsidRPr="00FC5418">
        <w:rPr>
          <w:rFonts w:ascii="Arial" w:hAnsi="Arial" w:cs="Arial"/>
          <w:color w:val="000000" w:themeColor="text1"/>
          <w:lang w:val="pl-PL"/>
        </w:rPr>
        <w:t xml:space="preserve"> </w:t>
      </w:r>
    </w:p>
    <w:p w14:paraId="0C0AE469"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system musi umożliwiać filtrowanie wyników przynajmniej po takich parametrach jak: CVE, CVSS , CVSS v4/v3/v2, Czy jest dostępny </w:t>
      </w:r>
      <w:proofErr w:type="spellStart"/>
      <w:r w:rsidRPr="00FC5418">
        <w:rPr>
          <w:rFonts w:ascii="Arial" w:hAnsi="Arial" w:cs="Arial"/>
          <w:color w:val="000000" w:themeColor="text1"/>
          <w:lang w:val="pl-PL"/>
        </w:rPr>
        <w:t>exploit</w:t>
      </w:r>
      <w:proofErr w:type="spellEnd"/>
      <w:r w:rsidRPr="00FC5418">
        <w:rPr>
          <w:rFonts w:ascii="Arial" w:hAnsi="Arial" w:cs="Arial"/>
          <w:color w:val="000000" w:themeColor="text1"/>
          <w:lang w:val="pl-PL"/>
        </w:rPr>
        <w:t xml:space="preserve">, </w:t>
      </w:r>
      <w:proofErr w:type="spellStart"/>
      <w:r w:rsidRPr="00FC5418">
        <w:rPr>
          <w:rFonts w:ascii="Arial" w:hAnsi="Arial" w:cs="Arial"/>
          <w:color w:val="000000" w:themeColor="text1"/>
          <w:lang w:val="pl-PL"/>
        </w:rPr>
        <w:t>hostname</w:t>
      </w:r>
      <w:proofErr w:type="spellEnd"/>
      <w:r w:rsidRPr="00FC5418">
        <w:rPr>
          <w:rFonts w:ascii="Arial" w:hAnsi="Arial" w:cs="Arial"/>
          <w:color w:val="000000" w:themeColor="text1"/>
          <w:lang w:val="pl-PL"/>
        </w:rPr>
        <w:t xml:space="preserve">, kiedy była upubliczniona aktualizacja na dana podatność, port, protokół, wrażliwość w oparciu o punktację CVSS, zwartość opisu podatności,  </w:t>
      </w:r>
      <w:proofErr w:type="spellStart"/>
      <w:r w:rsidRPr="00FC5418">
        <w:rPr>
          <w:rFonts w:ascii="Arial" w:hAnsi="Arial" w:cs="Arial"/>
          <w:color w:val="000000" w:themeColor="text1"/>
          <w:lang w:val="pl-PL"/>
        </w:rPr>
        <w:t>Bugtraq</w:t>
      </w:r>
      <w:proofErr w:type="spellEnd"/>
      <w:r w:rsidRPr="00FC5418">
        <w:rPr>
          <w:rFonts w:ascii="Arial" w:hAnsi="Arial" w:cs="Arial"/>
          <w:color w:val="000000" w:themeColor="text1"/>
          <w:lang w:val="pl-PL"/>
        </w:rPr>
        <w:t xml:space="preserve"> ID, CERT </w:t>
      </w:r>
      <w:proofErr w:type="spellStart"/>
      <w:r w:rsidRPr="00FC5418">
        <w:rPr>
          <w:rFonts w:ascii="Arial" w:hAnsi="Arial" w:cs="Arial"/>
          <w:color w:val="000000" w:themeColor="text1"/>
          <w:lang w:val="pl-PL"/>
        </w:rPr>
        <w:t>Vulnerability</w:t>
      </w:r>
      <w:proofErr w:type="spellEnd"/>
      <w:r w:rsidRPr="00FC5418">
        <w:rPr>
          <w:rFonts w:ascii="Arial" w:hAnsi="Arial" w:cs="Arial"/>
          <w:color w:val="000000" w:themeColor="text1"/>
          <w:lang w:val="pl-PL"/>
        </w:rPr>
        <w:t xml:space="preserve"> ID, CPE, IAVB ID,</w:t>
      </w:r>
    </w:p>
    <w:p w14:paraId="18E946EB"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system musi być wspierany przez dodatkowy system punktowania podatności prezentowany w GUI oparty min. o uczenie maszynowe i aktualizowany codziennie. Mechanizm ten wspierany musi być również przez zespół ludzi producenta skanera, którzy analizują wyniki z modelu uczenia maszynowego jak również monitorują źródła takie jak min. </w:t>
      </w:r>
      <w:proofErr w:type="spellStart"/>
      <w:r w:rsidRPr="00FC5418">
        <w:rPr>
          <w:rFonts w:ascii="Arial" w:hAnsi="Arial" w:cs="Arial"/>
          <w:color w:val="000000" w:themeColor="text1"/>
          <w:lang w:val="pl-PL"/>
        </w:rPr>
        <w:t>Darknet</w:t>
      </w:r>
      <w:proofErr w:type="spellEnd"/>
      <w:r w:rsidRPr="00FC5418">
        <w:rPr>
          <w:rFonts w:ascii="Arial" w:hAnsi="Arial" w:cs="Arial"/>
          <w:color w:val="000000" w:themeColor="text1"/>
          <w:lang w:val="pl-PL"/>
        </w:rPr>
        <w:t xml:space="preserve">, </w:t>
      </w:r>
    </w:p>
    <w:p w14:paraId="485276BE"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mieć możliwość przetrzymywać historię wykonanych skanów,</w:t>
      </w:r>
    </w:p>
    <w:p w14:paraId="1EA23AE8"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możliwość wyeksportowania wyników skanowania przynajmniej do formatów HTML, CSV, PDF,</w:t>
      </w:r>
    </w:p>
    <w:p w14:paraId="50BA8EA0"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możliwość wygenerowania przynajmniej raportu Top 10 Podatności, Wykryty system operacyjny, nie wpierane oprogramowanie, Podatności na które są znane </w:t>
      </w:r>
      <w:proofErr w:type="spellStart"/>
      <w:r w:rsidRPr="00FC5418">
        <w:rPr>
          <w:rFonts w:ascii="Arial" w:hAnsi="Arial" w:cs="Arial"/>
          <w:color w:val="000000" w:themeColor="text1"/>
          <w:lang w:val="pl-PL"/>
        </w:rPr>
        <w:t>exploity</w:t>
      </w:r>
      <w:proofErr w:type="spellEnd"/>
      <w:r w:rsidRPr="00FC5418">
        <w:rPr>
          <w:rFonts w:ascii="Arial" w:hAnsi="Arial" w:cs="Arial"/>
          <w:color w:val="000000" w:themeColor="text1"/>
          <w:lang w:val="pl-PL"/>
        </w:rPr>
        <w:t>,</w:t>
      </w:r>
    </w:p>
    <w:p w14:paraId="1FFE80BF"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możliwość dodania nazwy oraz własnego logo do raportu,</w:t>
      </w:r>
    </w:p>
    <w:p w14:paraId="019DD317"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prezentować wynik skanowania wraz z rekomendacją od jakich aktualizacji zacząć, aby wyeliminować największe ryzyko przez daną aktualizację,</w:t>
      </w:r>
    </w:p>
    <w:p w14:paraId="1EB7D992"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umożliwiać zmianę wrażliwości wykrytej podatności w wyniku wykonanego skanu, musi być możliwość ukrycia w wynikach danej podatności,</w:t>
      </w:r>
    </w:p>
    <w:p w14:paraId="0E228312"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system musi umożliwiać zmianę elementu wykrywającego daną podatność zawężając regułę do konkretnego systemu skanowanego oraz czas jak długo dana reguła ma obowiązywać, </w:t>
      </w:r>
    </w:p>
    <w:p w14:paraId="5D0AFE06"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aktualizacja reguł wykrywania podatności musi być wykonywana automatycznie w przypadku dostępu systemu do Internetu,</w:t>
      </w:r>
    </w:p>
    <w:p w14:paraId="09C02262"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system musi umożliwiać automatyczną instalację </w:t>
      </w:r>
      <w:proofErr w:type="spellStart"/>
      <w:r w:rsidRPr="00FC5418">
        <w:rPr>
          <w:rFonts w:ascii="Arial" w:hAnsi="Arial" w:cs="Arial"/>
          <w:color w:val="000000" w:themeColor="text1"/>
          <w:lang w:val="pl-PL"/>
        </w:rPr>
        <w:t>Terrascan</w:t>
      </w:r>
      <w:proofErr w:type="spellEnd"/>
      <w:r w:rsidRPr="00FC5418">
        <w:rPr>
          <w:rFonts w:ascii="Arial" w:hAnsi="Arial" w:cs="Arial"/>
          <w:color w:val="000000" w:themeColor="text1"/>
          <w:lang w:val="pl-PL"/>
        </w:rPr>
        <w:t xml:space="preserve"> z poziomu GUI skanera,</w:t>
      </w:r>
    </w:p>
    <w:p w14:paraId="2AF3BE81"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umożliwiać nagrywanie ruchu pomiędzy skanerem, a skanowanym hostem w przypadku rozwiązywania problemów,</w:t>
      </w:r>
    </w:p>
    <w:p w14:paraId="63E0177A"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 - system musi pozwalać na ustawienie skanowania adresów IP w przypadkowej kolejności,</w:t>
      </w:r>
    </w:p>
    <w:p w14:paraId="26F1A180"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umożliwiać ustawienia dotyczące wydajności skanowania tzn. liczba jednocześnie skanowanych systemów, liczba jednoczesnych elementów sprawdzanych na skanowanym systemie, maksymalna liczba jednoczesnych sesji TCP na skanowany system oraz maksymalna liczba jednoczesnych sesji na skan,</w:t>
      </w:r>
    </w:p>
    <w:p w14:paraId="1ECD80D8"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system musi umożliwiać wykonanie w ramach jednego skanu skanowania pod kontem podatności oraz zgodności z regulacjami.</w:t>
      </w:r>
    </w:p>
    <w:p w14:paraId="4CD4B409"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 xml:space="preserve">W ramach dostawy ma zostać przeprowadzone wdrożenie dostarczonego rozwiązania, tj. instalacja w środowisku Zamawiającego, dostosowanie i konfiguracja oprogramowania, integracja z dostarczaną usługa SOC, definicja zadań skanowania zgodnie z ustaleniami poczynionymi z Zamawiającym oraz przeszkolenie administratorów Zamawiającego (4 osoby – 1 dzień szkolenia min. 6h, w godz. od 14.00). W ramach szkolenia ma zostać przekazana wiedza umożliwiająca administratorom Zamawiającego samodzielne zarządzanie dostarczonym skanerem podatności. </w:t>
      </w:r>
    </w:p>
    <w:p w14:paraId="170BA7BF" w14:textId="4C82D547" w:rsidR="00687810" w:rsidRPr="00FC5418" w:rsidRDefault="008304DF" w:rsidP="00FC5418">
      <w:pPr>
        <w:spacing w:after="0"/>
        <w:jc w:val="both"/>
        <w:rPr>
          <w:rFonts w:ascii="Arial" w:hAnsi="Arial" w:cs="Arial"/>
          <w:color w:val="000000" w:themeColor="text1"/>
          <w:lang w:val="pl-PL"/>
        </w:rPr>
      </w:pPr>
      <w:bookmarkStart w:id="26" w:name="_Hlk212107128"/>
      <w:r w:rsidRPr="00FC5418">
        <w:rPr>
          <w:rFonts w:ascii="Arial" w:hAnsi="Arial" w:cs="Arial"/>
          <w:color w:val="000000" w:themeColor="text1"/>
          <w:lang w:val="pl-PL"/>
        </w:rPr>
        <w:lastRenderedPageBreak/>
        <w:t xml:space="preserve">Dostarczone oprogramowanie ma zostać objęte gwarancją producenta na okres </w:t>
      </w:r>
      <w:r w:rsidR="00E818C5" w:rsidRPr="00FC5418">
        <w:rPr>
          <w:rFonts w:ascii="Arial" w:hAnsi="Arial" w:cs="Arial"/>
          <w:color w:val="000000" w:themeColor="text1"/>
          <w:lang w:val="pl-PL"/>
        </w:rPr>
        <w:t xml:space="preserve">36 </w:t>
      </w:r>
      <w:proofErr w:type="spellStart"/>
      <w:r w:rsidR="00E818C5" w:rsidRPr="00FC5418">
        <w:rPr>
          <w:rFonts w:ascii="Arial" w:hAnsi="Arial" w:cs="Arial"/>
          <w:color w:val="000000" w:themeColor="text1"/>
          <w:lang w:val="pl-PL"/>
        </w:rPr>
        <w:t>msc</w:t>
      </w:r>
      <w:proofErr w:type="spellEnd"/>
      <w:r w:rsidR="00E818C5" w:rsidRPr="00FC5418">
        <w:rPr>
          <w:rFonts w:ascii="Arial" w:hAnsi="Arial" w:cs="Arial"/>
          <w:color w:val="000000" w:themeColor="text1"/>
          <w:lang w:val="pl-PL"/>
        </w:rPr>
        <w:t xml:space="preserve"> od daty podpisania protokołu.</w:t>
      </w:r>
      <w:r w:rsidRPr="00FC5418">
        <w:rPr>
          <w:rFonts w:ascii="Arial" w:hAnsi="Arial" w:cs="Arial"/>
          <w:color w:val="000000" w:themeColor="text1"/>
          <w:lang w:val="pl-PL"/>
        </w:rPr>
        <w:t>. Udzielona gwarancja zapewnia bezpłatne pobieranie aktualnych wersji, definicji reguł</w:t>
      </w:r>
      <w:bookmarkEnd w:id="26"/>
      <w:r w:rsidRPr="00FC5418">
        <w:rPr>
          <w:rFonts w:ascii="Arial" w:hAnsi="Arial" w:cs="Arial"/>
          <w:color w:val="000000" w:themeColor="text1"/>
          <w:lang w:val="pl-PL"/>
        </w:rPr>
        <w:t>, zgłaszania błędów w działaniu oprogramowania i otrzymywania poprawionych wersji oprogramowania.</w:t>
      </w:r>
    </w:p>
    <w:p w14:paraId="352F0222"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6771B195" w14:textId="77777777" w:rsidR="00687810" w:rsidRPr="00FC5418" w:rsidRDefault="00687810" w:rsidP="00FC5418">
      <w:pPr>
        <w:spacing w:after="0"/>
        <w:jc w:val="both"/>
        <w:rPr>
          <w:rFonts w:ascii="Arial" w:hAnsi="Arial" w:cs="Arial"/>
          <w:b/>
          <w:color w:val="000000" w:themeColor="text1"/>
          <w:lang w:val="pl-PL"/>
        </w:rPr>
      </w:pPr>
    </w:p>
    <w:p w14:paraId="0FB69C2A" w14:textId="03D6C33F" w:rsidR="00687810" w:rsidRPr="00FC5418" w:rsidRDefault="008304DF" w:rsidP="00FC5418">
      <w:pPr>
        <w:pStyle w:val="Tekstpodstawowy"/>
        <w:numPr>
          <w:ilvl w:val="0"/>
          <w:numId w:val="33"/>
        </w:numPr>
        <w:spacing w:before="0" w:after="0"/>
        <w:jc w:val="both"/>
        <w:rPr>
          <w:rFonts w:ascii="Arial" w:hAnsi="Arial" w:cs="Arial"/>
          <w:b/>
          <w:color w:val="000000" w:themeColor="text1"/>
          <w:lang w:val="pl-PL"/>
        </w:rPr>
      </w:pPr>
      <w:r w:rsidRPr="00FC5418">
        <w:rPr>
          <w:rFonts w:ascii="Arial" w:hAnsi="Arial" w:cs="Arial"/>
          <w:b/>
          <w:color w:val="000000" w:themeColor="text1"/>
          <w:lang w:val="pl-PL"/>
        </w:rPr>
        <w:t>Inne istotne warunki zamówienia</w:t>
      </w:r>
      <w:r w:rsidR="006920E0" w:rsidRPr="00FC5418">
        <w:rPr>
          <w:rFonts w:ascii="Arial" w:hAnsi="Arial" w:cs="Arial"/>
          <w:b/>
          <w:color w:val="000000" w:themeColor="text1"/>
          <w:lang w:val="pl-PL"/>
        </w:rPr>
        <w:t>-(zasoby zamawiającego)</w:t>
      </w:r>
    </w:p>
    <w:tbl>
      <w:tblPr>
        <w:tblW w:w="63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00" w:type="dxa"/>
          <w:left w:w="100" w:type="dxa"/>
          <w:bottom w:w="100" w:type="dxa"/>
          <w:right w:w="100" w:type="dxa"/>
        </w:tblCellMar>
        <w:tblLook w:val="0600" w:firstRow="0" w:lastRow="0" w:firstColumn="0" w:lastColumn="0" w:noHBand="1" w:noVBand="1"/>
      </w:tblPr>
      <w:tblGrid>
        <w:gridCol w:w="3568"/>
        <w:gridCol w:w="2751"/>
      </w:tblGrid>
      <w:tr w:rsidR="00687810" w:rsidRPr="00FC5418" w14:paraId="64462C44" w14:textId="77777777">
        <w:tc>
          <w:tcPr>
            <w:tcW w:w="3567" w:type="dxa"/>
            <w:tcBorders>
              <w:top w:val="single" w:sz="8" w:space="0" w:color="000000"/>
              <w:left w:val="single" w:sz="8" w:space="0" w:color="000000"/>
              <w:bottom w:val="single" w:sz="8" w:space="0" w:color="000000"/>
              <w:right w:val="single" w:sz="8" w:space="0" w:color="000000"/>
            </w:tcBorders>
            <w:shd w:val="clear" w:color="auto" w:fill="A4C2F4"/>
          </w:tcPr>
          <w:p w14:paraId="6B91B47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Informacje:</w:t>
            </w:r>
          </w:p>
        </w:tc>
        <w:tc>
          <w:tcPr>
            <w:tcW w:w="2751" w:type="dxa"/>
            <w:tcBorders>
              <w:top w:val="single" w:sz="8" w:space="0" w:color="000000"/>
              <w:left w:val="single" w:sz="8" w:space="0" w:color="000000"/>
              <w:bottom w:val="single" w:sz="8" w:space="0" w:color="000000"/>
              <w:right w:val="single" w:sz="8" w:space="0" w:color="000000"/>
            </w:tcBorders>
            <w:shd w:val="clear" w:color="auto" w:fill="A4C2F4"/>
          </w:tcPr>
          <w:p w14:paraId="4FC56F2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Ilość/szt.: Zamawiający</w:t>
            </w:r>
          </w:p>
        </w:tc>
      </w:tr>
      <w:tr w:rsidR="00687810" w:rsidRPr="00FC5418" w14:paraId="784F0EF6"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731D2BA1"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Ilość lokalizacji działalności organizacji</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411FB427"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w:t>
            </w:r>
          </w:p>
        </w:tc>
      </w:tr>
      <w:tr w:rsidR="00687810" w:rsidRPr="00FC5418" w14:paraId="7E8AC693"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0BFDE88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Ilość serwerów fizycznych</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26CF6CB9" w14:textId="6747D7D6"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 xml:space="preserve"> </w:t>
            </w:r>
            <w:r w:rsidR="005E2868" w:rsidRPr="00FC5418">
              <w:rPr>
                <w:rFonts w:ascii="Arial" w:hAnsi="Arial" w:cs="Arial"/>
                <w:color w:val="000000" w:themeColor="text1"/>
                <w:lang w:val="pl-PL"/>
              </w:rPr>
              <w:t>18</w:t>
            </w:r>
          </w:p>
        </w:tc>
      </w:tr>
      <w:tr w:rsidR="00687810" w:rsidRPr="00FC5418" w14:paraId="02DC1FCC"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2CF0FFA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Ilość serwerów wirtualnych</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348C3BBA"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80</w:t>
            </w:r>
          </w:p>
        </w:tc>
      </w:tr>
      <w:tr w:rsidR="00687810" w:rsidRPr="00FC5418" w14:paraId="234F1D56"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51BC84B0"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Ilość zewnętrznych adresów IP</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483B3AE4"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4</w:t>
            </w:r>
          </w:p>
        </w:tc>
      </w:tr>
      <w:tr w:rsidR="00687810" w:rsidRPr="00FC5418" w14:paraId="28E726FD"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2D25444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Stacji roboczych</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09B9686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700</w:t>
            </w:r>
          </w:p>
        </w:tc>
      </w:tr>
      <w:tr w:rsidR="00687810" w:rsidRPr="00FC5418" w14:paraId="3604FCB1"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46CF7D25"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Drukarki</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2100C7FD" w14:textId="64F617B8"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1</w:t>
            </w:r>
            <w:r w:rsidR="005E2868" w:rsidRPr="00FC5418">
              <w:rPr>
                <w:rFonts w:ascii="Arial" w:hAnsi="Arial" w:cs="Arial"/>
                <w:color w:val="000000" w:themeColor="text1"/>
                <w:lang w:val="pl-PL"/>
              </w:rPr>
              <w:t>3</w:t>
            </w:r>
            <w:r w:rsidRPr="00FC5418">
              <w:rPr>
                <w:rFonts w:ascii="Arial" w:hAnsi="Arial" w:cs="Arial"/>
                <w:color w:val="000000" w:themeColor="text1"/>
                <w:lang w:val="pl-PL"/>
              </w:rPr>
              <w:t>0</w:t>
            </w:r>
          </w:p>
        </w:tc>
      </w:tr>
      <w:tr w:rsidR="00687810" w:rsidRPr="00FC5418" w14:paraId="6535047B"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785EEC96"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Firewall</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6CA731F9"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w:t>
            </w:r>
          </w:p>
        </w:tc>
      </w:tr>
      <w:tr w:rsidR="00687810" w:rsidRPr="00FC5418" w14:paraId="47CAFDA9"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3DF9D998"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Switch</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351D802D" w14:textId="1747C848"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w:t>
            </w:r>
            <w:r w:rsidR="005E2868" w:rsidRPr="00FC5418">
              <w:rPr>
                <w:rFonts w:ascii="Arial" w:hAnsi="Arial" w:cs="Arial"/>
                <w:color w:val="000000" w:themeColor="text1"/>
                <w:lang w:val="pl-PL"/>
              </w:rPr>
              <w:t>1</w:t>
            </w:r>
          </w:p>
        </w:tc>
      </w:tr>
      <w:tr w:rsidR="00687810" w:rsidRPr="00FC5418" w14:paraId="08134CC3"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517228E4" w14:textId="77777777" w:rsidR="00687810" w:rsidRPr="00FC5418" w:rsidRDefault="008304DF" w:rsidP="00FC5418">
            <w:pPr>
              <w:pStyle w:val="Tekstpodstawowy"/>
              <w:spacing w:before="0" w:after="0"/>
              <w:jc w:val="both"/>
              <w:rPr>
                <w:rFonts w:ascii="Arial" w:hAnsi="Arial" w:cs="Arial"/>
                <w:color w:val="000000" w:themeColor="text1"/>
                <w:lang w:val="pl-PL"/>
              </w:rPr>
            </w:pPr>
            <w:proofErr w:type="spellStart"/>
            <w:r w:rsidRPr="00FC5418">
              <w:rPr>
                <w:rFonts w:ascii="Arial" w:hAnsi="Arial" w:cs="Arial"/>
                <w:color w:val="000000" w:themeColor="text1"/>
                <w:lang w:val="pl-PL"/>
              </w:rPr>
              <w:t>Acces</w:t>
            </w:r>
            <w:proofErr w:type="spellEnd"/>
            <w:r w:rsidRPr="00FC5418">
              <w:rPr>
                <w:rFonts w:ascii="Arial" w:hAnsi="Arial" w:cs="Arial"/>
                <w:color w:val="000000" w:themeColor="text1"/>
                <w:lang w:val="pl-PL"/>
              </w:rPr>
              <w:t>-point</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23978D45" w14:textId="6F78AFEA" w:rsidR="00687810" w:rsidRPr="00FC5418" w:rsidRDefault="005E2868"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35</w:t>
            </w:r>
          </w:p>
        </w:tc>
      </w:tr>
      <w:tr w:rsidR="00687810" w:rsidRPr="00FC5418" w14:paraId="508DAE41" w14:textId="77777777">
        <w:tc>
          <w:tcPr>
            <w:tcW w:w="3567" w:type="dxa"/>
            <w:tcBorders>
              <w:top w:val="single" w:sz="8" w:space="0" w:color="000000"/>
              <w:left w:val="single" w:sz="8" w:space="0" w:color="000000"/>
              <w:bottom w:val="single" w:sz="8" w:space="0" w:color="000000"/>
              <w:right w:val="single" w:sz="8" w:space="0" w:color="000000"/>
            </w:tcBorders>
            <w:shd w:val="clear" w:color="auto" w:fill="auto"/>
          </w:tcPr>
          <w:p w14:paraId="67748D42"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UTM</w:t>
            </w:r>
          </w:p>
        </w:tc>
        <w:tc>
          <w:tcPr>
            <w:tcW w:w="2751" w:type="dxa"/>
            <w:tcBorders>
              <w:top w:val="single" w:sz="8" w:space="0" w:color="000000"/>
              <w:left w:val="single" w:sz="8" w:space="0" w:color="000000"/>
              <w:bottom w:val="single" w:sz="8" w:space="0" w:color="000000"/>
              <w:right w:val="single" w:sz="8" w:space="0" w:color="000000"/>
            </w:tcBorders>
            <w:shd w:val="clear" w:color="auto" w:fill="auto"/>
          </w:tcPr>
          <w:p w14:paraId="7D5C148F" w14:textId="77777777" w:rsidR="00687810" w:rsidRPr="00FC5418" w:rsidRDefault="008304DF" w:rsidP="00FC5418">
            <w:pPr>
              <w:pStyle w:val="Tekstpodstawowy"/>
              <w:spacing w:before="0" w:after="0"/>
              <w:jc w:val="both"/>
              <w:rPr>
                <w:rFonts w:ascii="Arial" w:hAnsi="Arial" w:cs="Arial"/>
                <w:color w:val="000000" w:themeColor="text1"/>
                <w:lang w:val="pl-PL"/>
              </w:rPr>
            </w:pPr>
            <w:r w:rsidRPr="00FC5418">
              <w:rPr>
                <w:rFonts w:ascii="Arial" w:hAnsi="Arial" w:cs="Arial"/>
                <w:color w:val="000000" w:themeColor="text1"/>
                <w:lang w:val="pl-PL"/>
              </w:rPr>
              <w:t>2</w:t>
            </w:r>
          </w:p>
        </w:tc>
      </w:tr>
    </w:tbl>
    <w:p w14:paraId="6662DAA3" w14:textId="77777777" w:rsidR="00687810" w:rsidRPr="00FC5418" w:rsidRDefault="00687810" w:rsidP="00FC5418">
      <w:pPr>
        <w:pStyle w:val="Tekstpodstawowy"/>
        <w:spacing w:before="0" w:after="0"/>
        <w:jc w:val="both"/>
        <w:rPr>
          <w:rFonts w:ascii="Arial" w:hAnsi="Arial" w:cs="Arial"/>
          <w:color w:val="000000" w:themeColor="text1"/>
          <w:lang w:val="pl-PL"/>
        </w:rPr>
      </w:pPr>
    </w:p>
    <w:p w14:paraId="796A960C" w14:textId="77777777" w:rsidR="00687810" w:rsidRPr="00FC5418" w:rsidRDefault="008304DF" w:rsidP="00FC5418">
      <w:pPr>
        <w:spacing w:after="0"/>
        <w:jc w:val="both"/>
        <w:rPr>
          <w:rFonts w:ascii="Arial" w:hAnsi="Arial" w:cs="Arial"/>
          <w:color w:val="000000" w:themeColor="text1"/>
          <w:lang w:val="pl-PL"/>
        </w:rPr>
      </w:pPr>
      <w:r w:rsidRPr="00FC5418">
        <w:rPr>
          <w:rFonts w:ascii="Arial" w:hAnsi="Arial" w:cs="Arial"/>
          <w:color w:val="000000" w:themeColor="text1"/>
          <w:lang w:val="pl-PL"/>
        </w:rPr>
        <w:t>W tabeli powyżej podane są ilości szacunkowe celem dokonania przez Wykonawcę wyceny</w:t>
      </w:r>
    </w:p>
    <w:p w14:paraId="090B4DB6" w14:textId="62B574EB" w:rsidR="00687810" w:rsidRPr="00FC5418" w:rsidRDefault="008304DF" w:rsidP="00FC5418">
      <w:pPr>
        <w:jc w:val="both"/>
        <w:rPr>
          <w:rFonts w:ascii="Arial" w:hAnsi="Arial" w:cs="Arial"/>
        </w:rPr>
      </w:pPr>
      <w:proofErr w:type="spellStart"/>
      <w:r w:rsidRPr="00FC5418">
        <w:rPr>
          <w:rFonts w:ascii="Arial" w:hAnsi="Arial" w:cs="Arial"/>
          <w:color w:val="000000"/>
        </w:rPr>
        <w:t>Przedmiotu</w:t>
      </w:r>
      <w:proofErr w:type="spellEnd"/>
      <w:r w:rsidRPr="00FC5418">
        <w:rPr>
          <w:rFonts w:ascii="Arial" w:hAnsi="Arial" w:cs="Arial"/>
          <w:color w:val="000000"/>
        </w:rPr>
        <w:t xml:space="preserve"> </w:t>
      </w:r>
      <w:proofErr w:type="spellStart"/>
      <w:r w:rsidR="005E2868" w:rsidRPr="00FC5418">
        <w:rPr>
          <w:rFonts w:ascii="Arial" w:hAnsi="Arial" w:cs="Arial"/>
        </w:rPr>
        <w:t>zamówienia</w:t>
      </w:r>
      <w:proofErr w:type="spellEnd"/>
      <w:r w:rsidR="005E2868" w:rsidRPr="00FC5418">
        <w:rPr>
          <w:rFonts w:ascii="Arial" w:hAnsi="Arial" w:cs="Arial"/>
        </w:rPr>
        <w:t>.</w:t>
      </w:r>
      <w:r w:rsidRPr="00FC5418">
        <w:rPr>
          <w:rFonts w:ascii="Arial" w:hAnsi="Arial" w:cs="Arial"/>
          <w:color w:val="000000"/>
        </w:rPr>
        <w:t xml:space="preserve"> </w:t>
      </w:r>
      <w:proofErr w:type="spellStart"/>
      <w:r w:rsidRPr="00FC5418">
        <w:rPr>
          <w:rFonts w:ascii="Arial" w:hAnsi="Arial" w:cs="Arial"/>
          <w:color w:val="000000"/>
        </w:rPr>
        <w:t>Zamawiający</w:t>
      </w:r>
      <w:proofErr w:type="spellEnd"/>
      <w:r w:rsidRPr="00FC5418">
        <w:rPr>
          <w:rFonts w:ascii="Arial" w:hAnsi="Arial" w:cs="Arial"/>
          <w:color w:val="000000"/>
        </w:rPr>
        <w:t xml:space="preserve"> </w:t>
      </w:r>
      <w:proofErr w:type="spellStart"/>
      <w:r w:rsidRPr="00FC5418">
        <w:rPr>
          <w:rFonts w:ascii="Arial" w:hAnsi="Arial" w:cs="Arial"/>
          <w:color w:val="000000"/>
        </w:rPr>
        <w:t>oczekuje</w:t>
      </w:r>
      <w:proofErr w:type="spellEnd"/>
      <w:r w:rsidRPr="00FC5418">
        <w:rPr>
          <w:rFonts w:ascii="Arial" w:hAnsi="Arial" w:cs="Arial"/>
          <w:color w:val="000000"/>
        </w:rPr>
        <w:t xml:space="preserve"> </w:t>
      </w:r>
      <w:proofErr w:type="spellStart"/>
      <w:r w:rsidRPr="00FC5418">
        <w:rPr>
          <w:rFonts w:ascii="Arial" w:hAnsi="Arial" w:cs="Arial"/>
          <w:color w:val="000000"/>
        </w:rPr>
        <w:t>objęcia</w:t>
      </w:r>
      <w:proofErr w:type="spellEnd"/>
      <w:r w:rsidRPr="00FC5418">
        <w:rPr>
          <w:rFonts w:ascii="Arial" w:hAnsi="Arial" w:cs="Arial"/>
          <w:color w:val="000000"/>
        </w:rPr>
        <w:t xml:space="preserve"> </w:t>
      </w:r>
      <w:proofErr w:type="spellStart"/>
      <w:r w:rsidRPr="00FC5418">
        <w:rPr>
          <w:rFonts w:ascii="Arial" w:hAnsi="Arial" w:cs="Arial"/>
          <w:color w:val="000000"/>
        </w:rPr>
        <w:t>umową</w:t>
      </w:r>
      <w:proofErr w:type="spellEnd"/>
      <w:r w:rsidRPr="00FC5418">
        <w:rPr>
          <w:rFonts w:ascii="Arial" w:hAnsi="Arial" w:cs="Arial"/>
          <w:color w:val="000000"/>
        </w:rPr>
        <w:t xml:space="preserve"> </w:t>
      </w:r>
      <w:proofErr w:type="spellStart"/>
      <w:r w:rsidRPr="00FC5418">
        <w:rPr>
          <w:rFonts w:ascii="Arial" w:hAnsi="Arial" w:cs="Arial"/>
          <w:color w:val="000000"/>
        </w:rPr>
        <w:t>całości</w:t>
      </w:r>
      <w:proofErr w:type="spellEnd"/>
      <w:r w:rsidRPr="00FC5418">
        <w:rPr>
          <w:rFonts w:ascii="Arial" w:hAnsi="Arial" w:cs="Arial"/>
          <w:color w:val="000000"/>
        </w:rPr>
        <w:t xml:space="preserve"> </w:t>
      </w:r>
      <w:proofErr w:type="spellStart"/>
      <w:r w:rsidRPr="00FC5418">
        <w:rPr>
          <w:rFonts w:ascii="Arial" w:hAnsi="Arial" w:cs="Arial"/>
          <w:color w:val="000000"/>
        </w:rPr>
        <w:t>posiadanego</w:t>
      </w:r>
      <w:proofErr w:type="spellEnd"/>
    </w:p>
    <w:p w14:paraId="11B102A1" w14:textId="77777777" w:rsidR="00687810" w:rsidRPr="00FC5418" w:rsidRDefault="008304DF" w:rsidP="00FC5418">
      <w:pPr>
        <w:jc w:val="both"/>
        <w:rPr>
          <w:rFonts w:ascii="Arial" w:hAnsi="Arial" w:cs="Arial"/>
        </w:rPr>
      </w:pPr>
      <w:proofErr w:type="spellStart"/>
      <w:r w:rsidRPr="00FC5418">
        <w:rPr>
          <w:rFonts w:ascii="Arial" w:hAnsi="Arial" w:cs="Arial"/>
          <w:color w:val="000000"/>
        </w:rPr>
        <w:t>środowiska</w:t>
      </w:r>
      <w:proofErr w:type="spellEnd"/>
      <w:r w:rsidRPr="00FC5418">
        <w:rPr>
          <w:rFonts w:ascii="Arial" w:hAnsi="Arial" w:cs="Arial"/>
          <w:color w:val="000000"/>
        </w:rPr>
        <w:t xml:space="preserve"> </w:t>
      </w:r>
      <w:proofErr w:type="spellStart"/>
      <w:r w:rsidRPr="00FC5418">
        <w:rPr>
          <w:rFonts w:ascii="Arial" w:hAnsi="Arial" w:cs="Arial"/>
          <w:color w:val="000000"/>
        </w:rPr>
        <w:t>zarówno</w:t>
      </w:r>
      <w:proofErr w:type="spellEnd"/>
      <w:r w:rsidRPr="00FC5418">
        <w:rPr>
          <w:rFonts w:ascii="Arial" w:hAnsi="Arial" w:cs="Arial"/>
          <w:color w:val="000000"/>
        </w:rPr>
        <w:t xml:space="preserve"> </w:t>
      </w:r>
      <w:proofErr w:type="spellStart"/>
      <w:r w:rsidRPr="00FC5418">
        <w:rPr>
          <w:rFonts w:ascii="Arial" w:hAnsi="Arial" w:cs="Arial"/>
          <w:color w:val="000000"/>
        </w:rPr>
        <w:t>na</w:t>
      </w:r>
      <w:proofErr w:type="spellEnd"/>
      <w:r w:rsidRPr="00FC5418">
        <w:rPr>
          <w:rFonts w:ascii="Arial" w:hAnsi="Arial" w:cs="Arial"/>
          <w:color w:val="000000"/>
        </w:rPr>
        <w:t xml:space="preserve"> </w:t>
      </w:r>
      <w:proofErr w:type="spellStart"/>
      <w:r w:rsidRPr="00FC5418">
        <w:rPr>
          <w:rFonts w:ascii="Arial" w:hAnsi="Arial" w:cs="Arial"/>
          <w:color w:val="000000"/>
        </w:rPr>
        <w:t>etapie</w:t>
      </w:r>
      <w:proofErr w:type="spellEnd"/>
      <w:r w:rsidRPr="00FC5418">
        <w:rPr>
          <w:rFonts w:ascii="Arial" w:hAnsi="Arial" w:cs="Arial"/>
          <w:color w:val="000000"/>
        </w:rPr>
        <w:t xml:space="preserve"> </w:t>
      </w:r>
      <w:proofErr w:type="spellStart"/>
      <w:r w:rsidRPr="00FC5418">
        <w:rPr>
          <w:rFonts w:ascii="Arial" w:hAnsi="Arial" w:cs="Arial"/>
          <w:color w:val="000000"/>
        </w:rPr>
        <w:t>realizacji</w:t>
      </w:r>
      <w:proofErr w:type="spellEnd"/>
      <w:r w:rsidRPr="00FC5418">
        <w:rPr>
          <w:rFonts w:ascii="Arial" w:hAnsi="Arial" w:cs="Arial"/>
          <w:color w:val="000000"/>
        </w:rPr>
        <w:t xml:space="preserve"> </w:t>
      </w:r>
      <w:proofErr w:type="spellStart"/>
      <w:r w:rsidRPr="00FC5418">
        <w:rPr>
          <w:rFonts w:ascii="Arial" w:hAnsi="Arial" w:cs="Arial"/>
          <w:color w:val="000000"/>
        </w:rPr>
        <w:t>umowy</w:t>
      </w:r>
      <w:proofErr w:type="spellEnd"/>
      <w:r w:rsidRPr="00FC5418">
        <w:rPr>
          <w:rFonts w:ascii="Arial" w:hAnsi="Arial" w:cs="Arial"/>
          <w:color w:val="000000"/>
        </w:rPr>
        <w:t xml:space="preserve"> jak </w:t>
      </w:r>
      <w:proofErr w:type="spellStart"/>
      <w:r w:rsidRPr="00FC5418">
        <w:rPr>
          <w:rFonts w:ascii="Arial" w:hAnsi="Arial" w:cs="Arial"/>
          <w:color w:val="000000"/>
        </w:rPr>
        <w:t>i</w:t>
      </w:r>
      <w:proofErr w:type="spellEnd"/>
      <w:r w:rsidRPr="00FC5418">
        <w:rPr>
          <w:rFonts w:ascii="Arial" w:hAnsi="Arial" w:cs="Arial"/>
          <w:color w:val="000000"/>
        </w:rPr>
        <w:t xml:space="preserve"> </w:t>
      </w:r>
      <w:proofErr w:type="spellStart"/>
      <w:r w:rsidRPr="00FC5418">
        <w:rPr>
          <w:rFonts w:ascii="Arial" w:hAnsi="Arial" w:cs="Arial"/>
          <w:color w:val="000000"/>
        </w:rPr>
        <w:t>na</w:t>
      </w:r>
      <w:proofErr w:type="spellEnd"/>
      <w:r w:rsidRPr="00FC5418">
        <w:rPr>
          <w:rFonts w:ascii="Arial" w:hAnsi="Arial" w:cs="Arial"/>
          <w:color w:val="000000"/>
        </w:rPr>
        <w:t xml:space="preserve"> </w:t>
      </w:r>
      <w:proofErr w:type="spellStart"/>
      <w:r w:rsidRPr="00FC5418">
        <w:rPr>
          <w:rFonts w:ascii="Arial" w:hAnsi="Arial" w:cs="Arial"/>
          <w:color w:val="000000"/>
        </w:rPr>
        <w:t>etapie</w:t>
      </w:r>
      <w:proofErr w:type="spellEnd"/>
      <w:r w:rsidRPr="00FC5418">
        <w:rPr>
          <w:rFonts w:ascii="Arial" w:hAnsi="Arial" w:cs="Arial"/>
          <w:color w:val="000000"/>
        </w:rPr>
        <w:t xml:space="preserve"> </w:t>
      </w:r>
      <w:proofErr w:type="spellStart"/>
      <w:r w:rsidRPr="00FC5418">
        <w:rPr>
          <w:rFonts w:ascii="Arial" w:hAnsi="Arial" w:cs="Arial"/>
          <w:color w:val="000000"/>
        </w:rPr>
        <w:t>gwarancji</w:t>
      </w:r>
      <w:proofErr w:type="spellEnd"/>
      <w:r w:rsidRPr="00FC5418">
        <w:rPr>
          <w:rFonts w:ascii="Arial" w:hAnsi="Arial" w:cs="Arial"/>
          <w:color w:val="000000"/>
        </w:rPr>
        <w:t>.</w:t>
      </w:r>
    </w:p>
    <w:p w14:paraId="4EBEA737" w14:textId="77777777" w:rsidR="00687810" w:rsidRPr="00FC5418" w:rsidRDefault="00687810" w:rsidP="00FC5418">
      <w:pPr>
        <w:jc w:val="both"/>
        <w:rPr>
          <w:rFonts w:ascii="Arial" w:hAnsi="Arial" w:cs="Arial"/>
          <w:b/>
          <w:color w:val="403152"/>
        </w:rPr>
      </w:pPr>
    </w:p>
    <w:p w14:paraId="413BC3F6" w14:textId="158EDC49" w:rsidR="00687810" w:rsidRPr="00FC5418" w:rsidRDefault="008304DF" w:rsidP="00FC5418">
      <w:pPr>
        <w:jc w:val="both"/>
        <w:rPr>
          <w:rFonts w:ascii="Arial" w:hAnsi="Arial" w:cs="Arial"/>
        </w:rPr>
      </w:pPr>
      <w:proofErr w:type="spellStart"/>
      <w:r w:rsidRPr="00FC5418">
        <w:rPr>
          <w:rFonts w:ascii="Arial" w:hAnsi="Arial" w:cs="Arial"/>
          <w:b/>
          <w:color w:val="403152"/>
        </w:rPr>
        <w:t>Wymagania</w:t>
      </w:r>
      <w:proofErr w:type="spellEnd"/>
      <w:r w:rsidRPr="00FC5418">
        <w:rPr>
          <w:rFonts w:ascii="Arial" w:hAnsi="Arial" w:cs="Arial"/>
          <w:b/>
          <w:color w:val="403152"/>
        </w:rPr>
        <w:t xml:space="preserve"> </w:t>
      </w:r>
      <w:proofErr w:type="spellStart"/>
      <w:r w:rsidRPr="00FC5418">
        <w:rPr>
          <w:rFonts w:ascii="Arial" w:hAnsi="Arial" w:cs="Arial"/>
          <w:b/>
          <w:color w:val="403152"/>
        </w:rPr>
        <w:t>dotyczące</w:t>
      </w:r>
      <w:proofErr w:type="spellEnd"/>
      <w:r w:rsidRPr="00FC5418">
        <w:rPr>
          <w:rFonts w:ascii="Arial" w:hAnsi="Arial" w:cs="Arial"/>
          <w:b/>
          <w:color w:val="403152"/>
        </w:rPr>
        <w:t xml:space="preserve"> </w:t>
      </w:r>
      <w:proofErr w:type="spellStart"/>
      <w:r w:rsidRPr="00FC5418">
        <w:rPr>
          <w:rFonts w:ascii="Arial" w:hAnsi="Arial" w:cs="Arial"/>
          <w:b/>
          <w:color w:val="403152"/>
        </w:rPr>
        <w:t>Wykonawcy</w:t>
      </w:r>
      <w:proofErr w:type="spellEnd"/>
      <w:r w:rsidRPr="00FC5418">
        <w:rPr>
          <w:rFonts w:ascii="Arial" w:hAnsi="Arial" w:cs="Arial"/>
          <w:b/>
          <w:color w:val="403152"/>
        </w:rPr>
        <w:t xml:space="preserve"> w </w:t>
      </w:r>
      <w:proofErr w:type="spellStart"/>
      <w:r w:rsidRPr="00FC5418">
        <w:rPr>
          <w:rFonts w:ascii="Arial" w:hAnsi="Arial" w:cs="Arial"/>
          <w:b/>
          <w:color w:val="403152"/>
        </w:rPr>
        <w:t>zakresie</w:t>
      </w:r>
      <w:proofErr w:type="spellEnd"/>
      <w:r w:rsidRPr="00FC5418">
        <w:rPr>
          <w:rFonts w:ascii="Arial" w:hAnsi="Arial" w:cs="Arial"/>
          <w:b/>
          <w:color w:val="403152"/>
        </w:rPr>
        <w:t xml:space="preserve"> </w:t>
      </w:r>
      <w:proofErr w:type="spellStart"/>
      <w:r w:rsidRPr="00FC5418">
        <w:rPr>
          <w:rFonts w:ascii="Arial" w:hAnsi="Arial" w:cs="Arial"/>
          <w:b/>
          <w:color w:val="403152"/>
        </w:rPr>
        <w:t>oprogramowania</w:t>
      </w:r>
      <w:proofErr w:type="spellEnd"/>
      <w:r w:rsidRPr="00FC5418">
        <w:rPr>
          <w:rFonts w:ascii="Arial" w:hAnsi="Arial" w:cs="Arial"/>
          <w:b/>
          <w:color w:val="403152"/>
        </w:rPr>
        <w:t xml:space="preserve"> SIEM/SOAR </w:t>
      </w:r>
      <w:proofErr w:type="spellStart"/>
      <w:r w:rsidRPr="00FC5418">
        <w:rPr>
          <w:rFonts w:ascii="Arial" w:hAnsi="Arial" w:cs="Arial"/>
          <w:b/>
          <w:color w:val="403152"/>
        </w:rPr>
        <w:t>na</w:t>
      </w:r>
      <w:proofErr w:type="spellEnd"/>
      <w:r w:rsidRPr="00FC5418">
        <w:rPr>
          <w:rFonts w:ascii="Arial" w:hAnsi="Arial" w:cs="Arial"/>
          <w:b/>
          <w:color w:val="403152"/>
        </w:rPr>
        <w:t xml:space="preserve"> </w:t>
      </w:r>
      <w:proofErr w:type="spellStart"/>
      <w:r w:rsidRPr="00FC5418">
        <w:rPr>
          <w:rFonts w:ascii="Arial" w:hAnsi="Arial" w:cs="Arial"/>
          <w:b/>
          <w:color w:val="403152"/>
        </w:rPr>
        <w:t>którym</w:t>
      </w:r>
      <w:proofErr w:type="spellEnd"/>
      <w:r w:rsidR="005D223D">
        <w:rPr>
          <w:rFonts w:ascii="Arial" w:hAnsi="Arial" w:cs="Arial"/>
          <w:b/>
          <w:color w:val="403152"/>
        </w:rPr>
        <w:t xml:space="preserve"> </w:t>
      </w:r>
      <w:proofErr w:type="spellStart"/>
      <w:r w:rsidRPr="00FC5418">
        <w:rPr>
          <w:rFonts w:ascii="Arial" w:hAnsi="Arial" w:cs="Arial"/>
          <w:b/>
          <w:color w:val="403152"/>
        </w:rPr>
        <w:t>świadczone</w:t>
      </w:r>
      <w:proofErr w:type="spellEnd"/>
      <w:r w:rsidRPr="00FC5418">
        <w:rPr>
          <w:rFonts w:ascii="Arial" w:hAnsi="Arial" w:cs="Arial"/>
          <w:b/>
          <w:color w:val="403152"/>
        </w:rPr>
        <w:t xml:space="preserve"> </w:t>
      </w:r>
      <w:proofErr w:type="spellStart"/>
      <w:r w:rsidRPr="00FC5418">
        <w:rPr>
          <w:rFonts w:ascii="Arial" w:hAnsi="Arial" w:cs="Arial"/>
          <w:b/>
          <w:color w:val="403152"/>
        </w:rPr>
        <w:t>będą</w:t>
      </w:r>
      <w:proofErr w:type="spellEnd"/>
      <w:r w:rsidRPr="00FC5418">
        <w:rPr>
          <w:rFonts w:ascii="Arial" w:hAnsi="Arial" w:cs="Arial"/>
          <w:b/>
          <w:color w:val="403152"/>
        </w:rPr>
        <w:t xml:space="preserve"> </w:t>
      </w:r>
      <w:proofErr w:type="spellStart"/>
      <w:r w:rsidRPr="00FC5418">
        <w:rPr>
          <w:rFonts w:ascii="Arial" w:hAnsi="Arial" w:cs="Arial"/>
          <w:b/>
          <w:color w:val="403152"/>
        </w:rPr>
        <w:t>usługi</w:t>
      </w:r>
      <w:proofErr w:type="spellEnd"/>
      <w:r w:rsidRPr="00FC5418">
        <w:rPr>
          <w:rFonts w:ascii="Arial" w:hAnsi="Arial" w:cs="Arial"/>
          <w:b/>
          <w:color w:val="403152"/>
        </w:rPr>
        <w:t>.</w:t>
      </w:r>
    </w:p>
    <w:p w14:paraId="312030B5" w14:textId="06F84489" w:rsidR="00687810" w:rsidRPr="00FC5418" w:rsidRDefault="008304DF" w:rsidP="00FC5418">
      <w:pPr>
        <w:jc w:val="both"/>
        <w:rPr>
          <w:rFonts w:ascii="Arial" w:hAnsi="Arial" w:cs="Arial"/>
          <w:color w:val="000000" w:themeColor="text1"/>
          <w:lang w:val="pl-PL"/>
        </w:rPr>
      </w:pPr>
      <w:r w:rsidRPr="00FC5418">
        <w:rPr>
          <w:rFonts w:ascii="Arial" w:hAnsi="Arial" w:cs="Arial"/>
          <w:color w:val="000000"/>
        </w:rPr>
        <w:t xml:space="preserve">Ma </w:t>
      </w:r>
      <w:proofErr w:type="spellStart"/>
      <w:r w:rsidRPr="00FC5418">
        <w:rPr>
          <w:rFonts w:ascii="Arial" w:hAnsi="Arial" w:cs="Arial"/>
          <w:color w:val="000000"/>
        </w:rPr>
        <w:t>najwyższy</w:t>
      </w:r>
      <w:proofErr w:type="spellEnd"/>
      <w:r w:rsidRPr="00FC5418">
        <w:rPr>
          <w:rFonts w:ascii="Arial" w:hAnsi="Arial" w:cs="Arial"/>
          <w:color w:val="000000"/>
        </w:rPr>
        <w:t xml:space="preserve"> </w:t>
      </w:r>
      <w:proofErr w:type="spellStart"/>
      <w:r w:rsidRPr="00FC5418">
        <w:rPr>
          <w:rFonts w:ascii="Arial" w:hAnsi="Arial" w:cs="Arial"/>
          <w:color w:val="000000"/>
        </w:rPr>
        <w:t>poziom</w:t>
      </w:r>
      <w:proofErr w:type="spellEnd"/>
      <w:r w:rsidRPr="00FC5418">
        <w:rPr>
          <w:rFonts w:ascii="Arial" w:hAnsi="Arial" w:cs="Arial"/>
          <w:color w:val="000000"/>
        </w:rPr>
        <w:t xml:space="preserve"> </w:t>
      </w:r>
      <w:proofErr w:type="spellStart"/>
      <w:r w:rsidRPr="00FC5418">
        <w:rPr>
          <w:rFonts w:ascii="Arial" w:hAnsi="Arial" w:cs="Arial"/>
          <w:color w:val="000000"/>
        </w:rPr>
        <w:t>przyznawany</w:t>
      </w:r>
      <w:proofErr w:type="spellEnd"/>
      <w:r w:rsidRPr="00FC5418">
        <w:rPr>
          <w:rFonts w:ascii="Arial" w:hAnsi="Arial" w:cs="Arial"/>
          <w:color w:val="000000"/>
        </w:rPr>
        <w:t xml:space="preserve"> </w:t>
      </w:r>
      <w:proofErr w:type="spellStart"/>
      <w:r w:rsidRPr="00FC5418">
        <w:rPr>
          <w:rFonts w:ascii="Arial" w:hAnsi="Arial" w:cs="Arial"/>
          <w:color w:val="000000"/>
        </w:rPr>
        <w:t>partnerom</w:t>
      </w:r>
      <w:proofErr w:type="spellEnd"/>
      <w:r w:rsidRPr="00FC5418">
        <w:rPr>
          <w:rFonts w:ascii="Arial" w:hAnsi="Arial" w:cs="Arial"/>
          <w:color w:val="000000"/>
        </w:rPr>
        <w:t xml:space="preserve"> </w:t>
      </w:r>
      <w:proofErr w:type="spellStart"/>
      <w:r w:rsidRPr="00FC5418">
        <w:rPr>
          <w:rFonts w:ascii="Arial" w:hAnsi="Arial" w:cs="Arial"/>
          <w:color w:val="000000"/>
        </w:rPr>
        <w:t>przez</w:t>
      </w:r>
      <w:proofErr w:type="spellEnd"/>
      <w:r w:rsidRPr="00FC5418">
        <w:rPr>
          <w:rFonts w:ascii="Arial" w:hAnsi="Arial" w:cs="Arial"/>
          <w:color w:val="000000"/>
        </w:rPr>
        <w:t xml:space="preserve"> </w:t>
      </w:r>
      <w:proofErr w:type="spellStart"/>
      <w:r w:rsidRPr="00FC5418">
        <w:rPr>
          <w:rFonts w:ascii="Arial" w:hAnsi="Arial" w:cs="Arial"/>
          <w:color w:val="000000"/>
        </w:rPr>
        <w:t>producenta</w:t>
      </w:r>
      <w:proofErr w:type="spellEnd"/>
      <w:r w:rsidRPr="00FC5418">
        <w:rPr>
          <w:rFonts w:ascii="Arial" w:hAnsi="Arial" w:cs="Arial"/>
          <w:color w:val="000000"/>
        </w:rPr>
        <w:t xml:space="preserve"> </w:t>
      </w:r>
      <w:proofErr w:type="spellStart"/>
      <w:r w:rsidRPr="00FC5418">
        <w:rPr>
          <w:rFonts w:ascii="Arial" w:hAnsi="Arial" w:cs="Arial"/>
          <w:color w:val="000000"/>
        </w:rPr>
        <w:t>oprogramowania</w:t>
      </w:r>
      <w:proofErr w:type="spellEnd"/>
      <w:r w:rsidRPr="00FC5418">
        <w:rPr>
          <w:rFonts w:ascii="Arial" w:hAnsi="Arial" w:cs="Arial"/>
          <w:color w:val="000000"/>
        </w:rPr>
        <w:t xml:space="preserve"> </w:t>
      </w:r>
      <w:r w:rsidR="005E2868" w:rsidRPr="00FC5418">
        <w:rPr>
          <w:rFonts w:ascii="Arial" w:hAnsi="Arial" w:cs="Arial"/>
          <w:color w:val="000000"/>
        </w:rPr>
        <w:br/>
      </w:r>
      <w:r w:rsidRPr="00FC5418">
        <w:rPr>
          <w:rFonts w:ascii="Arial" w:hAnsi="Arial" w:cs="Arial"/>
          <w:color w:val="000000"/>
        </w:rPr>
        <w:t>SIEM</w:t>
      </w:r>
      <w:r w:rsidR="005E2868" w:rsidRPr="00FC5418">
        <w:rPr>
          <w:rFonts w:ascii="Arial" w:hAnsi="Arial" w:cs="Arial"/>
          <w:color w:val="000000"/>
        </w:rPr>
        <w:t xml:space="preserve"> </w:t>
      </w:r>
      <w:r w:rsidRPr="00FC5418">
        <w:rPr>
          <w:rFonts w:ascii="Arial" w:hAnsi="Arial" w:cs="Arial"/>
          <w:color w:val="000000" w:themeColor="text1"/>
          <w:lang w:val="pl-PL"/>
        </w:rPr>
        <w:t xml:space="preserve">oferowanego celem świadczenia usług np. </w:t>
      </w:r>
      <w:r w:rsidRPr="00FC5418">
        <w:rPr>
          <w:rFonts w:ascii="Arial" w:hAnsi="Arial" w:cs="Arial"/>
          <w:b/>
          <w:bCs/>
          <w:color w:val="000000" w:themeColor="text1"/>
          <w:lang w:val="pl-PL"/>
        </w:rPr>
        <w:t>złoty, platynowy</w:t>
      </w:r>
    </w:p>
    <w:p w14:paraId="3AF95271" w14:textId="77777777" w:rsidR="00687810" w:rsidRPr="00FC5418" w:rsidRDefault="00687810" w:rsidP="00FC5418">
      <w:pPr>
        <w:spacing w:after="0"/>
        <w:jc w:val="both"/>
        <w:rPr>
          <w:rFonts w:ascii="Arial" w:hAnsi="Arial" w:cs="Arial"/>
          <w:color w:val="000000" w:themeColor="text1"/>
          <w:lang w:val="pl-PL"/>
        </w:rPr>
      </w:pPr>
    </w:p>
    <w:p w14:paraId="09DC85DB" w14:textId="77777777" w:rsidR="00687810" w:rsidRPr="00FC5418" w:rsidRDefault="00687810" w:rsidP="00FC5418">
      <w:pPr>
        <w:spacing w:after="0"/>
        <w:jc w:val="both"/>
        <w:rPr>
          <w:rFonts w:ascii="Arial" w:hAnsi="Arial" w:cs="Arial"/>
          <w:color w:val="000000" w:themeColor="text1"/>
          <w:lang w:val="pl-PL"/>
        </w:rPr>
      </w:pPr>
    </w:p>
    <w:p w14:paraId="6C07DD00" w14:textId="77777777" w:rsidR="00687810" w:rsidRPr="00E94807" w:rsidRDefault="00687810" w:rsidP="00FC5418">
      <w:pPr>
        <w:pStyle w:val="Nagwek3"/>
        <w:spacing w:before="0" w:after="0"/>
        <w:jc w:val="both"/>
        <w:rPr>
          <w:rFonts w:ascii="Arial" w:hAnsi="Arial" w:cs="Arial"/>
          <w:color w:val="auto"/>
          <w:sz w:val="24"/>
          <w:szCs w:val="24"/>
        </w:rPr>
      </w:pPr>
    </w:p>
    <w:p w14:paraId="526A2801" w14:textId="77777777" w:rsidR="00E94807" w:rsidRPr="00E94807" w:rsidRDefault="00E94807" w:rsidP="00E94807">
      <w:pPr>
        <w:pStyle w:val="Nagwek2"/>
        <w:spacing w:before="0" w:after="0"/>
        <w:jc w:val="both"/>
        <w:rPr>
          <w:rFonts w:ascii="Arial" w:hAnsi="Arial" w:cs="Arial"/>
          <w:b/>
          <w:bCs/>
          <w:color w:val="auto"/>
          <w:sz w:val="24"/>
          <w:szCs w:val="24"/>
          <w:u w:val="single"/>
          <w:lang w:val="pl-PL"/>
        </w:rPr>
      </w:pPr>
      <w:r w:rsidRPr="00E94807">
        <w:rPr>
          <w:rFonts w:ascii="Arial" w:hAnsi="Arial" w:cs="Arial"/>
          <w:b/>
          <w:bCs/>
          <w:color w:val="auto"/>
          <w:sz w:val="24"/>
          <w:szCs w:val="24"/>
          <w:u w:val="single"/>
          <w:lang w:val="pl-PL"/>
        </w:rPr>
        <w:t>Gwarancja Ciągłości Działania: Z uwagi na jednorazowy charakter płatności, Wykonawca udziela nieodwołalnej, 36-miesięcznej gwarancji ciągłości świadczenia usług.</w:t>
      </w:r>
    </w:p>
    <w:p w14:paraId="4D8D9889" w14:textId="77777777" w:rsidR="00E94807" w:rsidRPr="00E94807" w:rsidRDefault="00E94807" w:rsidP="00E94807">
      <w:pPr>
        <w:jc w:val="both"/>
        <w:rPr>
          <w:rFonts w:ascii="Arial" w:hAnsi="Arial" w:cs="Arial"/>
          <w:lang w:val="pl-PL"/>
        </w:rPr>
      </w:pPr>
    </w:p>
    <w:p w14:paraId="4C21A85E" w14:textId="77777777" w:rsidR="00E94807" w:rsidRPr="00E94807" w:rsidRDefault="00E94807" w:rsidP="00E94807">
      <w:pPr>
        <w:jc w:val="both"/>
        <w:rPr>
          <w:rFonts w:ascii="Arial" w:hAnsi="Arial" w:cs="Arial"/>
          <w:lang w:val="pl-PL"/>
        </w:rPr>
      </w:pPr>
      <w:r w:rsidRPr="00E94807">
        <w:rPr>
          <w:rFonts w:ascii="Arial" w:hAnsi="Arial" w:cs="Arial"/>
          <w:lang w:val="pl-PL"/>
        </w:rPr>
        <w:t>Zapewnienie ciągłości monitorowania SOC w trybie 24/7/365.</w:t>
      </w:r>
    </w:p>
    <w:p w14:paraId="42450DDE" w14:textId="52A72829" w:rsidR="00E94807" w:rsidRPr="00E94807" w:rsidRDefault="00E94807" w:rsidP="00E94807">
      <w:pPr>
        <w:jc w:val="both"/>
        <w:rPr>
          <w:rFonts w:ascii="Arial" w:hAnsi="Arial" w:cs="Arial"/>
          <w:lang w:val="pl-PL"/>
        </w:rPr>
      </w:pPr>
      <w:r w:rsidRPr="00E94807">
        <w:rPr>
          <w:rFonts w:ascii="Arial" w:hAnsi="Arial" w:cs="Arial"/>
          <w:lang w:val="pl-PL"/>
        </w:rPr>
        <w:t>Dostępność platformy e-learningowej.</w:t>
      </w:r>
      <w:r w:rsidR="008C3534">
        <w:rPr>
          <w:rFonts w:ascii="Arial" w:hAnsi="Arial" w:cs="Arial"/>
          <w:lang w:val="pl-PL"/>
        </w:rPr>
        <w:t xml:space="preserve"> 24/7/365 </w:t>
      </w:r>
    </w:p>
    <w:p w14:paraId="6E31D0D1" w14:textId="77777777" w:rsidR="00E94807" w:rsidRPr="00E94807" w:rsidRDefault="00E94807" w:rsidP="00E94807">
      <w:pPr>
        <w:jc w:val="both"/>
        <w:rPr>
          <w:rFonts w:ascii="Arial" w:hAnsi="Arial" w:cs="Arial"/>
          <w:lang w:val="pl-PL"/>
        </w:rPr>
      </w:pPr>
      <w:r w:rsidRPr="00E94807">
        <w:rPr>
          <w:rFonts w:ascii="Arial" w:hAnsi="Arial" w:cs="Arial"/>
          <w:lang w:val="pl-PL"/>
        </w:rPr>
        <w:t>Świadczenie nadzoru autorskiego nad SZBI. W przypadku utraty ciągłości usług z przyczyn leżących po stronie Wykonawcy, Wykonawca zobowiązany będzie do zwrotu wynagrodzenia proporcjonalnie do niewykorzystanego okresu, niezależnie od innych kar umownych.</w:t>
      </w:r>
    </w:p>
    <w:p w14:paraId="0824D399" w14:textId="77777777" w:rsidR="00E94807" w:rsidRPr="00E94807" w:rsidRDefault="00E94807" w:rsidP="00E94807">
      <w:pPr>
        <w:jc w:val="both"/>
        <w:rPr>
          <w:rFonts w:ascii="Arial" w:hAnsi="Arial" w:cs="Arial"/>
          <w:lang w:val="pl-PL"/>
        </w:rPr>
      </w:pPr>
      <w:r w:rsidRPr="00E94807">
        <w:rPr>
          <w:rFonts w:ascii="Arial" w:hAnsi="Arial" w:cs="Arial"/>
          <w:lang w:val="pl-PL"/>
        </w:rPr>
        <w:t>Dostępność Cyfrowa (KPO)</w:t>
      </w:r>
    </w:p>
    <w:p w14:paraId="07D636D4" w14:textId="77777777" w:rsidR="00E94807" w:rsidRPr="00E94807" w:rsidRDefault="00E94807" w:rsidP="00E94807">
      <w:pPr>
        <w:jc w:val="both"/>
        <w:rPr>
          <w:rFonts w:ascii="Arial" w:hAnsi="Arial" w:cs="Arial"/>
          <w:lang w:val="pl-PL"/>
        </w:rPr>
      </w:pPr>
      <w:r w:rsidRPr="00E94807">
        <w:rPr>
          <w:rFonts w:ascii="Arial" w:hAnsi="Arial" w:cs="Arial"/>
          <w:lang w:val="pl-PL"/>
        </w:rPr>
        <w:t xml:space="preserve">Zasada DNSH (Do No </w:t>
      </w:r>
      <w:proofErr w:type="spellStart"/>
      <w:r w:rsidRPr="00E94807">
        <w:rPr>
          <w:rFonts w:ascii="Arial" w:hAnsi="Arial" w:cs="Arial"/>
          <w:lang w:val="pl-PL"/>
        </w:rPr>
        <w:t>Significant</w:t>
      </w:r>
      <w:proofErr w:type="spellEnd"/>
      <w:r w:rsidRPr="00E94807">
        <w:rPr>
          <w:rFonts w:ascii="Arial" w:hAnsi="Arial" w:cs="Arial"/>
          <w:lang w:val="pl-PL"/>
        </w:rPr>
        <w:t xml:space="preserve"> </w:t>
      </w:r>
      <w:proofErr w:type="spellStart"/>
      <w:r w:rsidRPr="00E94807">
        <w:rPr>
          <w:rFonts w:ascii="Arial" w:hAnsi="Arial" w:cs="Arial"/>
          <w:lang w:val="pl-PL"/>
        </w:rPr>
        <w:t>Harm</w:t>
      </w:r>
      <w:proofErr w:type="spellEnd"/>
      <w:r w:rsidRPr="00E94807">
        <w:rPr>
          <w:rFonts w:ascii="Arial" w:hAnsi="Arial" w:cs="Arial"/>
          <w:lang w:val="pl-PL"/>
        </w:rPr>
        <w:t>)</w:t>
      </w:r>
    </w:p>
    <w:p w14:paraId="400216DE" w14:textId="77777777" w:rsidR="00E94807" w:rsidRPr="00E94807" w:rsidRDefault="00E94807" w:rsidP="00E94807">
      <w:pPr>
        <w:jc w:val="both"/>
        <w:rPr>
          <w:rFonts w:ascii="Arial" w:hAnsi="Arial" w:cs="Arial"/>
          <w:lang w:val="pl-PL"/>
        </w:rPr>
      </w:pPr>
      <w:r w:rsidRPr="00E94807">
        <w:rPr>
          <w:rFonts w:ascii="Arial" w:hAnsi="Arial" w:cs="Arial"/>
          <w:lang w:val="pl-PL"/>
        </w:rPr>
        <w:t>W zakresie, w jakim realizacja zamówienia wiąże się z wykorzystaniem centrów przetwarzania danych (usługi chmurowe SOC), Wykonawca gwarantuje, że infrastruktura ta spełnia wymogi efektywności energetycznej zgodnie z "</w:t>
      </w:r>
      <w:proofErr w:type="spellStart"/>
      <w:r w:rsidRPr="00E94807">
        <w:rPr>
          <w:rFonts w:ascii="Arial" w:hAnsi="Arial" w:cs="Arial"/>
          <w:lang w:val="pl-PL"/>
        </w:rPr>
        <w:t>Code</w:t>
      </w:r>
      <w:proofErr w:type="spellEnd"/>
      <w:r w:rsidRPr="00E94807">
        <w:rPr>
          <w:rFonts w:ascii="Arial" w:hAnsi="Arial" w:cs="Arial"/>
          <w:lang w:val="pl-PL"/>
        </w:rPr>
        <w:t xml:space="preserve"> of </w:t>
      </w:r>
      <w:proofErr w:type="spellStart"/>
      <w:r w:rsidRPr="00E94807">
        <w:rPr>
          <w:rFonts w:ascii="Arial" w:hAnsi="Arial" w:cs="Arial"/>
          <w:lang w:val="pl-PL"/>
        </w:rPr>
        <w:t>Conduct</w:t>
      </w:r>
      <w:proofErr w:type="spellEnd"/>
      <w:r w:rsidRPr="00E94807">
        <w:rPr>
          <w:rFonts w:ascii="Arial" w:hAnsi="Arial" w:cs="Arial"/>
          <w:lang w:val="pl-PL"/>
        </w:rPr>
        <w:t xml:space="preserve"> for Energy </w:t>
      </w:r>
      <w:proofErr w:type="spellStart"/>
      <w:r w:rsidRPr="00E94807">
        <w:rPr>
          <w:rFonts w:ascii="Arial" w:hAnsi="Arial" w:cs="Arial"/>
          <w:lang w:val="pl-PL"/>
        </w:rPr>
        <w:t>Efficiency</w:t>
      </w:r>
      <w:proofErr w:type="spellEnd"/>
      <w:r w:rsidRPr="00E94807">
        <w:rPr>
          <w:rFonts w:ascii="Arial" w:hAnsi="Arial" w:cs="Arial"/>
          <w:lang w:val="pl-PL"/>
        </w:rPr>
        <w:t xml:space="preserve"> in Data </w:t>
      </w:r>
      <w:proofErr w:type="spellStart"/>
      <w:r w:rsidRPr="00E94807">
        <w:rPr>
          <w:rFonts w:ascii="Arial" w:hAnsi="Arial" w:cs="Arial"/>
          <w:lang w:val="pl-PL"/>
        </w:rPr>
        <w:t>Centres</w:t>
      </w:r>
      <w:proofErr w:type="spellEnd"/>
      <w:r w:rsidRPr="00E94807">
        <w:rPr>
          <w:rFonts w:ascii="Arial" w:hAnsi="Arial" w:cs="Arial"/>
          <w:lang w:val="pl-PL"/>
        </w:rPr>
        <w:t>" lub normą równoważną.</w:t>
      </w:r>
    </w:p>
    <w:p w14:paraId="2B3410CD" w14:textId="68062C8F" w:rsidR="00E94807" w:rsidRPr="00E94807" w:rsidRDefault="00E94807" w:rsidP="00E94807">
      <w:pPr>
        <w:jc w:val="both"/>
        <w:rPr>
          <w:rFonts w:ascii="Arial" w:hAnsi="Arial" w:cs="Arial"/>
          <w:lang w:val="pl-PL"/>
        </w:rPr>
      </w:pPr>
      <w:r w:rsidRPr="00E94807">
        <w:rPr>
          <w:rFonts w:ascii="Arial" w:hAnsi="Arial" w:cs="Arial"/>
          <w:lang w:val="pl-PL"/>
        </w:rPr>
        <w:t xml:space="preserve">Rozwiązanie ma zapewnić całodobowe monitorowanie, analizę, wykrywanie oraz zarządzanie ryzykiem cybernetycznym w infrastrukturze Zamawiającego, obejmującej środowiska IT, OT oraz </w:t>
      </w:r>
      <w:proofErr w:type="spellStart"/>
      <w:r w:rsidRPr="00E94807">
        <w:rPr>
          <w:rFonts w:ascii="Arial" w:hAnsi="Arial" w:cs="Arial"/>
          <w:lang w:val="pl-PL"/>
        </w:rPr>
        <w:t>IIoT</w:t>
      </w:r>
      <w:proofErr w:type="spellEnd"/>
      <w:r w:rsidRPr="00E94807">
        <w:rPr>
          <w:rFonts w:ascii="Arial" w:hAnsi="Arial" w:cs="Arial"/>
          <w:lang w:val="pl-PL"/>
        </w:rPr>
        <w:t xml:space="preserve">. System ma łączyć funkcjonalności techniczne z działaniami organizacyjnymi, tworząc spójny ekosystem ochrony cybernetycznej, zgodny z regulacjami prawnymi oraz najlepszymi praktykami branżowymi (w tym standardami ISO/IEC 27001, ISO/IEC 22301, Dyrektywę Parlamentu Europejskiego i Rady (UE) 2022/2555 z dnia 14 grudnia 2022 r. w sprawie środków na rzecz wysokiego wspólnego poziomu </w:t>
      </w:r>
      <w:proofErr w:type="spellStart"/>
      <w:r w:rsidRPr="00E94807">
        <w:rPr>
          <w:rFonts w:ascii="Arial" w:hAnsi="Arial" w:cs="Arial"/>
          <w:lang w:val="pl-PL"/>
        </w:rPr>
        <w:t>cyberbezpieczeństwa</w:t>
      </w:r>
      <w:proofErr w:type="spellEnd"/>
      <w:r w:rsidRPr="00E94807">
        <w:rPr>
          <w:rFonts w:ascii="Arial" w:hAnsi="Arial" w:cs="Arial"/>
          <w:lang w:val="pl-PL"/>
        </w:rPr>
        <w:t xml:space="preserve"> na terytorium Unii (NIS2), Ustawę z dnia 25 czerwca 2025 r. o krajowym systemie certyfikacji </w:t>
      </w:r>
      <w:proofErr w:type="spellStart"/>
      <w:r w:rsidRPr="00E94807">
        <w:rPr>
          <w:rFonts w:ascii="Arial" w:hAnsi="Arial" w:cs="Arial"/>
          <w:lang w:val="pl-PL"/>
        </w:rPr>
        <w:t>cyberbezpieczeństwa</w:t>
      </w:r>
      <w:proofErr w:type="spellEnd"/>
      <w:r w:rsidRPr="00E94807">
        <w:rPr>
          <w:rFonts w:ascii="Arial" w:hAnsi="Arial" w:cs="Arial"/>
          <w:lang w:val="pl-PL"/>
        </w:rPr>
        <w:t xml:space="preserve"> (Dz.U. 2025 poz. 1017))</w:t>
      </w:r>
      <w:r w:rsidR="008C3534">
        <w:rPr>
          <w:rFonts w:ascii="Arial" w:hAnsi="Arial" w:cs="Arial"/>
          <w:lang w:val="pl-PL"/>
        </w:rPr>
        <w:t xml:space="preserve"> </w:t>
      </w:r>
    </w:p>
    <w:p w14:paraId="07754D43" w14:textId="77777777" w:rsidR="00E94807" w:rsidRPr="00E94807" w:rsidRDefault="00E94807" w:rsidP="00E94807">
      <w:pPr>
        <w:jc w:val="both"/>
        <w:rPr>
          <w:rFonts w:ascii="Arial" w:hAnsi="Arial" w:cs="Arial"/>
          <w:lang w:val="pl-PL"/>
        </w:rPr>
      </w:pPr>
      <w:r w:rsidRPr="00E94807">
        <w:rPr>
          <w:rFonts w:ascii="Arial" w:hAnsi="Arial" w:cs="Arial"/>
          <w:lang w:val="pl-PL"/>
        </w:rPr>
        <w:t>Usługę  należy wdrożyć wraz z opłaconą z  góry Gwarancją Pakietu Utrzymaniowego na okres 36 miesięcy. Pakiet ten musi gwarantować ciągłość działania rozwiązania, aktualizacje sygnatur oraz dostępność obsługi analitycznej (SOC) w trybie 24/7/365 bez konieczności ponoszenia przez Zamawiającego dodatkowych opłat licencyjnych lub abonamentowych w trakcie trwania okresu trwałości.</w:t>
      </w:r>
    </w:p>
    <w:p w14:paraId="4442D174" w14:textId="77777777" w:rsidR="00E94807" w:rsidRPr="00E94807" w:rsidRDefault="00E94807" w:rsidP="00E94807"/>
    <w:p w14:paraId="04B63CEB" w14:textId="77777777" w:rsidR="00687810" w:rsidRPr="00FC5418" w:rsidRDefault="00687810" w:rsidP="00FC5418">
      <w:pPr>
        <w:spacing w:after="0"/>
        <w:jc w:val="both"/>
        <w:rPr>
          <w:rFonts w:ascii="Arial" w:hAnsi="Arial" w:cs="Arial"/>
          <w:color w:val="000000" w:themeColor="text1"/>
        </w:rPr>
      </w:pPr>
    </w:p>
    <w:p w14:paraId="5E4BB6D8" w14:textId="77777777" w:rsidR="00687810" w:rsidRPr="00FC5418" w:rsidRDefault="008304DF" w:rsidP="00FC5418">
      <w:pPr>
        <w:pStyle w:val="Nagwek3"/>
        <w:numPr>
          <w:ilvl w:val="0"/>
          <w:numId w:val="33"/>
        </w:numPr>
        <w:spacing w:before="0" w:after="0"/>
        <w:jc w:val="both"/>
        <w:rPr>
          <w:rFonts w:ascii="Arial" w:hAnsi="Arial" w:cs="Arial"/>
          <w:color w:val="000000" w:themeColor="text1"/>
          <w:sz w:val="24"/>
          <w:szCs w:val="24"/>
        </w:rPr>
      </w:pPr>
      <w:proofErr w:type="spellStart"/>
      <w:r w:rsidRPr="00FC5418">
        <w:rPr>
          <w:rFonts w:ascii="Arial" w:hAnsi="Arial" w:cs="Arial"/>
          <w:color w:val="000000" w:themeColor="text1"/>
          <w:sz w:val="24"/>
          <w:szCs w:val="24"/>
        </w:rPr>
        <w:t>Poufność</w:t>
      </w:r>
      <w:proofErr w:type="spellEnd"/>
      <w:r w:rsidRPr="00FC5418">
        <w:rPr>
          <w:rFonts w:ascii="Arial" w:hAnsi="Arial" w:cs="Arial"/>
          <w:color w:val="000000" w:themeColor="text1"/>
          <w:sz w:val="24"/>
          <w:szCs w:val="24"/>
        </w:rPr>
        <w:t xml:space="preserve"> </w:t>
      </w:r>
      <w:proofErr w:type="spellStart"/>
      <w:r w:rsidRPr="00FC5418">
        <w:rPr>
          <w:rFonts w:ascii="Arial" w:hAnsi="Arial" w:cs="Arial"/>
          <w:color w:val="000000" w:themeColor="text1"/>
          <w:sz w:val="24"/>
          <w:szCs w:val="24"/>
        </w:rPr>
        <w:t>i</w:t>
      </w:r>
      <w:proofErr w:type="spellEnd"/>
      <w:r w:rsidRPr="00FC5418">
        <w:rPr>
          <w:rFonts w:ascii="Arial" w:hAnsi="Arial" w:cs="Arial"/>
          <w:color w:val="000000" w:themeColor="text1"/>
          <w:sz w:val="24"/>
          <w:szCs w:val="24"/>
        </w:rPr>
        <w:t xml:space="preserve"> </w:t>
      </w:r>
      <w:proofErr w:type="spellStart"/>
      <w:r w:rsidRPr="00FC5418">
        <w:rPr>
          <w:rFonts w:ascii="Arial" w:hAnsi="Arial" w:cs="Arial"/>
          <w:color w:val="000000" w:themeColor="text1"/>
          <w:sz w:val="24"/>
          <w:szCs w:val="24"/>
        </w:rPr>
        <w:t>ochrona</w:t>
      </w:r>
      <w:proofErr w:type="spellEnd"/>
      <w:r w:rsidRPr="00FC5418">
        <w:rPr>
          <w:rFonts w:ascii="Arial" w:hAnsi="Arial" w:cs="Arial"/>
          <w:color w:val="000000" w:themeColor="text1"/>
          <w:sz w:val="24"/>
          <w:szCs w:val="24"/>
        </w:rPr>
        <w:t xml:space="preserve"> </w:t>
      </w:r>
      <w:proofErr w:type="spellStart"/>
      <w:r w:rsidRPr="00FC5418">
        <w:rPr>
          <w:rFonts w:ascii="Arial" w:hAnsi="Arial" w:cs="Arial"/>
          <w:color w:val="000000" w:themeColor="text1"/>
          <w:sz w:val="24"/>
          <w:szCs w:val="24"/>
        </w:rPr>
        <w:t>danych</w:t>
      </w:r>
      <w:proofErr w:type="spellEnd"/>
    </w:p>
    <w:p w14:paraId="19B27482" w14:textId="1EE578B0" w:rsidR="00687810" w:rsidRPr="00FC5418" w:rsidRDefault="00A92769"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Wykonawca zobowiązany jest do zachowania poufności wszelkich danych Zamawiającego.</w:t>
      </w:r>
    </w:p>
    <w:p w14:paraId="6E2C5240"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Wszelkie dane gromadzone w ramach usługi muszą być przechowywane i przetwarzane na terenie Unii Europejskiej.</w:t>
      </w:r>
    </w:p>
    <w:p w14:paraId="355C55D7" w14:textId="77777777" w:rsidR="00687810" w:rsidRPr="00FC5418" w:rsidRDefault="008304DF" w:rsidP="00FC5418">
      <w:pPr>
        <w:pStyle w:val="Compact"/>
        <w:numPr>
          <w:ilvl w:val="0"/>
          <w:numId w:val="1"/>
        </w:numPr>
        <w:spacing w:before="0" w:after="0"/>
        <w:jc w:val="both"/>
        <w:rPr>
          <w:rFonts w:ascii="Arial" w:hAnsi="Arial" w:cs="Arial"/>
          <w:color w:val="000000" w:themeColor="text1"/>
          <w:lang w:val="pl-PL"/>
        </w:rPr>
      </w:pPr>
      <w:r w:rsidRPr="00FC5418">
        <w:rPr>
          <w:rFonts w:ascii="Arial" w:hAnsi="Arial" w:cs="Arial"/>
          <w:color w:val="000000" w:themeColor="text1"/>
          <w:lang w:val="pl-PL"/>
        </w:rPr>
        <w:t>Wymagane jest pełne dostosowanie do przepisów RODO.</w:t>
      </w:r>
    </w:p>
    <w:p w14:paraId="3255E4DC" w14:textId="77777777" w:rsidR="00687810" w:rsidRPr="00FC5418" w:rsidRDefault="00687810" w:rsidP="00FC5418">
      <w:pPr>
        <w:spacing w:after="0"/>
        <w:jc w:val="both"/>
        <w:rPr>
          <w:rFonts w:ascii="Arial" w:hAnsi="Arial" w:cs="Arial"/>
        </w:rPr>
      </w:pPr>
    </w:p>
    <w:p w14:paraId="31CE4878" w14:textId="77777777" w:rsidR="00FD2C7F" w:rsidRPr="002663BF" w:rsidRDefault="00FD2C7F" w:rsidP="00FD2C7F">
      <w:pPr>
        <w:spacing w:after="0" w:line="259" w:lineRule="auto"/>
        <w:jc w:val="both"/>
        <w:rPr>
          <w:rFonts w:cs="Calibri"/>
          <w:b/>
          <w:bCs/>
          <w:lang w:val="pl-PL"/>
        </w:rPr>
      </w:pPr>
      <w:r w:rsidRPr="002663BF">
        <w:rPr>
          <w:rFonts w:cs="Calibri"/>
          <w:b/>
          <w:bCs/>
          <w:lang w:val="pl-PL"/>
        </w:rPr>
        <w:t>Zamawiający wymaga aby Wykonawca podczas realizacji przedmiotu umowy:</w:t>
      </w:r>
    </w:p>
    <w:p w14:paraId="013CC07A" w14:textId="77777777" w:rsidR="00FD2C7F" w:rsidRPr="002663BF" w:rsidRDefault="00FD2C7F" w:rsidP="00FD2C7F">
      <w:pPr>
        <w:spacing w:after="0" w:line="259" w:lineRule="auto"/>
        <w:jc w:val="both"/>
        <w:rPr>
          <w:rFonts w:cs="Calibri"/>
          <w:lang w:val="pl-PL"/>
        </w:rPr>
      </w:pPr>
    </w:p>
    <w:p w14:paraId="51BEF8DD" w14:textId="77777777" w:rsidR="00FD2C7F" w:rsidRPr="002663BF" w:rsidRDefault="00FD2C7F" w:rsidP="00FD2C7F">
      <w:pPr>
        <w:numPr>
          <w:ilvl w:val="0"/>
          <w:numId w:val="39"/>
        </w:numPr>
        <w:spacing w:line="259" w:lineRule="auto"/>
        <w:contextualSpacing/>
        <w:jc w:val="both"/>
        <w:rPr>
          <w:lang w:val="pl-PL"/>
        </w:rPr>
      </w:pPr>
      <w:r w:rsidRPr="002663BF">
        <w:rPr>
          <w:rFonts w:eastAsia="Times New Roman" w:cs="Calibri"/>
          <w:lang w:val="pl-PL" w:eastAsia="pl-PL"/>
        </w:rPr>
        <w:t>p</w:t>
      </w:r>
      <w:r w:rsidRPr="002663BF">
        <w:rPr>
          <w:lang w:val="pl-PL"/>
        </w:rPr>
        <w:t xml:space="preserve">osiadał wdrożony i ważny certyfikowany System Zarządzania Bezpieczeństwem Informacji zgodny z normą PN-EN ISO/IEC 27001 (lub normą równoważną), obejmujący zakresem certyfikacji co najmniej </w:t>
      </w:r>
      <w:r w:rsidRPr="002663BF">
        <w:rPr>
          <w:rFonts w:eastAsia="Times New Roman" w:cs="Calibri"/>
          <w:lang w:val="pl-PL" w:eastAsia="pl-PL"/>
        </w:rPr>
        <w:t xml:space="preserve">wdrożenie/rozwój systemu zarządzania bezpieczeństwem informacji </w:t>
      </w:r>
      <w:r w:rsidRPr="002663BF">
        <w:rPr>
          <w:lang w:val="pl-PL"/>
        </w:rPr>
        <w:t xml:space="preserve">oraz obszar </w:t>
      </w:r>
      <w:r w:rsidRPr="002663BF">
        <w:rPr>
          <w:b/>
          <w:bCs/>
          <w:lang w:val="pl-PL"/>
        </w:rPr>
        <w:t>„świadczenie usług Centrum Operacji Bezpieczeństwa (SOC)”</w:t>
      </w:r>
      <w:r w:rsidRPr="002663BF">
        <w:rPr>
          <w:lang w:val="pl-PL"/>
        </w:rPr>
        <w:t xml:space="preserve"> lub </w:t>
      </w:r>
      <w:r w:rsidRPr="002663BF">
        <w:rPr>
          <w:b/>
          <w:bCs/>
          <w:lang w:val="pl-PL"/>
        </w:rPr>
        <w:t xml:space="preserve">„monitorowanie </w:t>
      </w:r>
      <w:proofErr w:type="spellStart"/>
      <w:r w:rsidRPr="002663BF">
        <w:rPr>
          <w:b/>
          <w:bCs/>
          <w:lang w:val="pl-PL"/>
        </w:rPr>
        <w:t>cyberbezpieczeństwa</w:t>
      </w:r>
      <w:proofErr w:type="spellEnd"/>
      <w:r w:rsidRPr="002663BF">
        <w:rPr>
          <w:b/>
          <w:bCs/>
          <w:lang w:val="pl-PL"/>
        </w:rPr>
        <w:t>”</w:t>
      </w:r>
      <w:r w:rsidRPr="002663BF">
        <w:rPr>
          <w:lang w:val="pl-PL"/>
        </w:rPr>
        <w:t xml:space="preserve"> lub usługi pokrewne, jednoznacznie wskazujące na objęcie tym standardem usługi SOC,</w:t>
      </w:r>
    </w:p>
    <w:p w14:paraId="265E04E3" w14:textId="77777777" w:rsidR="00FD2C7F" w:rsidRPr="002663BF" w:rsidRDefault="00FD2C7F" w:rsidP="00FD2C7F">
      <w:pPr>
        <w:numPr>
          <w:ilvl w:val="0"/>
          <w:numId w:val="39"/>
        </w:numPr>
        <w:spacing w:line="259" w:lineRule="auto"/>
        <w:contextualSpacing/>
        <w:jc w:val="both"/>
        <w:rPr>
          <w:lang w:val="pl-PL"/>
        </w:rPr>
      </w:pPr>
      <w:r w:rsidRPr="002663BF">
        <w:rPr>
          <w:b/>
          <w:bCs/>
          <w:lang w:val="pl-PL"/>
        </w:rPr>
        <w:t xml:space="preserve">posiadał wdrożony  i stosowany </w:t>
      </w:r>
      <w:r w:rsidRPr="002663BF">
        <w:rPr>
          <w:lang w:val="pl-PL"/>
        </w:rPr>
        <w:t xml:space="preserve">System Zarządzania Ciągłością Działania zgodny z normą </w:t>
      </w:r>
      <w:r w:rsidRPr="002663BF">
        <w:rPr>
          <w:b/>
          <w:bCs/>
          <w:lang w:val="pl-PL"/>
        </w:rPr>
        <w:t>ISO 22301,</w:t>
      </w:r>
    </w:p>
    <w:p w14:paraId="7FEE40B1" w14:textId="77777777" w:rsidR="00FD2C7F" w:rsidRPr="002663BF" w:rsidRDefault="00FD2C7F" w:rsidP="00FD2C7F">
      <w:pPr>
        <w:numPr>
          <w:ilvl w:val="0"/>
          <w:numId w:val="39"/>
        </w:numPr>
        <w:spacing w:line="276" w:lineRule="auto"/>
        <w:contextualSpacing/>
        <w:jc w:val="both"/>
        <w:rPr>
          <w:rFonts w:eastAsia="Times New Roman" w:cs="Calibri"/>
          <w:lang w:val="pl-PL" w:eastAsia="pl-PL"/>
        </w:rPr>
      </w:pPr>
      <w:r w:rsidRPr="002663BF">
        <w:rPr>
          <w:b/>
          <w:bCs/>
          <w:lang w:val="pl-PL"/>
        </w:rPr>
        <w:t xml:space="preserve">posiadał wdrożony i stosowany </w:t>
      </w:r>
      <w:r w:rsidRPr="002663BF">
        <w:rPr>
          <w:lang w:val="pl-PL"/>
        </w:rPr>
        <w:t>System Zarządzania Prywatnością Informacji</w:t>
      </w:r>
      <w:r w:rsidRPr="002663BF">
        <w:rPr>
          <w:b/>
          <w:bCs/>
          <w:lang w:val="pl-PL"/>
        </w:rPr>
        <w:t xml:space="preserve"> </w:t>
      </w:r>
      <w:r w:rsidRPr="002663BF">
        <w:rPr>
          <w:lang w:val="pl-PL"/>
        </w:rPr>
        <w:t>zgodny z normą ISO 27701,</w:t>
      </w:r>
    </w:p>
    <w:p w14:paraId="7234CA66" w14:textId="77777777" w:rsidR="00FD2C7F" w:rsidRPr="002663BF" w:rsidRDefault="00FD2C7F" w:rsidP="00FD2C7F">
      <w:pPr>
        <w:numPr>
          <w:ilvl w:val="0"/>
          <w:numId w:val="39"/>
        </w:numPr>
        <w:spacing w:after="0"/>
        <w:contextualSpacing/>
        <w:rPr>
          <w:rFonts w:cs="Calibri"/>
          <w:lang w:val="pl-PL"/>
        </w:rPr>
      </w:pPr>
      <w:r w:rsidRPr="002663BF">
        <w:rPr>
          <w:rFonts w:eastAsia="Times New Roman" w:cs="Calibri"/>
          <w:lang w:val="pl-PL" w:eastAsia="pl-PL"/>
        </w:rPr>
        <w:t>dysponował operacyjnym Centrum Operacji Bezpieczeństwa (SOC): Dysponuje  w pełni operacyjnym, stale obsadzonym personelem (w trybie 24/7/365) Centrum Operacji Bezpieczeństwa (SOC), zlokalizowanym na terytorium Unii Europejskiej, wyposażonym w niezbędną infrastrukturę i systemy (w tym co najmniej redundantne platformy SIEM i SOAR), gotowym do świadczenia usługi monitorowania dla Zamawiającego w terminie wymaganym w niniejszym OPZ. W zakresie, w jakim realizacja zamówienia wiąże się z wykorzystaniem centrów przetwarzania danych (usługi chmurowe SOC). Wykonawca gwarantuje, że  w zakresie, w jakim realizacja zamówienia wiąże się z wykorzystaniem centrów przetwarzania danych (usługi chmurowe SOC)  infrastruktura spełnia wymogi efektywności energetycznej zgodnie z "</w:t>
      </w:r>
      <w:proofErr w:type="spellStart"/>
      <w:r w:rsidRPr="002663BF">
        <w:rPr>
          <w:rFonts w:eastAsia="Times New Roman" w:cs="Calibri"/>
          <w:lang w:val="pl-PL" w:eastAsia="pl-PL"/>
        </w:rPr>
        <w:t>Code</w:t>
      </w:r>
      <w:proofErr w:type="spellEnd"/>
      <w:r w:rsidRPr="002663BF">
        <w:rPr>
          <w:rFonts w:eastAsia="Times New Roman" w:cs="Calibri"/>
          <w:lang w:val="pl-PL" w:eastAsia="pl-PL"/>
        </w:rPr>
        <w:t xml:space="preserve"> of </w:t>
      </w:r>
      <w:proofErr w:type="spellStart"/>
      <w:r w:rsidRPr="002663BF">
        <w:rPr>
          <w:rFonts w:eastAsia="Times New Roman" w:cs="Calibri"/>
          <w:lang w:val="pl-PL" w:eastAsia="pl-PL"/>
        </w:rPr>
        <w:t>Conduct</w:t>
      </w:r>
      <w:proofErr w:type="spellEnd"/>
      <w:r w:rsidRPr="002663BF">
        <w:rPr>
          <w:rFonts w:eastAsia="Times New Roman" w:cs="Calibri"/>
          <w:lang w:val="pl-PL" w:eastAsia="pl-PL"/>
        </w:rPr>
        <w:t xml:space="preserve"> for Energy </w:t>
      </w:r>
      <w:proofErr w:type="spellStart"/>
      <w:r w:rsidRPr="002663BF">
        <w:rPr>
          <w:rFonts w:eastAsia="Times New Roman" w:cs="Calibri"/>
          <w:lang w:val="pl-PL" w:eastAsia="pl-PL"/>
        </w:rPr>
        <w:t>Efficiency</w:t>
      </w:r>
      <w:proofErr w:type="spellEnd"/>
      <w:r w:rsidRPr="002663BF">
        <w:rPr>
          <w:rFonts w:eastAsia="Times New Roman" w:cs="Calibri"/>
          <w:lang w:val="pl-PL" w:eastAsia="pl-PL"/>
        </w:rPr>
        <w:t xml:space="preserve"> in Data </w:t>
      </w:r>
      <w:proofErr w:type="spellStart"/>
      <w:r w:rsidRPr="002663BF">
        <w:rPr>
          <w:rFonts w:eastAsia="Times New Roman" w:cs="Calibri"/>
          <w:lang w:val="pl-PL" w:eastAsia="pl-PL"/>
        </w:rPr>
        <w:t>Centres</w:t>
      </w:r>
      <w:proofErr w:type="spellEnd"/>
      <w:r w:rsidRPr="002663BF">
        <w:rPr>
          <w:rFonts w:eastAsia="Times New Roman" w:cs="Calibri"/>
          <w:lang w:val="pl-PL" w:eastAsia="pl-PL"/>
        </w:rPr>
        <w:t>" lub normą równoważną, co jest warunkiem kwalifikowalności wydatku w ramach KPO (inwestycja D.1.1.2).</w:t>
      </w:r>
    </w:p>
    <w:p w14:paraId="6E458DE2" w14:textId="77777777" w:rsidR="00FD2C7F" w:rsidRPr="002663BF" w:rsidRDefault="00FD2C7F" w:rsidP="00FD2C7F">
      <w:pPr>
        <w:spacing w:after="0"/>
        <w:ind w:left="360"/>
        <w:contextualSpacing/>
        <w:rPr>
          <w:rFonts w:eastAsia="Times New Roman" w:cs="Calibri"/>
          <w:lang w:val="pl-PL" w:eastAsia="pl-PL"/>
        </w:rPr>
      </w:pPr>
    </w:p>
    <w:p w14:paraId="7D61076A" w14:textId="77777777" w:rsidR="00FD2C7F" w:rsidRPr="002663BF" w:rsidRDefault="00FD2C7F" w:rsidP="00FD2C7F">
      <w:pPr>
        <w:spacing w:after="0"/>
        <w:contextualSpacing/>
        <w:rPr>
          <w:rFonts w:cs="Calibri"/>
          <w:lang w:val="pl-PL"/>
        </w:rPr>
      </w:pPr>
      <w:r w:rsidRPr="002663BF">
        <w:rPr>
          <w:rFonts w:cs="Calibri"/>
          <w:lang w:val="pl-PL"/>
        </w:rPr>
        <w:t>Wykonawca zobowiązany jest na żądanie Zamawiającego przedłożyć w okresie obowiązywania umowy dokumenty określone powyżej w lit. a) – c).</w:t>
      </w:r>
    </w:p>
    <w:p w14:paraId="0E667881" w14:textId="77777777" w:rsidR="00FD2C7F" w:rsidRPr="002663BF" w:rsidRDefault="00FD2C7F" w:rsidP="00FD2C7F">
      <w:pPr>
        <w:spacing w:after="0"/>
        <w:contextualSpacing/>
        <w:rPr>
          <w:rFonts w:cs="Calibri"/>
          <w:color w:val="000000"/>
          <w:lang w:val="pl-PL"/>
        </w:rPr>
      </w:pPr>
    </w:p>
    <w:p w14:paraId="243997E7" w14:textId="77777777" w:rsidR="00687810" w:rsidRPr="002663BF" w:rsidRDefault="00687810" w:rsidP="00FC5418">
      <w:pPr>
        <w:spacing w:after="0"/>
        <w:jc w:val="both"/>
        <w:rPr>
          <w:rFonts w:ascii="Arial" w:hAnsi="Arial" w:cs="Arial"/>
          <w:b/>
          <w:color w:val="FF0000"/>
          <w:lang w:val="pl-PL"/>
        </w:rPr>
      </w:pPr>
    </w:p>
    <w:p w14:paraId="50853370" w14:textId="77777777" w:rsidR="00687810" w:rsidRPr="002663BF" w:rsidRDefault="00687810" w:rsidP="00FC5418">
      <w:pPr>
        <w:spacing w:after="0"/>
        <w:jc w:val="both"/>
        <w:rPr>
          <w:rFonts w:ascii="Arial" w:hAnsi="Arial" w:cs="Arial"/>
          <w:b/>
          <w:color w:val="FF0000"/>
          <w:lang w:val="pl-PL"/>
        </w:rPr>
      </w:pPr>
    </w:p>
    <w:p w14:paraId="311FEDAE" w14:textId="77777777" w:rsidR="00FD2C7F" w:rsidRPr="002663BF" w:rsidRDefault="00FD2C7F" w:rsidP="00FC5418">
      <w:pPr>
        <w:spacing w:after="0"/>
        <w:jc w:val="both"/>
        <w:rPr>
          <w:rFonts w:ascii="Arial" w:hAnsi="Arial" w:cs="Arial"/>
          <w:b/>
          <w:lang w:val="pl-PL"/>
        </w:rPr>
      </w:pPr>
    </w:p>
    <w:p w14:paraId="33519617" w14:textId="77777777" w:rsidR="00FD2C7F" w:rsidRPr="002663BF" w:rsidRDefault="00FD2C7F" w:rsidP="00FC5418">
      <w:pPr>
        <w:spacing w:after="0"/>
        <w:jc w:val="both"/>
        <w:rPr>
          <w:rFonts w:ascii="Arial" w:hAnsi="Arial" w:cs="Arial"/>
          <w:b/>
          <w:lang w:val="pl-PL"/>
        </w:rPr>
      </w:pPr>
    </w:p>
    <w:p w14:paraId="49FE09E4" w14:textId="77777777" w:rsidR="00FD2C7F" w:rsidRPr="002663BF" w:rsidRDefault="00FD2C7F" w:rsidP="00FC5418">
      <w:pPr>
        <w:spacing w:after="0"/>
        <w:jc w:val="both"/>
        <w:rPr>
          <w:rFonts w:ascii="Arial" w:hAnsi="Arial" w:cs="Arial"/>
          <w:b/>
          <w:lang w:val="pl-PL"/>
        </w:rPr>
      </w:pPr>
    </w:p>
    <w:p w14:paraId="21132435" w14:textId="5BF7BC42" w:rsidR="00687810" w:rsidRPr="002663BF" w:rsidRDefault="008304DF" w:rsidP="00FC5418">
      <w:pPr>
        <w:spacing w:after="0"/>
        <w:jc w:val="both"/>
        <w:rPr>
          <w:rFonts w:ascii="Arial" w:hAnsi="Arial" w:cs="Arial"/>
          <w:lang w:val="pl-PL"/>
        </w:rPr>
      </w:pPr>
      <w:r w:rsidRPr="002663BF">
        <w:rPr>
          <w:rFonts w:ascii="Arial" w:hAnsi="Arial" w:cs="Arial"/>
          <w:b/>
          <w:lang w:val="pl-PL"/>
        </w:rPr>
        <w:t xml:space="preserve">Audyt końcowy w zakresie </w:t>
      </w:r>
      <w:proofErr w:type="spellStart"/>
      <w:r w:rsidRPr="002663BF">
        <w:rPr>
          <w:rFonts w:ascii="Arial" w:hAnsi="Arial" w:cs="Arial"/>
          <w:b/>
          <w:lang w:val="pl-PL"/>
        </w:rPr>
        <w:t>cyberbezpieczeństwa</w:t>
      </w:r>
      <w:proofErr w:type="spellEnd"/>
    </w:p>
    <w:p w14:paraId="7660DAE5" w14:textId="77777777" w:rsidR="00687810" w:rsidRPr="002663BF" w:rsidRDefault="008304DF" w:rsidP="00FC5418">
      <w:pPr>
        <w:jc w:val="both"/>
        <w:rPr>
          <w:rFonts w:ascii="Arial" w:hAnsi="Arial" w:cs="Arial"/>
          <w:lang w:val="pl-PL"/>
        </w:rPr>
      </w:pPr>
      <w:r w:rsidRPr="002663BF">
        <w:rPr>
          <w:rFonts w:ascii="Arial" w:hAnsi="Arial" w:cs="Arial"/>
          <w:lang w:val="pl-PL"/>
        </w:rPr>
        <w:t>AUDYT KOŃCOWY W OBSZARZE CYBERBEZPIECZEŃSTWA musi spełniać wymagania określone w</w:t>
      </w:r>
    </w:p>
    <w:p w14:paraId="181944FE" w14:textId="25B48E36" w:rsidR="00687810" w:rsidRPr="002663BF" w:rsidRDefault="008304DF" w:rsidP="00FC5418">
      <w:pPr>
        <w:jc w:val="both"/>
        <w:rPr>
          <w:rFonts w:ascii="Arial" w:hAnsi="Arial" w:cs="Arial"/>
          <w:lang w:val="pl-PL"/>
        </w:rPr>
      </w:pPr>
      <w:r w:rsidRPr="002663BF">
        <w:rPr>
          <w:rFonts w:ascii="Arial" w:hAnsi="Arial" w:cs="Arial"/>
          <w:lang w:val="pl-PL"/>
        </w:rPr>
        <w:t>Załącznik</w:t>
      </w:r>
      <w:r w:rsidR="00D53B04" w:rsidRPr="002663BF">
        <w:rPr>
          <w:rFonts w:ascii="Arial" w:hAnsi="Arial" w:cs="Arial"/>
          <w:lang w:val="pl-PL"/>
        </w:rPr>
        <w:t>u</w:t>
      </w:r>
      <w:r w:rsidRPr="002663BF">
        <w:rPr>
          <w:rFonts w:ascii="Arial" w:hAnsi="Arial" w:cs="Arial"/>
          <w:lang w:val="pl-PL"/>
        </w:rPr>
        <w:t xml:space="preserve"> nr 4 – Zakres realizacji przedsięwzięcia do wyboru przedsięwzięcia (tryb konkurencyjny</w:t>
      </w:r>
      <w:r w:rsidR="00D53B04" w:rsidRPr="002663BF">
        <w:rPr>
          <w:rFonts w:ascii="Arial" w:hAnsi="Arial" w:cs="Arial"/>
          <w:lang w:val="pl-PL"/>
        </w:rPr>
        <w:t xml:space="preserve"> </w:t>
      </w:r>
      <w:r w:rsidRPr="002663BF">
        <w:rPr>
          <w:rFonts w:ascii="Arial" w:hAnsi="Arial" w:cs="Arial"/>
          <w:lang w:val="pl-PL"/>
        </w:rPr>
        <w:t>– I nabór – Inwestycja D.1.1.2) AUDYT KOŃCOWY W OBSZARZE CYBERBEZPIECZEŃSTWA</w:t>
      </w:r>
    </w:p>
    <w:p w14:paraId="1C788B88" w14:textId="77777777" w:rsidR="00687810" w:rsidRPr="002663BF" w:rsidRDefault="008304DF" w:rsidP="00FC5418">
      <w:pPr>
        <w:spacing w:after="0"/>
        <w:jc w:val="both"/>
        <w:rPr>
          <w:rFonts w:ascii="Arial" w:hAnsi="Arial" w:cs="Arial"/>
          <w:lang w:val="pl-PL"/>
        </w:rPr>
      </w:pPr>
      <w:r w:rsidRPr="002663BF">
        <w:rPr>
          <w:rFonts w:ascii="Arial" w:hAnsi="Arial" w:cs="Arial"/>
          <w:lang w:val="pl-PL"/>
        </w:rPr>
        <w:t>Produkt/Rezultat: ANKIETA WERYFIKACJI DOJRZAŁOŚCI POD KĄTEM CYBERBEZPIECZEŃSTWA</w:t>
      </w:r>
    </w:p>
    <w:sectPr w:rsidR="00687810" w:rsidRPr="002663BF">
      <w:headerReference w:type="default" r:id="rId8"/>
      <w:pgSz w:w="12240" w:h="15840"/>
      <w:pgMar w:top="1417" w:right="1417" w:bottom="1417" w:left="1417" w:header="0" w:footer="0"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BD2FF" w14:textId="77777777" w:rsidR="00217996" w:rsidRDefault="00217996" w:rsidP="00FC5418">
      <w:pPr>
        <w:spacing w:after="0"/>
      </w:pPr>
      <w:r>
        <w:separator/>
      </w:r>
    </w:p>
  </w:endnote>
  <w:endnote w:type="continuationSeparator" w:id="0">
    <w:p w14:paraId="2F999645" w14:textId="77777777" w:rsidR="00217996" w:rsidRDefault="00217996" w:rsidP="00FC54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0C35A" w14:textId="77777777" w:rsidR="00217996" w:rsidRDefault="00217996" w:rsidP="00FC5418">
      <w:pPr>
        <w:spacing w:after="0"/>
      </w:pPr>
      <w:r>
        <w:separator/>
      </w:r>
    </w:p>
  </w:footnote>
  <w:footnote w:type="continuationSeparator" w:id="0">
    <w:p w14:paraId="5A873F5F" w14:textId="77777777" w:rsidR="00217996" w:rsidRDefault="00217996" w:rsidP="00FC541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20B20" w14:textId="1F82CC77" w:rsidR="00FC5418" w:rsidRDefault="00FC5418">
    <w:pPr>
      <w:pStyle w:val="Nagwek"/>
    </w:pPr>
    <w:r>
      <w:rPr>
        <w:noProof/>
      </w:rPr>
      <w:drawing>
        <wp:inline distT="0" distB="0" distL="0" distR="0" wp14:anchorId="6728FF29" wp14:editId="2AD1B61E">
          <wp:extent cx="5756910" cy="621665"/>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621665"/>
                  </a:xfrm>
                  <a:prstGeom prst="rect">
                    <a:avLst/>
                  </a:prstGeom>
                  <a:noFill/>
                  <a:ln>
                    <a:noFill/>
                  </a:ln>
                </pic:spPr>
              </pic:pic>
            </a:graphicData>
          </a:graphic>
        </wp:inline>
      </w:drawing>
    </w:r>
  </w:p>
  <w:p w14:paraId="25486C17" w14:textId="77777777" w:rsidR="00FC5418" w:rsidRDefault="00FC541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6DDE"/>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5F08EE"/>
    <w:multiLevelType w:val="multilevel"/>
    <w:tmpl w:val="9F9A87E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57A38D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773FD"/>
    <w:multiLevelType w:val="multilevel"/>
    <w:tmpl w:val="E0A836BE"/>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4" w15:restartNumberingAfterBreak="0">
    <w:nsid w:val="0B002331"/>
    <w:multiLevelType w:val="multilevel"/>
    <w:tmpl w:val="699C128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0C36317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DEB1B14"/>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07C0677"/>
    <w:multiLevelType w:val="multilevel"/>
    <w:tmpl w:val="89563C92"/>
    <w:lvl w:ilvl="0">
      <w:start w:val="1"/>
      <w:numFmt w:val="upperRoman"/>
      <w:lvlText w:val="%1."/>
      <w:lvlJc w:val="left"/>
      <w:pPr>
        <w:ind w:left="1425" w:hanging="185"/>
      </w:pPr>
      <w:rPr>
        <w:rFonts w:cs="Times New Roman"/>
        <w:spacing w:val="-1"/>
        <w:w w:val="102"/>
      </w:rPr>
    </w:lvl>
    <w:lvl w:ilvl="1">
      <w:start w:val="1"/>
      <w:numFmt w:val="decimal"/>
      <w:lvlText w:val="%2."/>
      <w:lvlJc w:val="left"/>
      <w:pPr>
        <w:ind w:left="1976" w:hanging="366"/>
      </w:pPr>
      <w:rPr>
        <w:rFonts w:cs="Times New Roman"/>
        <w:spacing w:val="0"/>
        <w:w w:val="90"/>
      </w:rPr>
    </w:lvl>
    <w:lvl w:ilvl="2">
      <w:start w:val="1"/>
      <w:numFmt w:val="lowerLetter"/>
      <w:lvlText w:val="%3)"/>
      <w:lvlJc w:val="left"/>
      <w:pPr>
        <w:ind w:left="2360" w:hanging="366"/>
      </w:pPr>
      <w:rPr>
        <w:rFonts w:cs="Times New Roman"/>
        <w:spacing w:val="-1"/>
        <w:w w:val="93"/>
      </w:rPr>
    </w:lvl>
    <w:lvl w:ilvl="3">
      <w:start w:val="1"/>
      <w:numFmt w:val="bullet"/>
      <w:lvlText w:val=""/>
      <w:lvlJc w:val="left"/>
      <w:pPr>
        <w:ind w:left="1580" w:hanging="366"/>
      </w:pPr>
      <w:rPr>
        <w:rFonts w:ascii="Symbol" w:hAnsi="Symbol" w:cs="Symbol" w:hint="default"/>
      </w:rPr>
    </w:lvl>
    <w:lvl w:ilvl="4">
      <w:start w:val="1"/>
      <w:numFmt w:val="bullet"/>
      <w:lvlText w:val=""/>
      <w:lvlJc w:val="left"/>
      <w:pPr>
        <w:ind w:left="1600" w:hanging="366"/>
      </w:pPr>
      <w:rPr>
        <w:rFonts w:ascii="Symbol" w:hAnsi="Symbol" w:cs="Symbol" w:hint="default"/>
      </w:rPr>
    </w:lvl>
    <w:lvl w:ilvl="5">
      <w:start w:val="1"/>
      <w:numFmt w:val="bullet"/>
      <w:lvlText w:val=""/>
      <w:lvlJc w:val="left"/>
      <w:pPr>
        <w:ind w:left="1620" w:hanging="366"/>
      </w:pPr>
      <w:rPr>
        <w:rFonts w:ascii="Symbol" w:hAnsi="Symbol" w:cs="Symbol" w:hint="default"/>
      </w:rPr>
    </w:lvl>
    <w:lvl w:ilvl="6">
      <w:start w:val="1"/>
      <w:numFmt w:val="bullet"/>
      <w:lvlText w:val=""/>
      <w:lvlJc w:val="left"/>
      <w:pPr>
        <w:ind w:left="1880" w:hanging="366"/>
      </w:pPr>
      <w:rPr>
        <w:rFonts w:ascii="Symbol" w:hAnsi="Symbol" w:cs="Symbol" w:hint="default"/>
      </w:rPr>
    </w:lvl>
    <w:lvl w:ilvl="7">
      <w:start w:val="1"/>
      <w:numFmt w:val="bullet"/>
      <w:lvlText w:val=""/>
      <w:lvlJc w:val="left"/>
      <w:pPr>
        <w:ind w:left="1900" w:hanging="366"/>
      </w:pPr>
      <w:rPr>
        <w:rFonts w:ascii="Symbol" w:hAnsi="Symbol" w:cs="Symbol" w:hint="default"/>
      </w:rPr>
    </w:lvl>
    <w:lvl w:ilvl="8">
      <w:start w:val="1"/>
      <w:numFmt w:val="bullet"/>
      <w:lvlText w:val=""/>
      <w:lvlJc w:val="left"/>
      <w:pPr>
        <w:ind w:left="1960" w:hanging="366"/>
      </w:pPr>
      <w:rPr>
        <w:rFonts w:ascii="Symbol" w:hAnsi="Symbol" w:cs="Symbol" w:hint="default"/>
      </w:rPr>
    </w:lvl>
  </w:abstractNum>
  <w:abstractNum w:abstractNumId="8" w15:restartNumberingAfterBreak="0">
    <w:nsid w:val="171B1BB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9631035"/>
    <w:multiLevelType w:val="multilevel"/>
    <w:tmpl w:val="051437EA"/>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10" w15:restartNumberingAfterBreak="0">
    <w:nsid w:val="1A393E3D"/>
    <w:multiLevelType w:val="multilevel"/>
    <w:tmpl w:val="F0F6CBB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1AFD0DA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EFF4BB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C4634E"/>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2B647D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6C04A33"/>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8A45375"/>
    <w:multiLevelType w:val="multilevel"/>
    <w:tmpl w:val="CBA641FE"/>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17" w15:restartNumberingAfterBreak="0">
    <w:nsid w:val="297E7A1A"/>
    <w:multiLevelType w:val="multilevel"/>
    <w:tmpl w:val="22EAD848"/>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abstractNum w:abstractNumId="18" w15:restartNumberingAfterBreak="0">
    <w:nsid w:val="2B27267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EAE7B75"/>
    <w:multiLevelType w:val="multilevel"/>
    <w:tmpl w:val="F834AB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19425C3"/>
    <w:multiLevelType w:val="multilevel"/>
    <w:tmpl w:val="AA10DA7A"/>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21" w15:restartNumberingAfterBreak="0">
    <w:nsid w:val="32B33B5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81077E"/>
    <w:multiLevelType w:val="hybridMultilevel"/>
    <w:tmpl w:val="6340FFE6"/>
    <w:lvl w:ilvl="0" w:tplc="0415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3D83170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DF64839"/>
    <w:multiLevelType w:val="multilevel"/>
    <w:tmpl w:val="C8887DDA"/>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25" w15:restartNumberingAfterBreak="0">
    <w:nsid w:val="41BE530A"/>
    <w:multiLevelType w:val="multilevel"/>
    <w:tmpl w:val="F0C8C806"/>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26" w15:restartNumberingAfterBreak="0">
    <w:nsid w:val="464B76B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AD758A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E432356"/>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0F1751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5F25C44"/>
    <w:multiLevelType w:val="multilevel"/>
    <w:tmpl w:val="B7FE22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BB16AB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3370F23"/>
    <w:multiLevelType w:val="multilevel"/>
    <w:tmpl w:val="C1DA84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6E35D6E"/>
    <w:multiLevelType w:val="multilevel"/>
    <w:tmpl w:val="07500716"/>
    <w:lvl w:ilvl="0">
      <w:start w:val="3"/>
      <w:numFmt w:val="lowerLetter"/>
      <w:lvlText w:val="%1)"/>
      <w:lvlJc w:val="left"/>
      <w:pPr>
        <w:ind w:left="1894" w:hanging="294"/>
      </w:pPr>
      <w:rPr>
        <w:rFonts w:cs="Times New Roman"/>
        <w:spacing w:val="-1"/>
        <w:w w:val="87"/>
      </w:rPr>
    </w:lvl>
    <w:lvl w:ilvl="1">
      <w:start w:val="1"/>
      <w:numFmt w:val="upperRoman"/>
      <w:lvlText w:val="%2)"/>
      <w:lvlJc w:val="left"/>
      <w:pPr>
        <w:ind w:left="1879" w:hanging="286"/>
      </w:pPr>
      <w:rPr>
        <w:rFonts w:eastAsia="Times New Roman" w:cs="Arial"/>
        <w:b w:val="0"/>
        <w:bCs w:val="0"/>
        <w:i w:val="0"/>
        <w:iCs w:val="0"/>
        <w:color w:val="212121"/>
        <w:spacing w:val="-1"/>
        <w:w w:val="98"/>
        <w:sz w:val="19"/>
        <w:szCs w:val="19"/>
      </w:rPr>
    </w:lvl>
    <w:lvl w:ilvl="2">
      <w:start w:val="1"/>
      <w:numFmt w:val="bullet"/>
      <w:lvlText w:val=""/>
      <w:lvlJc w:val="left"/>
      <w:pPr>
        <w:ind w:left="2978" w:hanging="286"/>
      </w:pPr>
      <w:rPr>
        <w:rFonts w:ascii="Symbol" w:hAnsi="Symbol" w:cs="Symbol" w:hint="default"/>
      </w:rPr>
    </w:lvl>
    <w:lvl w:ilvl="3">
      <w:start w:val="1"/>
      <w:numFmt w:val="bullet"/>
      <w:lvlText w:val=""/>
      <w:lvlJc w:val="left"/>
      <w:pPr>
        <w:ind w:left="4056" w:hanging="286"/>
      </w:pPr>
      <w:rPr>
        <w:rFonts w:ascii="Symbol" w:hAnsi="Symbol" w:cs="Symbol" w:hint="default"/>
      </w:rPr>
    </w:lvl>
    <w:lvl w:ilvl="4">
      <w:start w:val="1"/>
      <w:numFmt w:val="bullet"/>
      <w:lvlText w:val=""/>
      <w:lvlJc w:val="left"/>
      <w:pPr>
        <w:ind w:left="5134" w:hanging="286"/>
      </w:pPr>
      <w:rPr>
        <w:rFonts w:ascii="Symbol" w:hAnsi="Symbol" w:cs="Symbol" w:hint="default"/>
      </w:rPr>
    </w:lvl>
    <w:lvl w:ilvl="5">
      <w:start w:val="1"/>
      <w:numFmt w:val="bullet"/>
      <w:lvlText w:val=""/>
      <w:lvlJc w:val="left"/>
      <w:pPr>
        <w:ind w:left="6212" w:hanging="286"/>
      </w:pPr>
      <w:rPr>
        <w:rFonts w:ascii="Symbol" w:hAnsi="Symbol" w:cs="Symbol" w:hint="default"/>
      </w:rPr>
    </w:lvl>
    <w:lvl w:ilvl="6">
      <w:start w:val="1"/>
      <w:numFmt w:val="bullet"/>
      <w:lvlText w:val=""/>
      <w:lvlJc w:val="left"/>
      <w:pPr>
        <w:ind w:left="7291" w:hanging="286"/>
      </w:pPr>
      <w:rPr>
        <w:rFonts w:ascii="Symbol" w:hAnsi="Symbol" w:cs="Symbol" w:hint="default"/>
      </w:rPr>
    </w:lvl>
    <w:lvl w:ilvl="7">
      <w:start w:val="1"/>
      <w:numFmt w:val="bullet"/>
      <w:lvlText w:val=""/>
      <w:lvlJc w:val="left"/>
      <w:pPr>
        <w:ind w:left="8369" w:hanging="286"/>
      </w:pPr>
      <w:rPr>
        <w:rFonts w:ascii="Symbol" w:hAnsi="Symbol" w:cs="Symbol" w:hint="default"/>
      </w:rPr>
    </w:lvl>
    <w:lvl w:ilvl="8">
      <w:start w:val="1"/>
      <w:numFmt w:val="bullet"/>
      <w:lvlText w:val=""/>
      <w:lvlJc w:val="left"/>
      <w:pPr>
        <w:ind w:left="9447" w:hanging="286"/>
      </w:pPr>
      <w:rPr>
        <w:rFonts w:ascii="Symbol" w:hAnsi="Symbol" w:cs="Symbol" w:hint="default"/>
      </w:rPr>
    </w:lvl>
  </w:abstractNum>
  <w:abstractNum w:abstractNumId="34" w15:restartNumberingAfterBreak="0">
    <w:nsid w:val="6A551AB2"/>
    <w:multiLevelType w:val="multilevel"/>
    <w:tmpl w:val="C27ED1B0"/>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35" w15:restartNumberingAfterBreak="0">
    <w:nsid w:val="6D0D674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1AE01DF"/>
    <w:multiLevelType w:val="multilevel"/>
    <w:tmpl w:val="DBBC6734"/>
    <w:lvl w:ilvl="0">
      <w:start w:val="1"/>
      <w:numFmt w:val="decimal"/>
      <w:lvlText w:val="%1)"/>
      <w:lvlJc w:val="left"/>
      <w:pPr>
        <w:tabs>
          <w:tab w:val="num" w:pos="360"/>
        </w:tabs>
        <w:ind w:left="360" w:hanging="360"/>
      </w:pPr>
      <w:rPr>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Wingdings" w:hAnsi="Wingdings" w:cs="Wingdings" w:hint="default"/>
        <w:sz w:val="20"/>
      </w:rPr>
    </w:lvl>
    <w:lvl w:ilvl="3">
      <w:start w:val="1"/>
      <w:numFmt w:val="bullet"/>
      <w:lvlText w:val=""/>
      <w:lvlJc w:val="left"/>
      <w:pPr>
        <w:tabs>
          <w:tab w:val="num" w:pos="2520"/>
        </w:tabs>
        <w:ind w:left="2520" w:hanging="360"/>
      </w:pPr>
      <w:rPr>
        <w:rFonts w:ascii="Wingdings" w:hAnsi="Wingdings" w:cs="Wingdings" w:hint="default"/>
        <w:sz w:val="20"/>
      </w:rPr>
    </w:lvl>
    <w:lvl w:ilvl="4">
      <w:start w:val="1"/>
      <w:numFmt w:val="bullet"/>
      <w:lvlText w:val=""/>
      <w:lvlJc w:val="left"/>
      <w:pPr>
        <w:tabs>
          <w:tab w:val="num" w:pos="3240"/>
        </w:tabs>
        <w:ind w:left="3240" w:hanging="360"/>
      </w:pPr>
      <w:rPr>
        <w:rFonts w:ascii="Wingdings" w:hAnsi="Wingdings" w:cs="Wingdings" w:hint="default"/>
        <w:sz w:val="20"/>
      </w:rPr>
    </w:lvl>
    <w:lvl w:ilvl="5">
      <w:start w:val="1"/>
      <w:numFmt w:val="bullet"/>
      <w:lvlText w:val=""/>
      <w:lvlJc w:val="left"/>
      <w:pPr>
        <w:tabs>
          <w:tab w:val="num" w:pos="3960"/>
        </w:tabs>
        <w:ind w:left="3960" w:hanging="360"/>
      </w:pPr>
      <w:rPr>
        <w:rFonts w:ascii="Wingdings" w:hAnsi="Wingdings" w:cs="Wingdings" w:hint="default"/>
        <w:sz w:val="20"/>
      </w:rPr>
    </w:lvl>
    <w:lvl w:ilvl="6">
      <w:start w:val="1"/>
      <w:numFmt w:val="bullet"/>
      <w:lvlText w:val=""/>
      <w:lvlJc w:val="left"/>
      <w:pPr>
        <w:tabs>
          <w:tab w:val="num" w:pos="4680"/>
        </w:tabs>
        <w:ind w:left="4680" w:hanging="360"/>
      </w:pPr>
      <w:rPr>
        <w:rFonts w:ascii="Wingdings" w:hAnsi="Wingdings" w:cs="Wingdings" w:hint="default"/>
        <w:sz w:val="20"/>
      </w:rPr>
    </w:lvl>
    <w:lvl w:ilvl="7">
      <w:start w:val="1"/>
      <w:numFmt w:val="bullet"/>
      <w:lvlText w:val=""/>
      <w:lvlJc w:val="left"/>
      <w:pPr>
        <w:tabs>
          <w:tab w:val="num" w:pos="5400"/>
        </w:tabs>
        <w:ind w:left="5400" w:hanging="360"/>
      </w:pPr>
      <w:rPr>
        <w:rFonts w:ascii="Wingdings" w:hAnsi="Wingdings" w:cs="Wingdings" w:hint="default"/>
        <w:sz w:val="20"/>
      </w:rPr>
    </w:lvl>
    <w:lvl w:ilvl="8">
      <w:start w:val="1"/>
      <w:numFmt w:val="bullet"/>
      <w:lvlText w:val=""/>
      <w:lvlJc w:val="left"/>
      <w:pPr>
        <w:tabs>
          <w:tab w:val="num" w:pos="6120"/>
        </w:tabs>
        <w:ind w:left="6120" w:hanging="360"/>
      </w:pPr>
      <w:rPr>
        <w:rFonts w:ascii="Wingdings" w:hAnsi="Wingdings" w:cs="Wingdings" w:hint="default"/>
        <w:sz w:val="20"/>
      </w:rPr>
    </w:lvl>
  </w:abstractNum>
  <w:abstractNum w:abstractNumId="37" w15:restartNumberingAfterBreak="0">
    <w:nsid w:val="730733C7"/>
    <w:multiLevelType w:val="multilevel"/>
    <w:tmpl w:val="434052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6FB5FE3"/>
    <w:multiLevelType w:val="multilevel"/>
    <w:tmpl w:val="C4A0C24E"/>
    <w:lvl w:ilvl="0">
      <w:start w:val="1"/>
      <w:numFmt w:val="bullet"/>
      <w:lvlText w:val=""/>
      <w:lvlJc w:val="left"/>
      <w:pPr>
        <w:ind w:left="360" w:hanging="360"/>
      </w:pPr>
      <w:rPr>
        <w:rFonts w:ascii="Wingdings" w:hAnsi="Wingdings" w:cs="Wingdings" w:hint="default"/>
      </w:rPr>
    </w:lvl>
    <w:lvl w:ilvl="1">
      <w:start w:val="1"/>
      <w:numFmt w:val="bullet"/>
      <w:lvlText w:val=""/>
      <w:lvlJc w:val="left"/>
      <w:pPr>
        <w:ind w:left="720" w:hanging="360"/>
      </w:pPr>
      <w:rPr>
        <w:rFonts w:ascii="Wingdings" w:hAnsi="Wingdings" w:cs="Wingdings" w:hint="default"/>
      </w:rPr>
    </w:lvl>
    <w:lvl w:ilvl="2">
      <w:start w:val="1"/>
      <w:numFmt w:val="bullet"/>
      <w:lvlText w:val=""/>
      <w:lvlJc w:val="left"/>
      <w:pPr>
        <w:ind w:left="1080" w:hanging="360"/>
      </w:pPr>
      <w:rPr>
        <w:rFonts w:ascii="Wingdings" w:hAnsi="Wingdings" w:cs="Wingdings" w:hint="default"/>
      </w:rPr>
    </w:lvl>
    <w:lvl w:ilvl="3">
      <w:start w:val="1"/>
      <w:numFmt w:val="bullet"/>
      <w:lvlText w:val=""/>
      <w:lvlJc w:val="left"/>
      <w:pPr>
        <w:ind w:left="1440" w:hanging="360"/>
      </w:pPr>
      <w:rPr>
        <w:rFonts w:ascii="Symbol" w:hAnsi="Symbol" w:cs="Symbol" w:hint="default"/>
      </w:rPr>
    </w:lvl>
    <w:lvl w:ilvl="4">
      <w:start w:val="1"/>
      <w:numFmt w:val="bullet"/>
      <w:lvlText w:val=""/>
      <w:lvlJc w:val="left"/>
      <w:pPr>
        <w:ind w:left="1800" w:hanging="360"/>
      </w:pPr>
      <w:rPr>
        <w:rFonts w:ascii="Symbol" w:hAnsi="Symbol" w:cs="Symbol" w:hint="default"/>
      </w:rPr>
    </w:lvl>
    <w:lvl w:ilvl="5">
      <w:start w:val="1"/>
      <w:numFmt w:val="bullet"/>
      <w:lvlText w:val=""/>
      <w:lvlJc w:val="left"/>
      <w:pPr>
        <w:ind w:left="2160" w:hanging="360"/>
      </w:pPr>
      <w:rPr>
        <w:rFonts w:ascii="Wingdings" w:hAnsi="Wingdings" w:cs="Wingdings" w:hint="default"/>
      </w:rPr>
    </w:lvl>
    <w:lvl w:ilvl="6">
      <w:start w:val="1"/>
      <w:numFmt w:val="bullet"/>
      <w:lvlText w:val=""/>
      <w:lvlJc w:val="left"/>
      <w:pPr>
        <w:ind w:left="2520" w:hanging="360"/>
      </w:pPr>
      <w:rPr>
        <w:rFonts w:ascii="Wingdings" w:hAnsi="Wingdings" w:cs="Wingdings" w:hint="default"/>
      </w:rPr>
    </w:lvl>
    <w:lvl w:ilvl="7">
      <w:start w:val="1"/>
      <w:numFmt w:val="bullet"/>
      <w:lvlText w:val=""/>
      <w:lvlJc w:val="left"/>
      <w:pPr>
        <w:ind w:left="2880" w:hanging="360"/>
      </w:pPr>
      <w:rPr>
        <w:rFonts w:ascii="Symbol" w:hAnsi="Symbol" w:cs="Symbol" w:hint="default"/>
      </w:rPr>
    </w:lvl>
    <w:lvl w:ilvl="8">
      <w:start w:val="1"/>
      <w:numFmt w:val="bullet"/>
      <w:lvlText w:val=""/>
      <w:lvlJc w:val="left"/>
      <w:pPr>
        <w:ind w:left="3240" w:hanging="360"/>
      </w:pPr>
      <w:rPr>
        <w:rFonts w:ascii="Symbol" w:hAnsi="Symbol" w:cs="Symbol" w:hint="default"/>
      </w:rPr>
    </w:lvl>
  </w:abstractNum>
  <w:num w:numId="1" w16cid:durableId="505167887">
    <w:abstractNumId w:val="1"/>
  </w:num>
  <w:num w:numId="2" w16cid:durableId="1086849077">
    <w:abstractNumId w:val="24"/>
  </w:num>
  <w:num w:numId="3" w16cid:durableId="1136218467">
    <w:abstractNumId w:val="3"/>
  </w:num>
  <w:num w:numId="4" w16cid:durableId="1206059782">
    <w:abstractNumId w:val="9"/>
  </w:num>
  <w:num w:numId="5" w16cid:durableId="1730884483">
    <w:abstractNumId w:val="36"/>
  </w:num>
  <w:num w:numId="6" w16cid:durableId="310599098">
    <w:abstractNumId w:val="5"/>
  </w:num>
  <w:num w:numId="7" w16cid:durableId="1177306505">
    <w:abstractNumId w:val="23"/>
  </w:num>
  <w:num w:numId="8" w16cid:durableId="206918445">
    <w:abstractNumId w:val="12"/>
  </w:num>
  <w:num w:numId="9" w16cid:durableId="574317932">
    <w:abstractNumId w:val="28"/>
  </w:num>
  <w:num w:numId="10" w16cid:durableId="1821920192">
    <w:abstractNumId w:val="11"/>
  </w:num>
  <w:num w:numId="11" w16cid:durableId="1179659020">
    <w:abstractNumId w:val="31"/>
  </w:num>
  <w:num w:numId="12" w16cid:durableId="316350588">
    <w:abstractNumId w:val="13"/>
  </w:num>
  <w:num w:numId="13" w16cid:durableId="1963997792">
    <w:abstractNumId w:val="18"/>
  </w:num>
  <w:num w:numId="14" w16cid:durableId="190187618">
    <w:abstractNumId w:val="15"/>
  </w:num>
  <w:num w:numId="15" w16cid:durableId="1580140726">
    <w:abstractNumId w:val="0"/>
  </w:num>
  <w:num w:numId="16" w16cid:durableId="1347946444">
    <w:abstractNumId w:val="27"/>
  </w:num>
  <w:num w:numId="17" w16cid:durableId="963392507">
    <w:abstractNumId w:val="8"/>
  </w:num>
  <w:num w:numId="18" w16cid:durableId="757406182">
    <w:abstractNumId w:val="14"/>
  </w:num>
  <w:num w:numId="19" w16cid:durableId="1090740084">
    <w:abstractNumId w:val="29"/>
  </w:num>
  <w:num w:numId="20" w16cid:durableId="555942682">
    <w:abstractNumId w:val="25"/>
  </w:num>
  <w:num w:numId="21" w16cid:durableId="1472748973">
    <w:abstractNumId w:val="6"/>
  </w:num>
  <w:num w:numId="22" w16cid:durableId="919489855">
    <w:abstractNumId w:val="2"/>
  </w:num>
  <w:num w:numId="23" w16cid:durableId="1899707914">
    <w:abstractNumId w:val="26"/>
  </w:num>
  <w:num w:numId="24" w16cid:durableId="2123915406">
    <w:abstractNumId w:val="21"/>
  </w:num>
  <w:num w:numId="25" w16cid:durableId="1776288095">
    <w:abstractNumId w:val="35"/>
  </w:num>
  <w:num w:numId="26" w16cid:durableId="2098669258">
    <w:abstractNumId w:val="34"/>
  </w:num>
  <w:num w:numId="27" w16cid:durableId="1954940652">
    <w:abstractNumId w:val="20"/>
  </w:num>
  <w:num w:numId="28" w16cid:durableId="267852759">
    <w:abstractNumId w:val="7"/>
  </w:num>
  <w:num w:numId="29" w16cid:durableId="1893299821">
    <w:abstractNumId w:val="33"/>
  </w:num>
  <w:num w:numId="30" w16cid:durableId="1072195351">
    <w:abstractNumId w:val="10"/>
  </w:num>
  <w:num w:numId="31" w16cid:durableId="760224009">
    <w:abstractNumId w:val="16"/>
  </w:num>
  <w:num w:numId="32" w16cid:durableId="1847089926">
    <w:abstractNumId w:val="17"/>
  </w:num>
  <w:num w:numId="33" w16cid:durableId="138084604">
    <w:abstractNumId w:val="38"/>
  </w:num>
  <w:num w:numId="34" w16cid:durableId="1277521229">
    <w:abstractNumId w:val="37"/>
  </w:num>
  <w:num w:numId="35" w16cid:durableId="1579556787">
    <w:abstractNumId w:val="30"/>
  </w:num>
  <w:num w:numId="36" w16cid:durableId="1724600058">
    <w:abstractNumId w:val="19"/>
  </w:num>
  <w:num w:numId="37" w16cid:durableId="1713572925">
    <w:abstractNumId w:val="32"/>
  </w:num>
  <w:num w:numId="38" w16cid:durableId="1812406016">
    <w:abstractNumId w:val="4"/>
  </w:num>
  <w:num w:numId="39" w16cid:durableId="21337449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810"/>
    <w:rsid w:val="000A4559"/>
    <w:rsid w:val="001226C3"/>
    <w:rsid w:val="00217996"/>
    <w:rsid w:val="00226383"/>
    <w:rsid w:val="002663BF"/>
    <w:rsid w:val="002776A3"/>
    <w:rsid w:val="002E37F9"/>
    <w:rsid w:val="003A08C6"/>
    <w:rsid w:val="003E3701"/>
    <w:rsid w:val="00425C27"/>
    <w:rsid w:val="004E51DD"/>
    <w:rsid w:val="00514DDD"/>
    <w:rsid w:val="005D223D"/>
    <w:rsid w:val="005E2868"/>
    <w:rsid w:val="006342E4"/>
    <w:rsid w:val="00687810"/>
    <w:rsid w:val="006920E0"/>
    <w:rsid w:val="006E0F44"/>
    <w:rsid w:val="006F451C"/>
    <w:rsid w:val="008304DF"/>
    <w:rsid w:val="008C3534"/>
    <w:rsid w:val="00A57508"/>
    <w:rsid w:val="00A92769"/>
    <w:rsid w:val="00BB0033"/>
    <w:rsid w:val="00C55387"/>
    <w:rsid w:val="00D53B04"/>
    <w:rsid w:val="00E023AF"/>
    <w:rsid w:val="00E818C5"/>
    <w:rsid w:val="00E94807"/>
    <w:rsid w:val="00F744A0"/>
    <w:rsid w:val="00FC5418"/>
    <w:rsid w:val="00FD2C7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1805B"/>
  <w15:docId w15:val="{94178A12-0E4A-4AF7-9EF0-98F9AC9D4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Cs w:val="22"/>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2577"/>
    <w:pPr>
      <w:spacing w:after="200"/>
    </w:pPr>
    <w:rPr>
      <w:rFonts w:ascii="Calibri" w:eastAsia="Calibri" w:hAnsi="Calibri"/>
      <w:kern w:val="0"/>
      <w:sz w:val="24"/>
      <w:szCs w:val="24"/>
      <w:lang w:val="en-US"/>
    </w:rPr>
  </w:style>
  <w:style w:type="paragraph" w:styleId="Nagwek1">
    <w:name w:val="heading 1"/>
    <w:basedOn w:val="Normalny"/>
    <w:next w:val="Normalny"/>
    <w:link w:val="Nagwek1Znak"/>
    <w:uiPriority w:val="9"/>
    <w:qFormat/>
    <w:rsid w:val="0068257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Nagwek2">
    <w:name w:val="heading 2"/>
    <w:basedOn w:val="Normalny"/>
    <w:next w:val="Normalny"/>
    <w:link w:val="Nagwek2Znak"/>
    <w:uiPriority w:val="9"/>
    <w:unhideWhenUsed/>
    <w:qFormat/>
    <w:rsid w:val="0068257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Nagwek3">
    <w:name w:val="heading 3"/>
    <w:basedOn w:val="Normalny"/>
    <w:next w:val="Normalny"/>
    <w:link w:val="Nagwek3Znak"/>
    <w:uiPriority w:val="9"/>
    <w:unhideWhenUsed/>
    <w:qFormat/>
    <w:rsid w:val="00682577"/>
    <w:pPr>
      <w:keepNext/>
      <w:keepLines/>
      <w:spacing w:before="160" w:after="80"/>
      <w:outlineLvl w:val="2"/>
    </w:pPr>
    <w:rPr>
      <w:rFonts w:eastAsiaTheme="majorEastAsia" w:cstheme="majorBidi"/>
      <w:color w:val="365F91" w:themeColor="accent1" w:themeShade="BF"/>
      <w:sz w:val="28"/>
      <w:szCs w:val="28"/>
    </w:rPr>
  </w:style>
  <w:style w:type="paragraph" w:styleId="Nagwek4">
    <w:name w:val="heading 4"/>
    <w:basedOn w:val="Normalny"/>
    <w:next w:val="Normalny"/>
    <w:link w:val="Nagwek4Znak"/>
    <w:uiPriority w:val="9"/>
    <w:semiHidden/>
    <w:unhideWhenUsed/>
    <w:qFormat/>
    <w:rsid w:val="00682577"/>
    <w:pPr>
      <w:keepNext/>
      <w:keepLines/>
      <w:spacing w:before="80" w:after="40"/>
      <w:outlineLvl w:val="3"/>
    </w:pPr>
    <w:rPr>
      <w:rFonts w:eastAsiaTheme="majorEastAsia" w:cstheme="majorBidi"/>
      <w:i/>
      <w:iCs/>
      <w:color w:val="365F91" w:themeColor="accent1" w:themeShade="BF"/>
    </w:rPr>
  </w:style>
  <w:style w:type="paragraph" w:styleId="Nagwek5">
    <w:name w:val="heading 5"/>
    <w:basedOn w:val="Normalny"/>
    <w:next w:val="Normalny"/>
    <w:link w:val="Nagwek5Znak"/>
    <w:uiPriority w:val="9"/>
    <w:semiHidden/>
    <w:unhideWhenUsed/>
    <w:qFormat/>
    <w:rsid w:val="00682577"/>
    <w:pPr>
      <w:keepNext/>
      <w:keepLines/>
      <w:spacing w:before="80" w:after="40"/>
      <w:outlineLvl w:val="4"/>
    </w:pPr>
    <w:rPr>
      <w:rFonts w:eastAsiaTheme="majorEastAsia" w:cstheme="majorBidi"/>
      <w:color w:val="365F91" w:themeColor="accent1" w:themeShade="BF"/>
    </w:rPr>
  </w:style>
  <w:style w:type="paragraph" w:styleId="Nagwek6">
    <w:name w:val="heading 6"/>
    <w:basedOn w:val="Normalny"/>
    <w:next w:val="Normalny"/>
    <w:link w:val="Nagwek6Znak"/>
    <w:uiPriority w:val="9"/>
    <w:semiHidden/>
    <w:unhideWhenUsed/>
    <w:qFormat/>
    <w:rsid w:val="0068257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8257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8257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8257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682577"/>
    <w:rPr>
      <w:rFonts w:asciiTheme="majorHAnsi" w:eastAsiaTheme="majorEastAsia" w:hAnsiTheme="majorHAnsi" w:cstheme="majorBidi"/>
      <w:color w:val="365F91" w:themeColor="accent1" w:themeShade="BF"/>
      <w:sz w:val="40"/>
      <w:szCs w:val="40"/>
    </w:rPr>
  </w:style>
  <w:style w:type="character" w:customStyle="1" w:styleId="Nagwek2Znak">
    <w:name w:val="Nagłówek 2 Znak"/>
    <w:basedOn w:val="Domylnaczcionkaakapitu"/>
    <w:link w:val="Nagwek2"/>
    <w:uiPriority w:val="9"/>
    <w:qFormat/>
    <w:rsid w:val="00682577"/>
    <w:rPr>
      <w:rFonts w:asciiTheme="majorHAnsi" w:eastAsiaTheme="majorEastAsia" w:hAnsiTheme="majorHAnsi" w:cstheme="majorBidi"/>
      <w:color w:val="365F91" w:themeColor="accent1" w:themeShade="BF"/>
      <w:sz w:val="32"/>
      <w:szCs w:val="32"/>
    </w:rPr>
  </w:style>
  <w:style w:type="character" w:customStyle="1" w:styleId="Nagwek3Znak">
    <w:name w:val="Nagłówek 3 Znak"/>
    <w:basedOn w:val="Domylnaczcionkaakapitu"/>
    <w:link w:val="Nagwek3"/>
    <w:uiPriority w:val="9"/>
    <w:qFormat/>
    <w:rsid w:val="00682577"/>
    <w:rPr>
      <w:rFonts w:eastAsiaTheme="majorEastAsia" w:cstheme="majorBidi"/>
      <w:color w:val="365F91" w:themeColor="accent1" w:themeShade="BF"/>
      <w:sz w:val="28"/>
      <w:szCs w:val="28"/>
    </w:rPr>
  </w:style>
  <w:style w:type="character" w:customStyle="1" w:styleId="Nagwek4Znak">
    <w:name w:val="Nagłówek 4 Znak"/>
    <w:basedOn w:val="Domylnaczcionkaakapitu"/>
    <w:link w:val="Nagwek4"/>
    <w:uiPriority w:val="9"/>
    <w:semiHidden/>
    <w:qFormat/>
    <w:rsid w:val="00682577"/>
    <w:rPr>
      <w:rFonts w:eastAsiaTheme="majorEastAsia" w:cstheme="majorBidi"/>
      <w:i/>
      <w:iCs/>
      <w:color w:val="365F91" w:themeColor="accent1" w:themeShade="BF"/>
    </w:rPr>
  </w:style>
  <w:style w:type="character" w:customStyle="1" w:styleId="Nagwek5Znak">
    <w:name w:val="Nagłówek 5 Znak"/>
    <w:basedOn w:val="Domylnaczcionkaakapitu"/>
    <w:link w:val="Nagwek5"/>
    <w:uiPriority w:val="9"/>
    <w:semiHidden/>
    <w:qFormat/>
    <w:rsid w:val="00682577"/>
    <w:rPr>
      <w:rFonts w:eastAsiaTheme="majorEastAsia" w:cstheme="majorBidi"/>
      <w:color w:val="365F91" w:themeColor="accent1" w:themeShade="BF"/>
    </w:rPr>
  </w:style>
  <w:style w:type="character" w:customStyle="1" w:styleId="Nagwek6Znak">
    <w:name w:val="Nagłówek 6 Znak"/>
    <w:basedOn w:val="Domylnaczcionkaakapitu"/>
    <w:link w:val="Nagwek6"/>
    <w:uiPriority w:val="9"/>
    <w:semiHidden/>
    <w:qFormat/>
    <w:rsid w:val="0068257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qFormat/>
    <w:rsid w:val="0068257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qFormat/>
    <w:rsid w:val="0068257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qFormat/>
    <w:rsid w:val="00682577"/>
    <w:rPr>
      <w:rFonts w:eastAsiaTheme="majorEastAsia" w:cstheme="majorBidi"/>
      <w:color w:val="272727" w:themeColor="text1" w:themeTint="D8"/>
    </w:rPr>
  </w:style>
  <w:style w:type="character" w:customStyle="1" w:styleId="TytuZnak">
    <w:name w:val="Tytuł Znak"/>
    <w:basedOn w:val="Domylnaczcionkaakapitu"/>
    <w:link w:val="Tytu"/>
    <w:uiPriority w:val="10"/>
    <w:qFormat/>
    <w:rsid w:val="00682577"/>
    <w:rPr>
      <w:rFonts w:asciiTheme="majorHAnsi" w:eastAsiaTheme="majorEastAsia" w:hAnsiTheme="majorHAnsi" w:cstheme="majorBidi"/>
      <w:spacing w:val="-10"/>
      <w:kern w:val="2"/>
      <w:sz w:val="56"/>
      <w:szCs w:val="56"/>
    </w:rPr>
  </w:style>
  <w:style w:type="character" w:customStyle="1" w:styleId="PodtytuZnak">
    <w:name w:val="Podtytuł Znak"/>
    <w:basedOn w:val="Domylnaczcionkaakapitu"/>
    <w:link w:val="Podtytu"/>
    <w:uiPriority w:val="11"/>
    <w:qFormat/>
    <w:rsid w:val="00682577"/>
    <w:rPr>
      <w:rFonts w:eastAsiaTheme="majorEastAsia" w:cstheme="majorBidi"/>
      <w:color w:val="595959" w:themeColor="text1" w:themeTint="A6"/>
      <w:spacing w:val="15"/>
      <w:sz w:val="28"/>
      <w:szCs w:val="28"/>
    </w:rPr>
  </w:style>
  <w:style w:type="character" w:customStyle="1" w:styleId="CytatZnak">
    <w:name w:val="Cytat Znak"/>
    <w:basedOn w:val="Domylnaczcionkaakapitu"/>
    <w:link w:val="Cytat"/>
    <w:uiPriority w:val="29"/>
    <w:qFormat/>
    <w:rsid w:val="00682577"/>
    <w:rPr>
      <w:i/>
      <w:iCs/>
      <w:color w:val="404040" w:themeColor="text1" w:themeTint="BF"/>
    </w:rPr>
  </w:style>
  <w:style w:type="character" w:styleId="Wyrnienieintensywne">
    <w:name w:val="Intense Emphasis"/>
    <w:basedOn w:val="Domylnaczcionkaakapitu"/>
    <w:uiPriority w:val="21"/>
    <w:qFormat/>
    <w:rsid w:val="00682577"/>
    <w:rPr>
      <w:i/>
      <w:iCs/>
      <w:color w:val="365F91" w:themeColor="accent1" w:themeShade="BF"/>
    </w:rPr>
  </w:style>
  <w:style w:type="character" w:customStyle="1" w:styleId="CytatintensywnyZnak">
    <w:name w:val="Cytat intensywny Znak"/>
    <w:basedOn w:val="Domylnaczcionkaakapitu"/>
    <w:link w:val="Cytatintensywny"/>
    <w:uiPriority w:val="30"/>
    <w:qFormat/>
    <w:rsid w:val="00682577"/>
    <w:rPr>
      <w:i/>
      <w:iCs/>
      <w:color w:val="365F91" w:themeColor="accent1" w:themeShade="BF"/>
    </w:rPr>
  </w:style>
  <w:style w:type="character" w:styleId="Odwoanieintensywne">
    <w:name w:val="Intense Reference"/>
    <w:basedOn w:val="Domylnaczcionkaakapitu"/>
    <w:uiPriority w:val="32"/>
    <w:qFormat/>
    <w:rsid w:val="00682577"/>
    <w:rPr>
      <w:b/>
      <w:bCs/>
      <w:smallCaps/>
      <w:color w:val="365F91" w:themeColor="accent1" w:themeShade="BF"/>
      <w:spacing w:val="5"/>
    </w:rPr>
  </w:style>
  <w:style w:type="character" w:customStyle="1" w:styleId="TekstpodstawowyZnak">
    <w:name w:val="Tekst podstawowy Znak"/>
    <w:basedOn w:val="Domylnaczcionkaakapitu"/>
    <w:link w:val="Tekstpodstawowy"/>
    <w:qFormat/>
    <w:rsid w:val="00682577"/>
    <w:rPr>
      <w:kern w:val="0"/>
      <w:sz w:val="24"/>
      <w:szCs w:val="24"/>
      <w:lang w:val="en-US"/>
    </w:rPr>
  </w:style>
  <w:style w:type="character" w:customStyle="1" w:styleId="DataZnak">
    <w:name w:val="Data Znak"/>
    <w:basedOn w:val="Domylnaczcionkaakapitu"/>
    <w:link w:val="Data"/>
    <w:qFormat/>
    <w:rsid w:val="00682577"/>
    <w:rPr>
      <w:kern w:val="0"/>
      <w:sz w:val="24"/>
      <w:szCs w:val="24"/>
      <w:lang w:val="en-US"/>
    </w:rPr>
  </w:style>
  <w:style w:type="character" w:customStyle="1" w:styleId="TekstprzypisudolnegoZnak">
    <w:name w:val="Tekst przypisu dolnego Znak"/>
    <w:basedOn w:val="Domylnaczcionkaakapitu"/>
    <w:link w:val="Tekstprzypisudolnego"/>
    <w:uiPriority w:val="9"/>
    <w:qFormat/>
    <w:rsid w:val="00682577"/>
    <w:rPr>
      <w:kern w:val="0"/>
      <w:sz w:val="24"/>
      <w:szCs w:val="24"/>
      <w:lang w:val="en-US"/>
    </w:rPr>
  </w:style>
  <w:style w:type="character" w:customStyle="1" w:styleId="LegendaZnak">
    <w:name w:val="Legenda Znak"/>
    <w:basedOn w:val="Domylnaczcionkaakapitu"/>
    <w:link w:val="Legenda"/>
    <w:qFormat/>
    <w:rsid w:val="00682577"/>
    <w:rPr>
      <w:i/>
      <w:kern w:val="0"/>
      <w:sz w:val="24"/>
      <w:szCs w:val="24"/>
      <w:lang w:val="en-US"/>
    </w:rPr>
  </w:style>
  <w:style w:type="character" w:customStyle="1" w:styleId="VerbatimChar">
    <w:name w:val="Verbatim Char"/>
    <w:basedOn w:val="LegendaZnak"/>
    <w:link w:val="SourceCode"/>
    <w:qFormat/>
    <w:rsid w:val="00682577"/>
    <w:rPr>
      <w:rFonts w:ascii="Consolas" w:hAnsi="Consolas"/>
      <w:i/>
      <w:kern w:val="0"/>
      <w:sz w:val="24"/>
      <w:szCs w:val="24"/>
      <w:lang w:val="en-US"/>
    </w:rPr>
  </w:style>
  <w:style w:type="character" w:customStyle="1" w:styleId="SectionNumber">
    <w:name w:val="Section Number"/>
    <w:basedOn w:val="LegendaZnak"/>
    <w:qFormat/>
    <w:rsid w:val="00682577"/>
    <w:rPr>
      <w:i/>
      <w:kern w:val="0"/>
      <w:sz w:val="24"/>
      <w:szCs w:val="24"/>
      <w:lang w:val="en-US"/>
    </w:rPr>
  </w:style>
  <w:style w:type="character" w:customStyle="1" w:styleId="Zakotwiczenieprzypisudolnego">
    <w:name w:val="Zakotwiczenie przypisu dolnego"/>
    <w:rPr>
      <w:i/>
      <w:kern w:val="0"/>
      <w:sz w:val="24"/>
      <w:szCs w:val="24"/>
      <w:vertAlign w:val="superscript"/>
      <w:lang w:val="en-US"/>
    </w:rPr>
  </w:style>
  <w:style w:type="character" w:customStyle="1" w:styleId="FootnoteCharacters">
    <w:name w:val="Footnote Characters"/>
    <w:basedOn w:val="LegendaZnak"/>
    <w:qFormat/>
    <w:rsid w:val="00682577"/>
    <w:rPr>
      <w:i/>
      <w:kern w:val="0"/>
      <w:sz w:val="24"/>
      <w:szCs w:val="24"/>
      <w:vertAlign w:val="superscript"/>
      <w:lang w:val="en-US"/>
    </w:rPr>
  </w:style>
  <w:style w:type="character" w:customStyle="1" w:styleId="czeinternetowe">
    <w:name w:val="Łącze internetowe"/>
    <w:basedOn w:val="LegendaZnak"/>
    <w:rsid w:val="00682577"/>
    <w:rPr>
      <w:i/>
      <w:color w:val="4F81BD" w:themeColor="accent1"/>
      <w:kern w:val="0"/>
      <w:sz w:val="24"/>
      <w:szCs w:val="24"/>
      <w:lang w:val="en-US"/>
    </w:rPr>
  </w:style>
  <w:style w:type="character" w:customStyle="1" w:styleId="KeywordTok">
    <w:name w:val="KeywordTok"/>
    <w:basedOn w:val="VerbatimChar"/>
    <w:qFormat/>
    <w:rsid w:val="00682577"/>
    <w:rPr>
      <w:rFonts w:ascii="Consolas" w:hAnsi="Consolas"/>
      <w:b/>
      <w:i/>
      <w:color w:val="007020"/>
      <w:kern w:val="0"/>
      <w:sz w:val="24"/>
      <w:szCs w:val="24"/>
      <w:lang w:val="en-US"/>
    </w:rPr>
  </w:style>
  <w:style w:type="character" w:customStyle="1" w:styleId="DataTypeTok">
    <w:name w:val="DataTypeTok"/>
    <w:basedOn w:val="VerbatimChar"/>
    <w:qFormat/>
    <w:rsid w:val="00682577"/>
    <w:rPr>
      <w:rFonts w:ascii="Consolas" w:hAnsi="Consolas"/>
      <w:i/>
      <w:color w:val="902000"/>
      <w:kern w:val="0"/>
      <w:sz w:val="24"/>
      <w:szCs w:val="24"/>
      <w:lang w:val="en-US"/>
    </w:rPr>
  </w:style>
  <w:style w:type="character" w:customStyle="1" w:styleId="DecValTok">
    <w:name w:val="DecValTok"/>
    <w:basedOn w:val="VerbatimChar"/>
    <w:qFormat/>
    <w:rsid w:val="00682577"/>
    <w:rPr>
      <w:rFonts w:ascii="Consolas" w:hAnsi="Consolas"/>
      <w:i/>
      <w:color w:val="40A070"/>
      <w:kern w:val="0"/>
      <w:sz w:val="24"/>
      <w:szCs w:val="24"/>
      <w:lang w:val="en-US"/>
    </w:rPr>
  </w:style>
  <w:style w:type="character" w:customStyle="1" w:styleId="BaseNTok">
    <w:name w:val="BaseNTok"/>
    <w:basedOn w:val="VerbatimChar"/>
    <w:qFormat/>
    <w:rsid w:val="00682577"/>
    <w:rPr>
      <w:rFonts w:ascii="Consolas" w:hAnsi="Consolas"/>
      <w:i/>
      <w:color w:val="40A070"/>
      <w:kern w:val="0"/>
      <w:sz w:val="24"/>
      <w:szCs w:val="24"/>
      <w:lang w:val="en-US"/>
    </w:rPr>
  </w:style>
  <w:style w:type="character" w:customStyle="1" w:styleId="FloatTok">
    <w:name w:val="FloatTok"/>
    <w:basedOn w:val="VerbatimChar"/>
    <w:qFormat/>
    <w:rsid w:val="00682577"/>
    <w:rPr>
      <w:rFonts w:ascii="Consolas" w:hAnsi="Consolas"/>
      <w:i/>
      <w:color w:val="40A070"/>
      <w:kern w:val="0"/>
      <w:sz w:val="24"/>
      <w:szCs w:val="24"/>
      <w:lang w:val="en-US"/>
    </w:rPr>
  </w:style>
  <w:style w:type="character" w:customStyle="1" w:styleId="ConstantTok">
    <w:name w:val="ConstantTok"/>
    <w:basedOn w:val="VerbatimChar"/>
    <w:qFormat/>
    <w:rsid w:val="00682577"/>
    <w:rPr>
      <w:rFonts w:ascii="Consolas" w:hAnsi="Consolas"/>
      <w:i/>
      <w:color w:val="880000"/>
      <w:kern w:val="0"/>
      <w:sz w:val="24"/>
      <w:szCs w:val="24"/>
      <w:lang w:val="en-US"/>
    </w:rPr>
  </w:style>
  <w:style w:type="character" w:customStyle="1" w:styleId="CharTok">
    <w:name w:val="CharTok"/>
    <w:basedOn w:val="VerbatimChar"/>
    <w:qFormat/>
    <w:rsid w:val="00682577"/>
    <w:rPr>
      <w:rFonts w:ascii="Consolas" w:hAnsi="Consolas"/>
      <w:i/>
      <w:color w:val="4070A0"/>
      <w:kern w:val="0"/>
      <w:sz w:val="24"/>
      <w:szCs w:val="24"/>
      <w:lang w:val="en-US"/>
    </w:rPr>
  </w:style>
  <w:style w:type="character" w:customStyle="1" w:styleId="SpecialCharTok">
    <w:name w:val="SpecialCharTok"/>
    <w:basedOn w:val="VerbatimChar"/>
    <w:qFormat/>
    <w:rsid w:val="00682577"/>
    <w:rPr>
      <w:rFonts w:ascii="Consolas" w:hAnsi="Consolas"/>
      <w:i/>
      <w:color w:val="4070A0"/>
      <w:kern w:val="0"/>
      <w:sz w:val="24"/>
      <w:szCs w:val="24"/>
      <w:lang w:val="en-US"/>
    </w:rPr>
  </w:style>
  <w:style w:type="character" w:customStyle="1" w:styleId="StringTok">
    <w:name w:val="StringTok"/>
    <w:basedOn w:val="VerbatimChar"/>
    <w:qFormat/>
    <w:rsid w:val="00682577"/>
    <w:rPr>
      <w:rFonts w:ascii="Consolas" w:hAnsi="Consolas"/>
      <w:i/>
      <w:color w:val="4070A0"/>
      <w:kern w:val="0"/>
      <w:sz w:val="24"/>
      <w:szCs w:val="24"/>
      <w:lang w:val="en-US"/>
    </w:rPr>
  </w:style>
  <w:style w:type="character" w:customStyle="1" w:styleId="VerbatimStringTok">
    <w:name w:val="VerbatimStringTok"/>
    <w:basedOn w:val="VerbatimChar"/>
    <w:qFormat/>
    <w:rsid w:val="00682577"/>
    <w:rPr>
      <w:rFonts w:ascii="Consolas" w:hAnsi="Consolas"/>
      <w:i/>
      <w:color w:val="4070A0"/>
      <w:kern w:val="0"/>
      <w:sz w:val="24"/>
      <w:szCs w:val="24"/>
      <w:lang w:val="en-US"/>
    </w:rPr>
  </w:style>
  <w:style w:type="character" w:customStyle="1" w:styleId="SpecialStringTok">
    <w:name w:val="SpecialStringTok"/>
    <w:basedOn w:val="VerbatimChar"/>
    <w:qFormat/>
    <w:rsid w:val="00682577"/>
    <w:rPr>
      <w:rFonts w:ascii="Consolas" w:hAnsi="Consolas"/>
      <w:i/>
      <w:color w:val="BB6688"/>
      <w:kern w:val="0"/>
      <w:sz w:val="24"/>
      <w:szCs w:val="24"/>
      <w:lang w:val="en-US"/>
    </w:rPr>
  </w:style>
  <w:style w:type="character" w:customStyle="1" w:styleId="ImportTok">
    <w:name w:val="ImportTok"/>
    <w:basedOn w:val="VerbatimChar"/>
    <w:qFormat/>
    <w:rsid w:val="00682577"/>
    <w:rPr>
      <w:rFonts w:ascii="Consolas" w:hAnsi="Consolas"/>
      <w:b/>
      <w:i/>
      <w:color w:val="008000"/>
      <w:kern w:val="0"/>
      <w:sz w:val="24"/>
      <w:szCs w:val="24"/>
      <w:lang w:val="en-US"/>
    </w:rPr>
  </w:style>
  <w:style w:type="character" w:customStyle="1" w:styleId="CommentTok">
    <w:name w:val="CommentTok"/>
    <w:basedOn w:val="VerbatimChar"/>
    <w:qFormat/>
    <w:rsid w:val="00682577"/>
    <w:rPr>
      <w:rFonts w:ascii="Consolas" w:hAnsi="Consolas"/>
      <w:i w:val="0"/>
      <w:color w:val="60A0B0"/>
      <w:kern w:val="0"/>
      <w:sz w:val="24"/>
      <w:szCs w:val="24"/>
      <w:lang w:val="en-US"/>
    </w:rPr>
  </w:style>
  <w:style w:type="character" w:customStyle="1" w:styleId="DocumentationTok">
    <w:name w:val="DocumentationTok"/>
    <w:basedOn w:val="VerbatimChar"/>
    <w:qFormat/>
    <w:rsid w:val="00682577"/>
    <w:rPr>
      <w:rFonts w:ascii="Consolas" w:hAnsi="Consolas"/>
      <w:i w:val="0"/>
      <w:color w:val="BA2121"/>
      <w:kern w:val="0"/>
      <w:sz w:val="24"/>
      <w:szCs w:val="24"/>
      <w:lang w:val="en-US"/>
    </w:rPr>
  </w:style>
  <w:style w:type="character" w:customStyle="1" w:styleId="AnnotationTok">
    <w:name w:val="AnnotationTok"/>
    <w:basedOn w:val="VerbatimChar"/>
    <w:qFormat/>
    <w:rsid w:val="00682577"/>
    <w:rPr>
      <w:rFonts w:ascii="Consolas" w:hAnsi="Consolas"/>
      <w:b/>
      <w:i w:val="0"/>
      <w:color w:val="60A0B0"/>
      <w:kern w:val="0"/>
      <w:sz w:val="24"/>
      <w:szCs w:val="24"/>
      <w:lang w:val="en-US"/>
    </w:rPr>
  </w:style>
  <w:style w:type="character" w:customStyle="1" w:styleId="CommentVarTok">
    <w:name w:val="CommentVarTok"/>
    <w:basedOn w:val="VerbatimChar"/>
    <w:qFormat/>
    <w:rsid w:val="00682577"/>
    <w:rPr>
      <w:rFonts w:ascii="Consolas" w:hAnsi="Consolas"/>
      <w:b/>
      <w:i w:val="0"/>
      <w:color w:val="60A0B0"/>
      <w:kern w:val="0"/>
      <w:sz w:val="24"/>
      <w:szCs w:val="24"/>
      <w:lang w:val="en-US"/>
    </w:rPr>
  </w:style>
  <w:style w:type="character" w:customStyle="1" w:styleId="OtherTok">
    <w:name w:val="OtherTok"/>
    <w:basedOn w:val="VerbatimChar"/>
    <w:qFormat/>
    <w:rsid w:val="00682577"/>
    <w:rPr>
      <w:rFonts w:ascii="Consolas" w:hAnsi="Consolas"/>
      <w:i/>
      <w:color w:val="007020"/>
      <w:kern w:val="0"/>
      <w:sz w:val="24"/>
      <w:szCs w:val="24"/>
      <w:lang w:val="en-US"/>
    </w:rPr>
  </w:style>
  <w:style w:type="character" w:customStyle="1" w:styleId="FunctionTok">
    <w:name w:val="FunctionTok"/>
    <w:basedOn w:val="VerbatimChar"/>
    <w:qFormat/>
    <w:rsid w:val="00682577"/>
    <w:rPr>
      <w:rFonts w:ascii="Consolas" w:hAnsi="Consolas"/>
      <w:i/>
      <w:color w:val="06287E"/>
      <w:kern w:val="0"/>
      <w:sz w:val="24"/>
      <w:szCs w:val="24"/>
      <w:lang w:val="en-US"/>
    </w:rPr>
  </w:style>
  <w:style w:type="character" w:customStyle="1" w:styleId="VariableTok">
    <w:name w:val="VariableTok"/>
    <w:basedOn w:val="VerbatimChar"/>
    <w:qFormat/>
    <w:rsid w:val="00682577"/>
    <w:rPr>
      <w:rFonts w:ascii="Consolas" w:hAnsi="Consolas"/>
      <w:i/>
      <w:color w:val="19177C"/>
      <w:kern w:val="0"/>
      <w:sz w:val="24"/>
      <w:szCs w:val="24"/>
      <w:lang w:val="en-US"/>
    </w:rPr>
  </w:style>
  <w:style w:type="character" w:customStyle="1" w:styleId="ControlFlowTok">
    <w:name w:val="ControlFlowTok"/>
    <w:basedOn w:val="VerbatimChar"/>
    <w:qFormat/>
    <w:rsid w:val="00682577"/>
    <w:rPr>
      <w:rFonts w:ascii="Consolas" w:hAnsi="Consolas"/>
      <w:b/>
      <w:i/>
      <w:color w:val="007020"/>
      <w:kern w:val="0"/>
      <w:sz w:val="24"/>
      <w:szCs w:val="24"/>
      <w:lang w:val="en-US"/>
    </w:rPr>
  </w:style>
  <w:style w:type="character" w:customStyle="1" w:styleId="OperatorTok">
    <w:name w:val="OperatorTok"/>
    <w:basedOn w:val="VerbatimChar"/>
    <w:qFormat/>
    <w:rsid w:val="00682577"/>
    <w:rPr>
      <w:rFonts w:ascii="Consolas" w:hAnsi="Consolas"/>
      <w:i/>
      <w:color w:val="666666"/>
      <w:kern w:val="0"/>
      <w:sz w:val="24"/>
      <w:szCs w:val="24"/>
      <w:lang w:val="en-US"/>
    </w:rPr>
  </w:style>
  <w:style w:type="character" w:customStyle="1" w:styleId="BuiltInTok">
    <w:name w:val="BuiltInTok"/>
    <w:basedOn w:val="VerbatimChar"/>
    <w:qFormat/>
    <w:rsid w:val="00682577"/>
    <w:rPr>
      <w:rFonts w:ascii="Consolas" w:hAnsi="Consolas"/>
      <w:i/>
      <w:color w:val="008000"/>
      <w:kern w:val="0"/>
      <w:sz w:val="24"/>
      <w:szCs w:val="24"/>
      <w:lang w:val="en-US"/>
    </w:rPr>
  </w:style>
  <w:style w:type="character" w:customStyle="1" w:styleId="ExtensionTok">
    <w:name w:val="ExtensionTok"/>
    <w:basedOn w:val="VerbatimChar"/>
    <w:qFormat/>
    <w:rsid w:val="00682577"/>
    <w:rPr>
      <w:rFonts w:ascii="Consolas" w:hAnsi="Consolas"/>
      <w:i/>
      <w:kern w:val="0"/>
      <w:sz w:val="24"/>
      <w:szCs w:val="24"/>
      <w:lang w:val="en-US"/>
    </w:rPr>
  </w:style>
  <w:style w:type="character" w:customStyle="1" w:styleId="PreprocessorTok">
    <w:name w:val="PreprocessorTok"/>
    <w:basedOn w:val="VerbatimChar"/>
    <w:qFormat/>
    <w:rsid w:val="00682577"/>
    <w:rPr>
      <w:rFonts w:ascii="Consolas" w:hAnsi="Consolas"/>
      <w:i/>
      <w:color w:val="BC7A00"/>
      <w:kern w:val="0"/>
      <w:sz w:val="24"/>
      <w:szCs w:val="24"/>
      <w:lang w:val="en-US"/>
    </w:rPr>
  </w:style>
  <w:style w:type="character" w:customStyle="1" w:styleId="AttributeTok">
    <w:name w:val="AttributeTok"/>
    <w:basedOn w:val="VerbatimChar"/>
    <w:qFormat/>
    <w:rsid w:val="00682577"/>
    <w:rPr>
      <w:rFonts w:ascii="Consolas" w:hAnsi="Consolas"/>
      <w:i/>
      <w:color w:val="7D9029"/>
      <w:kern w:val="0"/>
      <w:sz w:val="24"/>
      <w:szCs w:val="24"/>
      <w:lang w:val="en-US"/>
    </w:rPr>
  </w:style>
  <w:style w:type="character" w:customStyle="1" w:styleId="RegionMarkerTok">
    <w:name w:val="RegionMarkerTok"/>
    <w:basedOn w:val="VerbatimChar"/>
    <w:qFormat/>
    <w:rsid w:val="00682577"/>
    <w:rPr>
      <w:rFonts w:ascii="Consolas" w:hAnsi="Consolas"/>
      <w:i/>
      <w:kern w:val="0"/>
      <w:sz w:val="24"/>
      <w:szCs w:val="24"/>
      <w:lang w:val="en-US"/>
    </w:rPr>
  </w:style>
  <w:style w:type="character" w:customStyle="1" w:styleId="InformationTok">
    <w:name w:val="InformationTok"/>
    <w:basedOn w:val="VerbatimChar"/>
    <w:qFormat/>
    <w:rsid w:val="00682577"/>
    <w:rPr>
      <w:rFonts w:ascii="Consolas" w:hAnsi="Consolas"/>
      <w:b/>
      <w:i w:val="0"/>
      <w:color w:val="60A0B0"/>
      <w:kern w:val="0"/>
      <w:sz w:val="24"/>
      <w:szCs w:val="24"/>
      <w:lang w:val="en-US"/>
    </w:rPr>
  </w:style>
  <w:style w:type="character" w:customStyle="1" w:styleId="WarningTok">
    <w:name w:val="WarningTok"/>
    <w:basedOn w:val="VerbatimChar"/>
    <w:qFormat/>
    <w:rsid w:val="00682577"/>
    <w:rPr>
      <w:rFonts w:ascii="Consolas" w:hAnsi="Consolas"/>
      <w:b/>
      <w:i w:val="0"/>
      <w:color w:val="60A0B0"/>
      <w:kern w:val="0"/>
      <w:sz w:val="24"/>
      <w:szCs w:val="24"/>
      <w:lang w:val="en-US"/>
    </w:rPr>
  </w:style>
  <w:style w:type="character" w:customStyle="1" w:styleId="AlertTok">
    <w:name w:val="AlertTok"/>
    <w:basedOn w:val="VerbatimChar"/>
    <w:qFormat/>
    <w:rsid w:val="00682577"/>
    <w:rPr>
      <w:rFonts w:ascii="Consolas" w:hAnsi="Consolas"/>
      <w:b/>
      <w:i/>
      <w:color w:val="FF0000"/>
      <w:kern w:val="0"/>
      <w:sz w:val="24"/>
      <w:szCs w:val="24"/>
      <w:lang w:val="en-US"/>
    </w:rPr>
  </w:style>
  <w:style w:type="character" w:customStyle="1" w:styleId="ErrorTok">
    <w:name w:val="ErrorTok"/>
    <w:basedOn w:val="VerbatimChar"/>
    <w:qFormat/>
    <w:rsid w:val="00682577"/>
    <w:rPr>
      <w:rFonts w:ascii="Consolas" w:hAnsi="Consolas"/>
      <w:b/>
      <w:i/>
      <w:color w:val="FF0000"/>
      <w:kern w:val="0"/>
      <w:sz w:val="24"/>
      <w:szCs w:val="24"/>
      <w:lang w:val="en-US"/>
    </w:rPr>
  </w:style>
  <w:style w:type="character" w:customStyle="1" w:styleId="NormalTok">
    <w:name w:val="NormalTok"/>
    <w:basedOn w:val="VerbatimChar"/>
    <w:qFormat/>
    <w:rsid w:val="00682577"/>
    <w:rPr>
      <w:rFonts w:ascii="Consolas" w:hAnsi="Consolas"/>
      <w:i/>
      <w:kern w:val="0"/>
      <w:sz w:val="24"/>
      <w:szCs w:val="24"/>
      <w:lang w:val="en-US"/>
    </w:rPr>
  </w:style>
  <w:style w:type="character" w:styleId="Odwoaniedokomentarza">
    <w:name w:val="annotation reference"/>
    <w:basedOn w:val="Domylnaczcionkaakapitu"/>
    <w:qFormat/>
    <w:rsid w:val="00682577"/>
    <w:rPr>
      <w:sz w:val="16"/>
      <w:szCs w:val="16"/>
    </w:rPr>
  </w:style>
  <w:style w:type="character" w:customStyle="1" w:styleId="TekstkomentarzaZnak">
    <w:name w:val="Tekst komentarza Znak"/>
    <w:basedOn w:val="Domylnaczcionkaakapitu"/>
    <w:link w:val="Tekstkomentarza"/>
    <w:qFormat/>
    <w:rsid w:val="00682577"/>
    <w:rPr>
      <w:kern w:val="0"/>
      <w:sz w:val="20"/>
      <w:szCs w:val="20"/>
      <w:lang w:val="en-US"/>
    </w:rPr>
  </w:style>
  <w:style w:type="character" w:customStyle="1" w:styleId="TematkomentarzaZnak">
    <w:name w:val="Temat komentarza Znak"/>
    <w:basedOn w:val="TekstkomentarzaZnak"/>
    <w:link w:val="Tematkomentarza"/>
    <w:qFormat/>
    <w:rsid w:val="00682577"/>
    <w:rPr>
      <w:b/>
      <w:bCs/>
      <w:kern w:val="0"/>
      <w:sz w:val="20"/>
      <w:szCs w:val="20"/>
      <w:lang w:val="en-US"/>
    </w:rPr>
  </w:style>
  <w:style w:type="character" w:styleId="UyteHipercze">
    <w:name w:val="FollowedHyperlink"/>
    <w:basedOn w:val="Domylnaczcionkaakapitu"/>
    <w:uiPriority w:val="99"/>
    <w:semiHidden/>
    <w:unhideWhenUsed/>
    <w:qFormat/>
    <w:rsid w:val="00682577"/>
    <w:rPr>
      <w:color w:val="800080" w:themeColor="followedHyperlink"/>
      <w:u w:val="single"/>
    </w:rPr>
  </w:style>
  <w:style w:type="character" w:customStyle="1" w:styleId="NagwekZnak">
    <w:name w:val="Nagłówek Znak"/>
    <w:basedOn w:val="Domylnaczcionkaakapitu"/>
    <w:link w:val="Nagwek"/>
    <w:uiPriority w:val="99"/>
    <w:qFormat/>
    <w:rsid w:val="00446AA7"/>
    <w:rPr>
      <w:kern w:val="0"/>
      <w:sz w:val="24"/>
      <w:szCs w:val="24"/>
      <w:lang w:val="en-US"/>
    </w:rPr>
  </w:style>
  <w:style w:type="character" w:customStyle="1" w:styleId="StopkaZnak">
    <w:name w:val="Stopka Znak"/>
    <w:basedOn w:val="Domylnaczcionkaakapitu"/>
    <w:link w:val="Stopka"/>
    <w:uiPriority w:val="99"/>
    <w:qFormat/>
    <w:rsid w:val="00446AA7"/>
    <w:rPr>
      <w:kern w:val="0"/>
      <w:sz w:val="24"/>
      <w:szCs w:val="24"/>
      <w:lang w:val="en-US"/>
    </w:rPr>
  </w:style>
  <w:style w:type="character" w:customStyle="1" w:styleId="ListLabel1">
    <w:name w:val="ListLabel 1"/>
    <w:qFormat/>
    <w:rPr>
      <w:rFonts w:cs="Symbol"/>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rFonts w:cs="Times New Roman"/>
      <w:spacing w:val="-1"/>
      <w:w w:val="102"/>
    </w:rPr>
  </w:style>
  <w:style w:type="character" w:customStyle="1" w:styleId="ListLabel74">
    <w:name w:val="ListLabel 74"/>
    <w:qFormat/>
    <w:rPr>
      <w:rFonts w:cs="Times New Roman"/>
      <w:spacing w:val="0"/>
      <w:w w:val="90"/>
    </w:rPr>
  </w:style>
  <w:style w:type="character" w:customStyle="1" w:styleId="ListLabel75">
    <w:name w:val="ListLabel 75"/>
    <w:qFormat/>
    <w:rPr>
      <w:rFonts w:cs="Times New Roman"/>
      <w:spacing w:val="-1"/>
      <w:w w:val="93"/>
    </w:rPr>
  </w:style>
  <w:style w:type="character" w:customStyle="1" w:styleId="ListLabel76">
    <w:name w:val="ListLabel 76"/>
    <w:qFormat/>
    <w:rPr>
      <w:rFonts w:cs="Times New Roman"/>
      <w:spacing w:val="-1"/>
      <w:w w:val="87"/>
    </w:rPr>
  </w:style>
  <w:style w:type="character" w:customStyle="1" w:styleId="ListLabel77">
    <w:name w:val="ListLabel 77"/>
    <w:qFormat/>
    <w:rPr>
      <w:rFonts w:eastAsia="Times New Roman" w:cs="Arial"/>
      <w:b w:val="0"/>
      <w:bCs w:val="0"/>
      <w:i w:val="0"/>
      <w:iCs w:val="0"/>
      <w:color w:val="212121"/>
      <w:spacing w:val="-1"/>
      <w:w w:val="98"/>
      <w:sz w:val="19"/>
      <w:szCs w:val="19"/>
    </w:rPr>
  </w:style>
  <w:style w:type="character" w:customStyle="1" w:styleId="ListLabel78">
    <w:name w:val="ListLabel 78"/>
    <w:qFormat/>
    <w:rPr>
      <w:u w:val="none"/>
    </w:rPr>
  </w:style>
  <w:style w:type="character" w:customStyle="1" w:styleId="ListLabel79">
    <w:name w:val="ListLabel 79"/>
    <w:qFormat/>
    <w:rPr>
      <w:u w:val="none"/>
    </w:rPr>
  </w:style>
  <w:style w:type="character" w:customStyle="1" w:styleId="ListLabel80">
    <w:name w:val="ListLabel 80"/>
    <w:qFormat/>
    <w:rPr>
      <w:u w:val="none"/>
    </w:rPr>
  </w:style>
  <w:style w:type="character" w:customStyle="1" w:styleId="ListLabel81">
    <w:name w:val="ListLabel 81"/>
    <w:qFormat/>
    <w:rPr>
      <w:u w:val="none"/>
    </w:rPr>
  </w:style>
  <w:style w:type="character" w:customStyle="1" w:styleId="ListLabel82">
    <w:name w:val="ListLabel 82"/>
    <w:qFormat/>
    <w:rPr>
      <w:u w:val="none"/>
    </w:rPr>
  </w:style>
  <w:style w:type="character" w:customStyle="1" w:styleId="ListLabel83">
    <w:name w:val="ListLabel 83"/>
    <w:qFormat/>
    <w:rPr>
      <w:u w:val="none"/>
    </w:rPr>
  </w:style>
  <w:style w:type="character" w:customStyle="1" w:styleId="ListLabel84">
    <w:name w:val="ListLabel 84"/>
    <w:qFormat/>
    <w:rPr>
      <w:u w:val="none"/>
    </w:rPr>
  </w:style>
  <w:style w:type="character" w:customStyle="1" w:styleId="ListLabel85">
    <w:name w:val="ListLabel 85"/>
    <w:qFormat/>
    <w:rPr>
      <w:u w:val="none"/>
    </w:rPr>
  </w:style>
  <w:style w:type="character" w:customStyle="1" w:styleId="ListLabel86">
    <w:name w:val="ListLabel 86"/>
    <w:qFormat/>
    <w:rPr>
      <w:u w:val="none"/>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Znakiprzypiswdolnych">
    <w:name w:val="Znaki przypisów dolnych"/>
    <w:qFormat/>
  </w:style>
  <w:style w:type="paragraph" w:styleId="Nagwek">
    <w:name w:val="header"/>
    <w:basedOn w:val="Normalny"/>
    <w:next w:val="Tekstpodstawowy"/>
    <w:link w:val="NagwekZnak"/>
    <w:uiPriority w:val="99"/>
    <w:unhideWhenUsed/>
    <w:rsid w:val="00446AA7"/>
    <w:pPr>
      <w:tabs>
        <w:tab w:val="center" w:pos="4536"/>
        <w:tab w:val="right" w:pos="9072"/>
      </w:tabs>
      <w:spacing w:after="0"/>
    </w:pPr>
  </w:style>
  <w:style w:type="paragraph" w:styleId="Tekstpodstawowy">
    <w:name w:val="Body Text"/>
    <w:basedOn w:val="Normalny"/>
    <w:link w:val="TekstpodstawowyZnak"/>
    <w:qFormat/>
    <w:rsid w:val="00682577"/>
    <w:pPr>
      <w:spacing w:before="180" w:after="180"/>
    </w:pPr>
  </w:style>
  <w:style w:type="paragraph" w:styleId="Lista">
    <w:name w:val="List"/>
    <w:basedOn w:val="Tekstpodstawowy"/>
    <w:rPr>
      <w:rFonts w:cs="Arial"/>
    </w:rPr>
  </w:style>
  <w:style w:type="paragraph" w:styleId="Legenda">
    <w:name w:val="caption"/>
    <w:basedOn w:val="Normalny"/>
    <w:link w:val="LegendaZnak"/>
    <w:qFormat/>
    <w:rsid w:val="00682577"/>
    <w:pPr>
      <w:spacing w:after="120"/>
    </w:pPr>
    <w:rPr>
      <w:i/>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10"/>
    <w:qFormat/>
    <w:rsid w:val="00682577"/>
    <w:pPr>
      <w:spacing w:after="80"/>
      <w:contextualSpacing/>
    </w:pPr>
    <w:rPr>
      <w:rFonts w:asciiTheme="majorHAnsi" w:eastAsiaTheme="majorEastAsia" w:hAnsiTheme="majorHAnsi" w:cstheme="majorBidi"/>
      <w:spacing w:val="-10"/>
      <w:kern w:val="2"/>
      <w:sz w:val="56"/>
      <w:szCs w:val="56"/>
    </w:rPr>
  </w:style>
  <w:style w:type="paragraph" w:styleId="Podtytu">
    <w:name w:val="Subtitle"/>
    <w:basedOn w:val="Normalny"/>
    <w:next w:val="Normalny"/>
    <w:link w:val="PodtytuZnak"/>
    <w:uiPriority w:val="11"/>
    <w:qFormat/>
    <w:rsid w:val="00682577"/>
    <w:pPr>
      <w:spacing w:after="160"/>
    </w:pPr>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82577"/>
    <w:pPr>
      <w:spacing w:before="160" w:after="160"/>
      <w:jc w:val="center"/>
    </w:pPr>
    <w:rPr>
      <w:i/>
      <w:iCs/>
      <w:color w:val="404040" w:themeColor="text1" w:themeTint="BF"/>
    </w:rPr>
  </w:style>
  <w:style w:type="paragraph" w:styleId="Akapitzlist">
    <w:name w:val="List Paragraph"/>
    <w:basedOn w:val="Normalny"/>
    <w:qFormat/>
    <w:rsid w:val="00682577"/>
    <w:pPr>
      <w:ind w:left="720"/>
      <w:contextualSpacing/>
    </w:pPr>
  </w:style>
  <w:style w:type="paragraph" w:styleId="Cytatintensywny">
    <w:name w:val="Intense Quote"/>
    <w:basedOn w:val="Normalny"/>
    <w:next w:val="Normalny"/>
    <w:link w:val="CytatintensywnyZnak"/>
    <w:uiPriority w:val="30"/>
    <w:qFormat/>
    <w:rsid w:val="00682577"/>
    <w:pPr>
      <w:pBdr>
        <w:top w:val="single" w:sz="4" w:space="10" w:color="365F91"/>
        <w:bottom w:val="single" w:sz="4" w:space="10" w:color="365F91"/>
      </w:pBdr>
      <w:spacing w:before="360" w:after="360"/>
      <w:ind w:left="864" w:right="864"/>
      <w:jc w:val="center"/>
    </w:pPr>
    <w:rPr>
      <w:i/>
      <w:iCs/>
      <w:color w:val="365F91" w:themeColor="accent1" w:themeShade="BF"/>
    </w:rPr>
  </w:style>
  <w:style w:type="paragraph" w:customStyle="1" w:styleId="FirstParagraph">
    <w:name w:val="First Paragraph"/>
    <w:basedOn w:val="Tekstpodstawowy"/>
    <w:next w:val="Tekstpodstawowy"/>
    <w:qFormat/>
    <w:rsid w:val="00682577"/>
  </w:style>
  <w:style w:type="paragraph" w:customStyle="1" w:styleId="Compact">
    <w:name w:val="Compact"/>
    <w:basedOn w:val="Tekstpodstawowy"/>
    <w:qFormat/>
    <w:rsid w:val="00682577"/>
    <w:pPr>
      <w:spacing w:before="36" w:after="36"/>
    </w:pPr>
  </w:style>
  <w:style w:type="paragraph" w:customStyle="1" w:styleId="Author">
    <w:name w:val="Author"/>
    <w:next w:val="Tekstpodstawowy"/>
    <w:qFormat/>
    <w:rsid w:val="00682577"/>
    <w:pPr>
      <w:keepNext/>
      <w:keepLines/>
      <w:jc w:val="center"/>
    </w:pPr>
    <w:rPr>
      <w:rFonts w:ascii="Calibri" w:eastAsia="Calibri" w:hAnsi="Calibri"/>
      <w:kern w:val="0"/>
      <w:sz w:val="24"/>
      <w:szCs w:val="24"/>
      <w:lang w:val="en-US"/>
    </w:rPr>
  </w:style>
  <w:style w:type="paragraph" w:styleId="Data">
    <w:name w:val="Date"/>
    <w:next w:val="Tekstpodstawowy"/>
    <w:link w:val="DataZnak"/>
    <w:qFormat/>
    <w:rsid w:val="00682577"/>
    <w:pPr>
      <w:keepNext/>
      <w:keepLines/>
      <w:jc w:val="center"/>
    </w:pPr>
    <w:rPr>
      <w:rFonts w:ascii="Calibri" w:eastAsia="Calibri" w:hAnsi="Calibri"/>
      <w:kern w:val="0"/>
      <w:sz w:val="24"/>
      <w:szCs w:val="24"/>
      <w:lang w:val="en-US"/>
    </w:rPr>
  </w:style>
  <w:style w:type="paragraph" w:customStyle="1" w:styleId="AbstractTitle">
    <w:name w:val="Abstract Title"/>
    <w:basedOn w:val="Normalny"/>
    <w:next w:val="Abstract"/>
    <w:qFormat/>
    <w:rsid w:val="00682577"/>
    <w:pPr>
      <w:keepNext/>
      <w:keepLines/>
      <w:spacing w:before="300" w:after="0"/>
      <w:jc w:val="center"/>
    </w:pPr>
    <w:rPr>
      <w:b/>
      <w:sz w:val="20"/>
      <w:szCs w:val="20"/>
    </w:rPr>
  </w:style>
  <w:style w:type="paragraph" w:customStyle="1" w:styleId="Abstract">
    <w:name w:val="Abstract"/>
    <w:basedOn w:val="Normalny"/>
    <w:next w:val="Tekstpodstawowy"/>
    <w:qFormat/>
    <w:rsid w:val="00682577"/>
    <w:pPr>
      <w:keepNext/>
      <w:keepLines/>
      <w:spacing w:before="100" w:after="300"/>
    </w:pPr>
    <w:rPr>
      <w:sz w:val="20"/>
      <w:szCs w:val="20"/>
    </w:rPr>
  </w:style>
  <w:style w:type="paragraph" w:styleId="Bibliografia">
    <w:name w:val="Bibliography"/>
    <w:basedOn w:val="Normalny"/>
    <w:qFormat/>
    <w:rsid w:val="00682577"/>
  </w:style>
  <w:style w:type="paragraph" w:styleId="Tekstblokowy">
    <w:name w:val="Block Text"/>
    <w:basedOn w:val="Tekstpodstawowy"/>
    <w:next w:val="Tekstpodstawowy"/>
    <w:uiPriority w:val="9"/>
    <w:unhideWhenUsed/>
    <w:qFormat/>
    <w:rsid w:val="00682577"/>
    <w:pPr>
      <w:spacing w:before="100" w:after="100"/>
      <w:ind w:left="480" w:right="480"/>
    </w:pPr>
  </w:style>
  <w:style w:type="paragraph" w:styleId="Tekstprzypisudolnego">
    <w:name w:val="footnote text"/>
    <w:basedOn w:val="Normalny"/>
    <w:link w:val="TekstprzypisudolnegoZnak"/>
    <w:uiPriority w:val="9"/>
    <w:unhideWhenUsed/>
    <w:qFormat/>
    <w:rsid w:val="00682577"/>
  </w:style>
  <w:style w:type="paragraph" w:customStyle="1" w:styleId="FootnoteBlockText">
    <w:name w:val="Footnote Block Text"/>
    <w:basedOn w:val="Tekstprzypisudolnego"/>
    <w:next w:val="Tekstprzypisudolnego"/>
    <w:uiPriority w:val="9"/>
    <w:unhideWhenUsed/>
    <w:qFormat/>
    <w:rsid w:val="00682577"/>
    <w:pPr>
      <w:spacing w:before="100" w:after="100"/>
      <w:ind w:left="480" w:right="480"/>
    </w:pPr>
  </w:style>
  <w:style w:type="paragraph" w:customStyle="1" w:styleId="DefinitionTerm">
    <w:name w:val="Definition Term"/>
    <w:basedOn w:val="Normalny"/>
    <w:next w:val="Definition"/>
    <w:qFormat/>
    <w:rsid w:val="00682577"/>
    <w:pPr>
      <w:keepNext/>
      <w:keepLines/>
      <w:spacing w:after="0"/>
    </w:pPr>
    <w:rPr>
      <w:b/>
    </w:rPr>
  </w:style>
  <w:style w:type="paragraph" w:customStyle="1" w:styleId="Definition">
    <w:name w:val="Definition"/>
    <w:basedOn w:val="Normalny"/>
    <w:qFormat/>
    <w:rsid w:val="00682577"/>
  </w:style>
  <w:style w:type="paragraph" w:customStyle="1" w:styleId="TableCaption">
    <w:name w:val="Table Caption"/>
    <w:basedOn w:val="Legenda"/>
    <w:qFormat/>
    <w:rsid w:val="00682577"/>
    <w:pPr>
      <w:keepNext/>
    </w:pPr>
  </w:style>
  <w:style w:type="paragraph" w:customStyle="1" w:styleId="ImageCaption">
    <w:name w:val="Image Caption"/>
    <w:basedOn w:val="Legenda"/>
    <w:qFormat/>
    <w:rsid w:val="00682577"/>
  </w:style>
  <w:style w:type="paragraph" w:customStyle="1" w:styleId="Figure">
    <w:name w:val="Figure"/>
    <w:basedOn w:val="Normalny"/>
    <w:qFormat/>
    <w:rsid w:val="00682577"/>
  </w:style>
  <w:style w:type="paragraph" w:customStyle="1" w:styleId="CaptionedFigure">
    <w:name w:val="Captioned Figure"/>
    <w:basedOn w:val="Figure"/>
    <w:qFormat/>
    <w:rsid w:val="00682577"/>
    <w:pPr>
      <w:keepNext/>
    </w:pPr>
  </w:style>
  <w:style w:type="paragraph" w:styleId="Nagwekspisutreci">
    <w:name w:val="TOC Heading"/>
    <w:basedOn w:val="Nagwek1"/>
    <w:next w:val="Tekstpodstawowy"/>
    <w:uiPriority w:val="39"/>
    <w:unhideWhenUsed/>
    <w:qFormat/>
    <w:rsid w:val="00682577"/>
    <w:pPr>
      <w:spacing w:before="240" w:line="259" w:lineRule="auto"/>
    </w:pPr>
  </w:style>
  <w:style w:type="paragraph" w:customStyle="1" w:styleId="SourceCode">
    <w:name w:val="Source Code"/>
    <w:basedOn w:val="Normalny"/>
    <w:link w:val="VerbatimChar"/>
    <w:qFormat/>
    <w:rsid w:val="00682577"/>
    <w:rPr>
      <w:rFonts w:ascii="Consolas" w:hAnsi="Consolas"/>
      <w:i/>
      <w:sz w:val="22"/>
    </w:rPr>
  </w:style>
  <w:style w:type="paragraph" w:styleId="Tekstkomentarza">
    <w:name w:val="annotation text"/>
    <w:basedOn w:val="Normalny"/>
    <w:link w:val="TekstkomentarzaZnak"/>
    <w:qFormat/>
    <w:rsid w:val="00682577"/>
    <w:rPr>
      <w:sz w:val="20"/>
      <w:szCs w:val="20"/>
    </w:rPr>
  </w:style>
  <w:style w:type="paragraph" w:styleId="Tematkomentarza">
    <w:name w:val="annotation subject"/>
    <w:basedOn w:val="Tekstkomentarza"/>
    <w:next w:val="Tekstkomentarza"/>
    <w:link w:val="TematkomentarzaZnak"/>
    <w:qFormat/>
    <w:rsid w:val="00682577"/>
    <w:rPr>
      <w:b/>
      <w:bCs/>
    </w:rPr>
  </w:style>
  <w:style w:type="paragraph" w:styleId="Poprawka">
    <w:name w:val="Revision"/>
    <w:qFormat/>
    <w:rsid w:val="00682577"/>
    <w:rPr>
      <w:rFonts w:ascii="Calibri" w:eastAsia="Calibri" w:hAnsi="Calibri"/>
      <w:kern w:val="0"/>
      <w:sz w:val="24"/>
      <w:szCs w:val="24"/>
      <w:lang w:val="en-US"/>
    </w:rPr>
  </w:style>
  <w:style w:type="paragraph" w:styleId="Stopka">
    <w:name w:val="footer"/>
    <w:basedOn w:val="Normalny"/>
    <w:link w:val="StopkaZnak"/>
    <w:uiPriority w:val="99"/>
    <w:unhideWhenUsed/>
    <w:rsid w:val="00446AA7"/>
    <w:pPr>
      <w:tabs>
        <w:tab w:val="center" w:pos="4536"/>
        <w:tab w:val="right" w:pos="9072"/>
      </w:tabs>
      <w:spacing w:after="0"/>
    </w:pPr>
  </w:style>
  <w:style w:type="table" w:customStyle="1" w:styleId="Table">
    <w:name w:val="Table"/>
    <w:semiHidden/>
    <w:unhideWhenUsed/>
    <w:qFormat/>
    <w:rsid w:val="00682577"/>
    <w:rPr>
      <w:kern w:val="0"/>
      <w:sz w:val="24"/>
      <w:szCs w:val="24"/>
      <w:lang w:val="en-US" w:eastAsia="pl-PL"/>
      <w14:ligatures w14:val="none"/>
    </w:rPr>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FE368-5A51-4BD8-8917-DC22234A9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36</Pages>
  <Words>13169</Words>
  <Characters>79015</Characters>
  <Application>Microsoft Office Word</Application>
  <DocSecurity>0</DocSecurity>
  <Lines>658</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dc:description/>
  <cp:lastModifiedBy>Tomek</cp:lastModifiedBy>
  <cp:revision>2</cp:revision>
  <cp:lastPrinted>2025-12-18T10:48:00Z</cp:lastPrinted>
  <dcterms:created xsi:type="dcterms:W3CDTF">2026-01-13T09:21:00Z</dcterms:created>
  <dcterms:modified xsi:type="dcterms:W3CDTF">2026-01-13T09:21:00Z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