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C22B9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C22B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C22B9">
        <w:rPr>
          <w:sz w:val="22"/>
          <w:szCs w:val="22"/>
        </w:rPr>
        <w:t>2026-01-12</w:t>
      </w:r>
    </w:p>
    <w:p w:rsidR="00EC22B9" w:rsidRPr="00EC22B9" w:rsidRDefault="00EC22B9" w:rsidP="00890B92">
      <w:pPr>
        <w:rPr>
          <w:b/>
          <w:bCs/>
          <w:sz w:val="22"/>
          <w:szCs w:val="22"/>
        </w:rPr>
      </w:pPr>
      <w:r w:rsidRPr="00EC22B9">
        <w:rPr>
          <w:b/>
          <w:bCs/>
          <w:sz w:val="22"/>
          <w:szCs w:val="22"/>
        </w:rPr>
        <w:t>Akademia Górniczo - Hutnicza</w:t>
      </w:r>
    </w:p>
    <w:p w:rsidR="00EC22B9" w:rsidRPr="00EC22B9" w:rsidRDefault="00EC22B9" w:rsidP="00890B92">
      <w:pPr>
        <w:rPr>
          <w:b/>
          <w:bCs/>
          <w:sz w:val="22"/>
          <w:szCs w:val="22"/>
        </w:rPr>
      </w:pPr>
      <w:r w:rsidRPr="00EC22B9">
        <w:rPr>
          <w:b/>
          <w:bCs/>
          <w:sz w:val="22"/>
          <w:szCs w:val="22"/>
        </w:rPr>
        <w:t>im. Stanisława Staszica w Krakowie</w:t>
      </w:r>
    </w:p>
    <w:p w:rsidR="00890B92" w:rsidRPr="00D91931" w:rsidRDefault="00EC22B9" w:rsidP="00890B92">
      <w:pPr>
        <w:rPr>
          <w:b/>
          <w:bCs/>
          <w:sz w:val="22"/>
          <w:szCs w:val="22"/>
        </w:rPr>
      </w:pPr>
      <w:r w:rsidRPr="00EC22B9">
        <w:rPr>
          <w:b/>
          <w:bCs/>
          <w:sz w:val="22"/>
          <w:szCs w:val="22"/>
        </w:rPr>
        <w:t>Dział Zamówień Publicznych</w:t>
      </w:r>
    </w:p>
    <w:p w:rsidR="00890B92" w:rsidRPr="00BD5546" w:rsidRDefault="00EC22B9" w:rsidP="00890B92">
      <w:pPr>
        <w:rPr>
          <w:sz w:val="22"/>
          <w:szCs w:val="22"/>
        </w:rPr>
      </w:pPr>
      <w:r w:rsidRPr="00EC22B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C22B9">
        <w:rPr>
          <w:sz w:val="22"/>
          <w:szCs w:val="22"/>
        </w:rPr>
        <w:t>30</w:t>
      </w:r>
    </w:p>
    <w:p w:rsidR="00890B92" w:rsidRPr="00BD5546" w:rsidRDefault="00EC22B9" w:rsidP="00890B92">
      <w:pPr>
        <w:rPr>
          <w:sz w:val="22"/>
          <w:szCs w:val="22"/>
        </w:rPr>
      </w:pPr>
      <w:r w:rsidRPr="00EC22B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C22B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C22B9" w:rsidRPr="00EC22B9">
        <w:rPr>
          <w:b/>
          <w:sz w:val="22"/>
          <w:szCs w:val="22"/>
        </w:rPr>
        <w:t>KC-DE-zp.272-657/25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C22B9" w:rsidRPr="00EC22B9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C22B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C22B9">
        <w:rPr>
          <w:b/>
          <w:sz w:val="22"/>
          <w:szCs w:val="22"/>
        </w:rPr>
        <w:t>Dostawa drukarki 3D - KC-DE-zp.272-657/25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C22B9" w:rsidP="00A80738">
      <w:pPr>
        <w:spacing w:before="120" w:after="120"/>
        <w:jc w:val="both"/>
        <w:rPr>
          <w:sz w:val="22"/>
          <w:szCs w:val="22"/>
        </w:rPr>
      </w:pPr>
      <w:r w:rsidRPr="00EC22B9">
        <w:rPr>
          <w:b/>
          <w:sz w:val="22"/>
          <w:szCs w:val="22"/>
        </w:rPr>
        <w:t>16 000.00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6A78" w:rsidRDefault="00CB6A78">
      <w:r>
        <w:separator/>
      </w:r>
    </w:p>
  </w:endnote>
  <w:endnote w:type="continuationSeparator" w:id="0">
    <w:p w:rsidR="00CB6A78" w:rsidRDefault="00CB6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6A78" w:rsidRDefault="00CB6A78">
      <w:r>
        <w:separator/>
      </w:r>
    </w:p>
  </w:footnote>
  <w:footnote w:type="continuationSeparator" w:id="0">
    <w:p w:rsidR="00CB6A78" w:rsidRDefault="00CB6A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22B9" w:rsidRDefault="00EC22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22B9" w:rsidRDefault="00EC22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22B9" w:rsidRDefault="00EC22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6A7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B6A78"/>
    <w:rsid w:val="00D61B0F"/>
    <w:rsid w:val="00D7128F"/>
    <w:rsid w:val="00DF185F"/>
    <w:rsid w:val="00EA3476"/>
    <w:rsid w:val="00EC22B9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84BBAD0-D3DB-4F5A-A754-330D05B34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2026-01-12T08:56:00Z</dcterms:created>
  <dcterms:modified xsi:type="dcterms:W3CDTF">2026-01-12T08:56:00Z</dcterms:modified>
</cp:coreProperties>
</file>