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FE9C9B" w14:textId="77777777" w:rsidR="00AF274E" w:rsidRDefault="00AF274E" w:rsidP="00AF274E">
      <w:pPr>
        <w:pStyle w:val="Nagwek"/>
      </w:pPr>
    </w:p>
    <w:p w14:paraId="38CAD6B4" w14:textId="77777777" w:rsidR="00AF274E" w:rsidRDefault="00AF274E" w:rsidP="00AF274E">
      <w:pPr>
        <w:pStyle w:val="Nagwek"/>
      </w:pPr>
    </w:p>
    <w:p w14:paraId="589B7C8C" w14:textId="77777777" w:rsidR="00AF274E" w:rsidRDefault="00AF274E" w:rsidP="00AF274E">
      <w:pPr>
        <w:pStyle w:val="Nagwek"/>
      </w:pPr>
    </w:p>
    <w:p w14:paraId="6005F9CC" w14:textId="77777777" w:rsidR="00AF274E" w:rsidRDefault="00AF274E" w:rsidP="00AF274E">
      <w:pPr>
        <w:pStyle w:val="Nagwek"/>
      </w:pPr>
      <w:r>
        <w:t xml:space="preserve">ZP/71/2025 </w:t>
      </w:r>
    </w:p>
    <w:p w14:paraId="604CF960" w14:textId="77777777" w:rsidR="00AF274E" w:rsidRDefault="00AF274E" w:rsidP="00AF274E">
      <w:pPr>
        <w:pStyle w:val="Nagwek"/>
      </w:pPr>
      <w:r w:rsidRPr="003209D0">
        <w:t>Przyspieszenie procesów transformacji cyfrowej ochrony zdrowia poprzez dalszy rozwój usług cyfrowych w Szpitalu Miejskim Specjalistycznym im. Gabriela Narutowicza w Krakowie-IV</w:t>
      </w:r>
    </w:p>
    <w:p w14:paraId="0407B1CB" w14:textId="77777777" w:rsidR="00AF274E" w:rsidRPr="008A5D5F" w:rsidRDefault="00AF274E" w:rsidP="00AF274E">
      <w:pPr>
        <w:pStyle w:val="Nagwek"/>
      </w:pPr>
    </w:p>
    <w:p w14:paraId="363C6B06" w14:textId="77777777" w:rsidR="00BF1E2C" w:rsidRPr="003C068D" w:rsidRDefault="00BF1E2C" w:rsidP="00FA2D92">
      <w:pPr>
        <w:tabs>
          <w:tab w:val="center" w:pos="4536"/>
          <w:tab w:val="right" w:pos="9072"/>
        </w:tabs>
        <w:rPr>
          <w:rFonts w:ascii="Arial" w:hAnsi="Arial" w:cs="Arial"/>
        </w:rPr>
      </w:pPr>
    </w:p>
    <w:p w14:paraId="46E29A73" w14:textId="77777777" w:rsidR="003C068D" w:rsidRPr="004C7306" w:rsidRDefault="00B9603F" w:rsidP="003C068D">
      <w:pPr>
        <w:tabs>
          <w:tab w:val="center" w:pos="4536"/>
          <w:tab w:val="right" w:pos="9072"/>
        </w:tabs>
        <w:jc w:val="both"/>
        <w:rPr>
          <w:rFonts w:ascii="Calibri" w:hAnsi="Calibri" w:cs="Calibri"/>
          <w:b/>
          <w:bCs/>
          <w:sz w:val="22"/>
          <w:szCs w:val="22"/>
        </w:rPr>
      </w:pPr>
      <w:bookmarkStart w:id="0" w:name="_Hlk37415588"/>
      <w:r w:rsidRPr="004C7306">
        <w:rPr>
          <w:rFonts w:ascii="Calibri" w:hAnsi="Calibri" w:cs="Calibri"/>
          <w:b/>
          <w:bCs/>
          <w:sz w:val="22"/>
          <w:szCs w:val="22"/>
        </w:rPr>
        <w:t xml:space="preserve">Pakiet </w:t>
      </w:r>
      <w:r w:rsidR="003C2F16" w:rsidRPr="004C7306">
        <w:rPr>
          <w:rFonts w:ascii="Calibri" w:hAnsi="Calibri" w:cs="Calibri"/>
          <w:b/>
          <w:bCs/>
          <w:sz w:val="22"/>
          <w:szCs w:val="22"/>
        </w:rPr>
        <w:t xml:space="preserve">nr </w:t>
      </w:r>
      <w:r w:rsidR="00851C60" w:rsidRPr="004C7306">
        <w:rPr>
          <w:rFonts w:ascii="Calibri" w:hAnsi="Calibri" w:cs="Calibri"/>
          <w:b/>
          <w:bCs/>
          <w:sz w:val="22"/>
          <w:szCs w:val="22"/>
        </w:rPr>
        <w:t>2</w:t>
      </w:r>
    </w:p>
    <w:p w14:paraId="7E4BFC60" w14:textId="77777777" w:rsidR="00B9603F" w:rsidRPr="004C7306" w:rsidRDefault="00B9603F" w:rsidP="003C068D">
      <w:pPr>
        <w:tabs>
          <w:tab w:val="center" w:pos="4536"/>
          <w:tab w:val="right" w:pos="9072"/>
        </w:tabs>
        <w:jc w:val="both"/>
        <w:rPr>
          <w:rFonts w:ascii="Calibri" w:hAnsi="Calibri" w:cs="Calibri"/>
          <w:b/>
          <w:bCs/>
          <w:strike/>
          <w:sz w:val="22"/>
          <w:szCs w:val="22"/>
        </w:rPr>
      </w:pPr>
    </w:p>
    <w:p w14:paraId="441DDD78" w14:textId="77777777" w:rsidR="00B9603F" w:rsidRPr="004C7306" w:rsidRDefault="00B9603F" w:rsidP="003C068D">
      <w:pPr>
        <w:tabs>
          <w:tab w:val="center" w:pos="4536"/>
          <w:tab w:val="right" w:pos="9072"/>
        </w:tabs>
        <w:jc w:val="both"/>
        <w:rPr>
          <w:rFonts w:ascii="Calibri" w:hAnsi="Calibri" w:cs="Calibri"/>
          <w:b/>
          <w:bCs/>
          <w:strike/>
          <w:sz w:val="22"/>
          <w:szCs w:val="22"/>
        </w:rPr>
      </w:pPr>
    </w:p>
    <w:bookmarkEnd w:id="0"/>
    <w:p w14:paraId="48C62254" w14:textId="77777777" w:rsidR="003C068D" w:rsidRPr="004C7306" w:rsidRDefault="00371A25" w:rsidP="003B475F">
      <w:pPr>
        <w:tabs>
          <w:tab w:val="center" w:pos="4536"/>
          <w:tab w:val="right" w:pos="9072"/>
        </w:tabs>
        <w:ind w:hanging="709"/>
        <w:jc w:val="center"/>
        <w:rPr>
          <w:rFonts w:ascii="Calibri" w:hAnsi="Calibri" w:cs="Calibri"/>
          <w:b/>
          <w:sz w:val="22"/>
          <w:szCs w:val="22"/>
        </w:rPr>
      </w:pPr>
      <w:r w:rsidRPr="004C7306">
        <w:rPr>
          <w:rFonts w:ascii="Calibri" w:hAnsi="Calibri" w:cs="Calibri"/>
          <w:b/>
          <w:bCs/>
          <w:sz w:val="22"/>
          <w:szCs w:val="22"/>
        </w:rPr>
        <w:t xml:space="preserve">Zakup urządzeń typu firewall z licencjami wraz </w:t>
      </w:r>
      <w:r w:rsidR="00F52535" w:rsidRPr="004C7306">
        <w:rPr>
          <w:rFonts w:ascii="Calibri" w:hAnsi="Calibri" w:cs="Calibri"/>
          <w:b/>
          <w:bCs/>
          <w:sz w:val="22"/>
          <w:szCs w:val="22"/>
        </w:rPr>
        <w:t>z wdrożeniem</w:t>
      </w:r>
      <w:r w:rsidRPr="004C7306">
        <w:rPr>
          <w:rFonts w:ascii="Calibri" w:hAnsi="Calibri" w:cs="Calibri"/>
          <w:b/>
          <w:bCs/>
          <w:sz w:val="22"/>
          <w:szCs w:val="22"/>
        </w:rPr>
        <w:t xml:space="preserve"> oraz opieką serwisową</w:t>
      </w:r>
    </w:p>
    <w:p w14:paraId="741FD345" w14:textId="77777777" w:rsidR="00BF1E2C" w:rsidRPr="004C7306" w:rsidRDefault="00BF1E2C" w:rsidP="00611372">
      <w:pPr>
        <w:tabs>
          <w:tab w:val="center" w:pos="4536"/>
          <w:tab w:val="right" w:pos="9072"/>
        </w:tabs>
        <w:ind w:hanging="709"/>
        <w:rPr>
          <w:rFonts w:ascii="Calibri" w:hAnsi="Calibri" w:cs="Calibri"/>
          <w:sz w:val="22"/>
          <w:szCs w:val="22"/>
        </w:rPr>
      </w:pPr>
    </w:p>
    <w:p w14:paraId="03F8E758" w14:textId="77777777" w:rsidR="00611372" w:rsidRPr="004C7306" w:rsidRDefault="00611372" w:rsidP="00611372">
      <w:pPr>
        <w:tabs>
          <w:tab w:val="center" w:pos="4536"/>
          <w:tab w:val="right" w:pos="9072"/>
        </w:tabs>
        <w:ind w:hanging="709"/>
        <w:rPr>
          <w:rFonts w:ascii="Calibri" w:hAnsi="Calibri" w:cs="Calibri"/>
          <w:b/>
          <w:bCs/>
          <w:strike/>
          <w:sz w:val="22"/>
          <w:szCs w:val="22"/>
        </w:rPr>
      </w:pPr>
      <w:r w:rsidRPr="004C7306">
        <w:rPr>
          <w:rFonts w:ascii="Calibri" w:hAnsi="Calibri" w:cs="Calibri"/>
          <w:sz w:val="22"/>
          <w:szCs w:val="22"/>
        </w:rPr>
        <w:tab/>
      </w:r>
      <w:r w:rsidRPr="004C7306">
        <w:rPr>
          <w:rFonts w:ascii="Calibri" w:hAnsi="Calibri" w:cs="Calibri"/>
          <w:sz w:val="22"/>
          <w:szCs w:val="22"/>
        </w:rPr>
        <w:tab/>
      </w:r>
      <w:r w:rsidRPr="004C7306">
        <w:rPr>
          <w:rFonts w:ascii="Calibri" w:hAnsi="Calibri" w:cs="Calibri"/>
          <w:sz w:val="22"/>
          <w:szCs w:val="22"/>
        </w:rPr>
        <w:tab/>
      </w:r>
      <w:r w:rsidRPr="004C7306">
        <w:rPr>
          <w:rFonts w:ascii="Calibri" w:hAnsi="Calibri" w:cs="Calibri"/>
          <w:sz w:val="22"/>
          <w:szCs w:val="22"/>
        </w:rPr>
        <w:tab/>
      </w:r>
      <w:r w:rsidRPr="004C7306">
        <w:rPr>
          <w:rFonts w:ascii="Calibri" w:hAnsi="Calibri" w:cs="Calibri"/>
          <w:sz w:val="22"/>
          <w:szCs w:val="22"/>
        </w:rPr>
        <w:tab/>
      </w:r>
      <w:r w:rsidRPr="004C7306">
        <w:rPr>
          <w:rFonts w:ascii="Calibri" w:hAnsi="Calibri" w:cs="Calibri"/>
          <w:b/>
          <w:bCs/>
          <w:sz w:val="22"/>
          <w:szCs w:val="22"/>
        </w:rPr>
        <w:t xml:space="preserve"> Z</w:t>
      </w:r>
      <w:r w:rsidR="00CF2747" w:rsidRPr="004C7306">
        <w:rPr>
          <w:rFonts w:ascii="Calibri" w:hAnsi="Calibri" w:cs="Calibri"/>
          <w:b/>
          <w:bCs/>
          <w:sz w:val="22"/>
          <w:szCs w:val="22"/>
        </w:rPr>
        <w:t>ałącznik nr</w:t>
      </w:r>
      <w:r w:rsidR="00F53F11" w:rsidRPr="004C7306">
        <w:rPr>
          <w:rFonts w:ascii="Calibri" w:hAnsi="Calibri" w:cs="Calibri"/>
          <w:b/>
          <w:bCs/>
          <w:sz w:val="22"/>
          <w:szCs w:val="22"/>
        </w:rPr>
        <w:t xml:space="preserve"> </w:t>
      </w:r>
      <w:r w:rsidRPr="004C7306">
        <w:rPr>
          <w:rFonts w:ascii="Calibri" w:hAnsi="Calibri" w:cs="Calibri"/>
          <w:b/>
          <w:bCs/>
          <w:sz w:val="22"/>
          <w:szCs w:val="22"/>
        </w:rPr>
        <w:t>1</w:t>
      </w:r>
      <w:r w:rsidR="00FA2D92" w:rsidRPr="004C7306">
        <w:rPr>
          <w:rFonts w:ascii="Calibri" w:hAnsi="Calibri" w:cs="Calibri"/>
          <w:b/>
          <w:bCs/>
          <w:sz w:val="22"/>
          <w:szCs w:val="22"/>
        </w:rPr>
        <w:t>B</w:t>
      </w:r>
      <w:r w:rsidR="00F53F11" w:rsidRPr="004C7306">
        <w:rPr>
          <w:rFonts w:ascii="Calibri" w:hAnsi="Calibri" w:cs="Calibri"/>
          <w:b/>
          <w:bCs/>
          <w:sz w:val="22"/>
          <w:szCs w:val="22"/>
        </w:rPr>
        <w:t xml:space="preserve"> do SWZ</w:t>
      </w:r>
    </w:p>
    <w:p w14:paraId="7ECFD662" w14:textId="77777777" w:rsidR="00611372" w:rsidRPr="004C7306" w:rsidRDefault="00611372" w:rsidP="00611372">
      <w:pPr>
        <w:tabs>
          <w:tab w:val="center" w:pos="4536"/>
          <w:tab w:val="right" w:pos="9072"/>
        </w:tabs>
        <w:rPr>
          <w:rFonts w:ascii="Calibri" w:hAnsi="Calibri" w:cs="Calibri"/>
          <w:sz w:val="22"/>
          <w:szCs w:val="22"/>
        </w:rPr>
      </w:pPr>
    </w:p>
    <w:p w14:paraId="06606F62" w14:textId="77777777" w:rsidR="00611372" w:rsidRPr="004C7306" w:rsidRDefault="00611372" w:rsidP="00611372">
      <w:pPr>
        <w:shd w:val="clear" w:color="auto" w:fill="FFFFFF"/>
        <w:spacing w:line="182" w:lineRule="exact"/>
        <w:ind w:right="7670"/>
        <w:jc w:val="center"/>
        <w:rPr>
          <w:rFonts w:ascii="Calibri" w:hAnsi="Calibri" w:cs="Calibri"/>
          <w:b/>
          <w:sz w:val="22"/>
          <w:szCs w:val="22"/>
        </w:rPr>
      </w:pPr>
    </w:p>
    <w:tbl>
      <w:tblPr>
        <w:tblW w:w="5393" w:type="pct"/>
        <w:tblInd w:w="-5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40" w:type="dxa"/>
          <w:right w:w="40" w:type="dxa"/>
        </w:tblCellMar>
        <w:tblLook w:val="04A0" w:firstRow="1" w:lastRow="0" w:firstColumn="1" w:lastColumn="0" w:noHBand="0" w:noVBand="1"/>
      </w:tblPr>
      <w:tblGrid>
        <w:gridCol w:w="384"/>
        <w:gridCol w:w="2849"/>
        <w:gridCol w:w="1062"/>
        <w:gridCol w:w="832"/>
        <w:gridCol w:w="1057"/>
        <w:gridCol w:w="520"/>
        <w:gridCol w:w="1309"/>
        <w:gridCol w:w="1244"/>
        <w:gridCol w:w="1244"/>
        <w:gridCol w:w="1244"/>
        <w:gridCol w:w="1244"/>
        <w:gridCol w:w="1213"/>
      </w:tblGrid>
      <w:tr w:rsidR="00611372" w:rsidRPr="004C7306" w14:paraId="6D6BBC7E" w14:textId="77777777" w:rsidTr="00B9603F">
        <w:trPr>
          <w:trHeight w:hRule="exact" w:val="1334"/>
        </w:trPr>
        <w:tc>
          <w:tcPr>
            <w:tcW w:w="135"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3C9DA6CB" w14:textId="77777777" w:rsidR="00611372" w:rsidRPr="00F25CFD" w:rsidRDefault="00611372">
            <w:pPr>
              <w:shd w:val="clear" w:color="auto" w:fill="FFFFFF"/>
              <w:jc w:val="center"/>
              <w:rPr>
                <w:rFonts w:ascii="Calibri" w:hAnsi="Calibri" w:cs="Calibri"/>
                <w:b/>
                <w:bCs/>
                <w:sz w:val="22"/>
                <w:szCs w:val="22"/>
              </w:rPr>
            </w:pPr>
            <w:r w:rsidRPr="00F25CFD">
              <w:rPr>
                <w:rFonts w:ascii="Calibri" w:hAnsi="Calibri" w:cs="Calibri"/>
                <w:b/>
                <w:bCs/>
                <w:color w:val="000000"/>
                <w:sz w:val="22"/>
                <w:szCs w:val="22"/>
              </w:rPr>
              <w:t>Lp.</w:t>
            </w:r>
          </w:p>
        </w:tc>
        <w:tc>
          <w:tcPr>
            <w:tcW w:w="1003"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07148953" w14:textId="77777777" w:rsidR="00611372" w:rsidRPr="00F25CFD" w:rsidRDefault="00611372">
            <w:pPr>
              <w:shd w:val="clear" w:color="auto" w:fill="FFFFFF"/>
              <w:ind w:left="101"/>
              <w:jc w:val="center"/>
              <w:rPr>
                <w:rFonts w:ascii="Calibri" w:hAnsi="Calibri" w:cs="Calibri"/>
                <w:b/>
                <w:bCs/>
                <w:sz w:val="22"/>
                <w:szCs w:val="22"/>
              </w:rPr>
            </w:pPr>
            <w:r w:rsidRPr="00F25CFD">
              <w:rPr>
                <w:rFonts w:ascii="Calibri" w:hAnsi="Calibri" w:cs="Calibri"/>
                <w:b/>
                <w:bCs/>
                <w:color w:val="000000"/>
                <w:spacing w:val="-4"/>
                <w:sz w:val="22"/>
                <w:szCs w:val="22"/>
              </w:rPr>
              <w:t xml:space="preserve">Asortyment </w:t>
            </w:r>
            <w:r w:rsidRPr="00F25CFD">
              <w:rPr>
                <w:rFonts w:ascii="Calibri" w:hAnsi="Calibri" w:cs="Calibri"/>
                <w:b/>
                <w:bCs/>
                <w:color w:val="000000"/>
                <w:spacing w:val="-4"/>
                <w:sz w:val="22"/>
                <w:szCs w:val="22"/>
              </w:rPr>
              <w:br/>
            </w:r>
          </w:p>
        </w:tc>
        <w:tc>
          <w:tcPr>
            <w:tcW w:w="374"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39E4E4E2" w14:textId="77777777" w:rsidR="00611372" w:rsidRPr="00F25CFD" w:rsidRDefault="00611372">
            <w:pPr>
              <w:shd w:val="clear" w:color="auto" w:fill="FFFFFF"/>
              <w:jc w:val="center"/>
              <w:rPr>
                <w:rFonts w:ascii="Calibri" w:hAnsi="Calibri" w:cs="Calibri"/>
                <w:b/>
                <w:bCs/>
                <w:sz w:val="22"/>
                <w:szCs w:val="22"/>
              </w:rPr>
            </w:pPr>
            <w:r w:rsidRPr="00F25CFD">
              <w:rPr>
                <w:rFonts w:ascii="Calibri" w:hAnsi="Calibri" w:cs="Calibri"/>
                <w:b/>
                <w:bCs/>
                <w:color w:val="000000"/>
                <w:spacing w:val="8"/>
                <w:sz w:val="22"/>
                <w:szCs w:val="22"/>
              </w:rPr>
              <w:t>Nazwa handlowa /typ/ symbol</w:t>
            </w:r>
          </w:p>
        </w:tc>
        <w:tc>
          <w:tcPr>
            <w:tcW w:w="293"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1D2D80A1" w14:textId="77777777" w:rsidR="00611372" w:rsidRPr="00F25CFD" w:rsidRDefault="00611372">
            <w:pPr>
              <w:jc w:val="center"/>
              <w:rPr>
                <w:rFonts w:ascii="Calibri" w:hAnsi="Calibri" w:cs="Calibri"/>
                <w:b/>
                <w:bCs/>
                <w:sz w:val="22"/>
                <w:szCs w:val="22"/>
              </w:rPr>
            </w:pPr>
            <w:r w:rsidRPr="00F25CFD">
              <w:rPr>
                <w:rFonts w:ascii="Calibri" w:hAnsi="Calibri" w:cs="Calibri"/>
                <w:b/>
                <w:bCs/>
                <w:sz w:val="22"/>
                <w:szCs w:val="22"/>
              </w:rPr>
              <w:t>Nr katalog.</w:t>
            </w:r>
          </w:p>
        </w:tc>
        <w:tc>
          <w:tcPr>
            <w:tcW w:w="372"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75AC61BF" w14:textId="77777777" w:rsidR="00611372" w:rsidRPr="00F25CFD" w:rsidRDefault="00611372">
            <w:pPr>
              <w:jc w:val="center"/>
              <w:rPr>
                <w:rFonts w:ascii="Calibri" w:hAnsi="Calibri" w:cs="Calibri"/>
                <w:b/>
                <w:bCs/>
                <w:sz w:val="22"/>
                <w:szCs w:val="22"/>
              </w:rPr>
            </w:pPr>
            <w:r w:rsidRPr="00F25CFD">
              <w:rPr>
                <w:rFonts w:ascii="Calibri" w:hAnsi="Calibri" w:cs="Calibri"/>
                <w:b/>
                <w:bCs/>
                <w:sz w:val="22"/>
                <w:szCs w:val="22"/>
              </w:rPr>
              <w:t>Producent</w:t>
            </w:r>
          </w:p>
        </w:tc>
        <w:tc>
          <w:tcPr>
            <w:tcW w:w="183"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712EE49B" w14:textId="77777777" w:rsidR="00611372" w:rsidRPr="00F25CFD" w:rsidRDefault="00611372">
            <w:pPr>
              <w:jc w:val="center"/>
              <w:rPr>
                <w:rFonts w:ascii="Calibri" w:hAnsi="Calibri" w:cs="Calibri"/>
                <w:b/>
                <w:bCs/>
                <w:sz w:val="22"/>
                <w:szCs w:val="22"/>
              </w:rPr>
            </w:pPr>
            <w:r w:rsidRPr="00F25CFD">
              <w:rPr>
                <w:rFonts w:ascii="Calibri" w:hAnsi="Calibri" w:cs="Calibri"/>
                <w:b/>
                <w:bCs/>
                <w:sz w:val="22"/>
                <w:szCs w:val="22"/>
              </w:rPr>
              <w:t>Ilość</w:t>
            </w:r>
          </w:p>
        </w:tc>
        <w:tc>
          <w:tcPr>
            <w:tcW w:w="461"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2F04F0D7" w14:textId="77777777" w:rsidR="00611372" w:rsidRPr="00F25CFD" w:rsidRDefault="00611372">
            <w:pPr>
              <w:jc w:val="center"/>
              <w:rPr>
                <w:rFonts w:ascii="Calibri" w:hAnsi="Calibri" w:cs="Calibri"/>
                <w:b/>
                <w:bCs/>
                <w:sz w:val="22"/>
                <w:szCs w:val="22"/>
              </w:rPr>
            </w:pPr>
            <w:r w:rsidRPr="00F25CFD">
              <w:rPr>
                <w:rFonts w:ascii="Calibri" w:hAnsi="Calibri" w:cs="Calibri"/>
                <w:b/>
                <w:bCs/>
                <w:sz w:val="22"/>
                <w:szCs w:val="22"/>
              </w:rPr>
              <w:t>Cena jednostkowa</w:t>
            </w:r>
          </w:p>
          <w:p w14:paraId="6B983C8C" w14:textId="77777777" w:rsidR="00611372" w:rsidRPr="00F25CFD" w:rsidRDefault="00611372">
            <w:pPr>
              <w:shd w:val="clear" w:color="auto" w:fill="FFFFFF"/>
              <w:ind w:left="168"/>
              <w:jc w:val="center"/>
              <w:rPr>
                <w:rFonts w:ascii="Calibri" w:hAnsi="Calibri" w:cs="Calibri"/>
                <w:b/>
                <w:bCs/>
                <w:color w:val="000000"/>
                <w:spacing w:val="1"/>
                <w:sz w:val="22"/>
                <w:szCs w:val="22"/>
              </w:rPr>
            </w:pPr>
            <w:r w:rsidRPr="00F25CFD">
              <w:rPr>
                <w:rFonts w:ascii="Calibri" w:hAnsi="Calibri" w:cs="Calibri"/>
                <w:b/>
                <w:bCs/>
                <w:sz w:val="22"/>
                <w:szCs w:val="22"/>
              </w:rPr>
              <w:t>netto</w:t>
            </w: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4A57BBE6" w14:textId="77777777" w:rsidR="00611372" w:rsidRPr="00F25CFD" w:rsidRDefault="00611372">
            <w:pPr>
              <w:shd w:val="clear" w:color="auto" w:fill="FFFFFF"/>
              <w:jc w:val="center"/>
              <w:rPr>
                <w:rFonts w:ascii="Calibri" w:hAnsi="Calibri" w:cs="Calibri"/>
                <w:b/>
                <w:bCs/>
                <w:sz w:val="22"/>
                <w:szCs w:val="22"/>
              </w:rPr>
            </w:pPr>
            <w:r w:rsidRPr="00F25CFD">
              <w:rPr>
                <w:rFonts w:ascii="Calibri" w:hAnsi="Calibri" w:cs="Calibri"/>
                <w:b/>
                <w:bCs/>
                <w:sz w:val="22"/>
                <w:szCs w:val="22"/>
              </w:rPr>
              <w:t>Wartość netto</w:t>
            </w: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22D035E8" w14:textId="77777777" w:rsidR="00611372" w:rsidRPr="00F25CFD" w:rsidRDefault="00611372">
            <w:pPr>
              <w:shd w:val="clear" w:color="auto" w:fill="FFFFFF"/>
              <w:ind w:left="-43"/>
              <w:jc w:val="center"/>
              <w:rPr>
                <w:rFonts w:ascii="Calibri" w:hAnsi="Calibri" w:cs="Calibri"/>
                <w:b/>
                <w:bCs/>
                <w:sz w:val="22"/>
                <w:szCs w:val="22"/>
              </w:rPr>
            </w:pPr>
            <w:r w:rsidRPr="00F25CFD">
              <w:rPr>
                <w:rFonts w:ascii="Calibri" w:hAnsi="Calibri" w:cs="Calibri"/>
                <w:b/>
                <w:bCs/>
                <w:sz w:val="22"/>
                <w:szCs w:val="22"/>
              </w:rPr>
              <w:t>Podatek VAT w %</w:t>
            </w: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28B0C678" w14:textId="77777777" w:rsidR="00611372" w:rsidRPr="00F25CFD" w:rsidRDefault="00611372">
            <w:pPr>
              <w:shd w:val="clear" w:color="auto" w:fill="FFFFFF"/>
              <w:ind w:left="-35"/>
              <w:jc w:val="center"/>
              <w:rPr>
                <w:rFonts w:ascii="Calibri" w:hAnsi="Calibri" w:cs="Calibri"/>
                <w:b/>
                <w:bCs/>
                <w:sz w:val="22"/>
                <w:szCs w:val="22"/>
              </w:rPr>
            </w:pPr>
            <w:r w:rsidRPr="00F25CFD">
              <w:rPr>
                <w:rFonts w:ascii="Calibri" w:hAnsi="Calibri" w:cs="Calibri"/>
                <w:b/>
                <w:bCs/>
                <w:sz w:val="22"/>
                <w:szCs w:val="22"/>
              </w:rPr>
              <w:t>Wartość podatku VAT</w:t>
            </w: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20BAC47C" w14:textId="77777777" w:rsidR="00611372" w:rsidRPr="00F25CFD" w:rsidRDefault="00611372">
            <w:pPr>
              <w:shd w:val="clear" w:color="auto" w:fill="FFFFFF"/>
              <w:ind w:left="-35"/>
              <w:jc w:val="center"/>
              <w:rPr>
                <w:rFonts w:ascii="Calibri" w:hAnsi="Calibri" w:cs="Calibri"/>
                <w:b/>
                <w:bCs/>
                <w:sz w:val="22"/>
                <w:szCs w:val="22"/>
              </w:rPr>
            </w:pPr>
            <w:r w:rsidRPr="00F25CFD">
              <w:rPr>
                <w:rFonts w:ascii="Calibri" w:hAnsi="Calibri" w:cs="Calibri"/>
                <w:b/>
                <w:bCs/>
                <w:sz w:val="22"/>
                <w:szCs w:val="22"/>
              </w:rPr>
              <w:t>Wartość brutto</w:t>
            </w:r>
          </w:p>
        </w:tc>
        <w:tc>
          <w:tcPr>
            <w:tcW w:w="427"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38108930" w14:textId="77777777" w:rsidR="00611372" w:rsidRPr="00F25CFD" w:rsidRDefault="00611372">
            <w:pPr>
              <w:shd w:val="clear" w:color="auto" w:fill="FFFFFF"/>
              <w:ind w:left="-39"/>
              <w:jc w:val="center"/>
              <w:rPr>
                <w:rFonts w:ascii="Calibri" w:hAnsi="Calibri" w:cs="Calibri"/>
                <w:b/>
                <w:bCs/>
                <w:sz w:val="22"/>
                <w:szCs w:val="22"/>
              </w:rPr>
            </w:pPr>
            <w:r w:rsidRPr="00F25CFD">
              <w:rPr>
                <w:rFonts w:ascii="Calibri" w:hAnsi="Calibri" w:cs="Calibri"/>
                <w:b/>
                <w:bCs/>
                <w:sz w:val="22"/>
                <w:szCs w:val="22"/>
              </w:rPr>
              <w:t>Okres gwarancji (proszę podać)</w:t>
            </w:r>
          </w:p>
        </w:tc>
      </w:tr>
      <w:tr w:rsidR="00611372" w:rsidRPr="004C7306" w14:paraId="22DE92F4" w14:textId="77777777" w:rsidTr="00B9603F">
        <w:trPr>
          <w:trHeight w:val="276"/>
        </w:trPr>
        <w:tc>
          <w:tcPr>
            <w:tcW w:w="135"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592B279B" w14:textId="77777777" w:rsidR="00611372" w:rsidRPr="004C7306" w:rsidRDefault="00611372">
            <w:pPr>
              <w:shd w:val="clear" w:color="auto" w:fill="FFFFFF"/>
              <w:jc w:val="center"/>
              <w:rPr>
                <w:rFonts w:ascii="Calibri" w:hAnsi="Calibri" w:cs="Calibri"/>
                <w:sz w:val="22"/>
                <w:szCs w:val="22"/>
              </w:rPr>
            </w:pPr>
            <w:r w:rsidRPr="004C7306">
              <w:rPr>
                <w:rFonts w:ascii="Calibri" w:hAnsi="Calibri" w:cs="Calibri"/>
                <w:color w:val="000000"/>
                <w:sz w:val="22"/>
                <w:szCs w:val="22"/>
              </w:rPr>
              <w:t>1</w:t>
            </w:r>
          </w:p>
        </w:tc>
        <w:tc>
          <w:tcPr>
            <w:tcW w:w="1003"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679B4CA2" w14:textId="77777777" w:rsidR="00611372" w:rsidRPr="004C7306" w:rsidRDefault="00F52535">
            <w:pPr>
              <w:autoSpaceDE w:val="0"/>
              <w:autoSpaceDN w:val="0"/>
              <w:adjustRightInd w:val="0"/>
              <w:rPr>
                <w:rFonts w:ascii="Calibri" w:hAnsi="Calibri" w:cs="Calibri"/>
                <w:color w:val="000000"/>
                <w:sz w:val="22"/>
                <w:szCs w:val="22"/>
              </w:rPr>
            </w:pPr>
            <w:r w:rsidRPr="004C7306">
              <w:rPr>
                <w:rFonts w:ascii="Calibri" w:hAnsi="Calibri" w:cs="Calibri"/>
                <w:color w:val="000000"/>
                <w:sz w:val="22"/>
                <w:szCs w:val="22"/>
              </w:rPr>
              <w:t>Urządzenia typu firewall</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center"/>
          </w:tcPr>
          <w:p w14:paraId="4BD7CF33" w14:textId="77777777" w:rsidR="00611372" w:rsidRPr="004C7306" w:rsidRDefault="00611372">
            <w:pPr>
              <w:autoSpaceDE w:val="0"/>
              <w:autoSpaceDN w:val="0"/>
              <w:adjustRightInd w:val="0"/>
              <w:jc w:val="center"/>
              <w:rPr>
                <w:rFonts w:ascii="Calibri" w:hAnsi="Calibri" w:cs="Calibri"/>
                <w:color w:val="000000"/>
                <w:sz w:val="22"/>
                <w:szCs w:val="22"/>
              </w:rPr>
            </w:pPr>
          </w:p>
        </w:tc>
        <w:tc>
          <w:tcPr>
            <w:tcW w:w="293" w:type="pct"/>
            <w:tcBorders>
              <w:top w:val="single" w:sz="6" w:space="0" w:color="auto"/>
              <w:left w:val="single" w:sz="6" w:space="0" w:color="auto"/>
              <w:bottom w:val="single" w:sz="6" w:space="0" w:color="auto"/>
              <w:right w:val="single" w:sz="6" w:space="0" w:color="auto"/>
            </w:tcBorders>
            <w:shd w:val="clear" w:color="auto" w:fill="FFFFFF"/>
            <w:vAlign w:val="center"/>
          </w:tcPr>
          <w:p w14:paraId="3134A408" w14:textId="77777777" w:rsidR="00611372" w:rsidRPr="004C7306" w:rsidRDefault="00611372">
            <w:pPr>
              <w:autoSpaceDE w:val="0"/>
              <w:autoSpaceDN w:val="0"/>
              <w:adjustRightInd w:val="0"/>
              <w:jc w:val="center"/>
              <w:rPr>
                <w:rFonts w:ascii="Calibri" w:hAnsi="Calibri" w:cs="Calibri"/>
                <w:color w:val="000000"/>
                <w:sz w:val="22"/>
                <w:szCs w:val="22"/>
              </w:rPr>
            </w:pPr>
          </w:p>
        </w:tc>
        <w:tc>
          <w:tcPr>
            <w:tcW w:w="372" w:type="pct"/>
            <w:tcBorders>
              <w:top w:val="single" w:sz="6" w:space="0" w:color="auto"/>
              <w:left w:val="single" w:sz="6" w:space="0" w:color="auto"/>
              <w:bottom w:val="single" w:sz="6" w:space="0" w:color="auto"/>
              <w:right w:val="single" w:sz="6" w:space="0" w:color="auto"/>
            </w:tcBorders>
            <w:shd w:val="clear" w:color="auto" w:fill="FFFFFF"/>
            <w:vAlign w:val="center"/>
          </w:tcPr>
          <w:p w14:paraId="4B858BD7" w14:textId="77777777" w:rsidR="00611372" w:rsidRPr="004C7306" w:rsidRDefault="00611372">
            <w:pPr>
              <w:autoSpaceDE w:val="0"/>
              <w:autoSpaceDN w:val="0"/>
              <w:adjustRightInd w:val="0"/>
              <w:jc w:val="center"/>
              <w:rPr>
                <w:rFonts w:ascii="Calibri" w:hAnsi="Calibri" w:cs="Calibri"/>
                <w:color w:val="000000"/>
                <w:sz w:val="22"/>
                <w:szCs w:val="22"/>
              </w:rPr>
            </w:pPr>
          </w:p>
        </w:tc>
        <w:tc>
          <w:tcPr>
            <w:tcW w:w="183"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5D529524" w14:textId="77777777" w:rsidR="00611372" w:rsidRPr="004C7306" w:rsidRDefault="0022005F">
            <w:pPr>
              <w:autoSpaceDE w:val="0"/>
              <w:autoSpaceDN w:val="0"/>
              <w:adjustRightInd w:val="0"/>
              <w:jc w:val="center"/>
              <w:rPr>
                <w:rFonts w:ascii="Calibri" w:hAnsi="Calibri" w:cs="Calibri"/>
                <w:color w:val="000000"/>
                <w:sz w:val="22"/>
                <w:szCs w:val="22"/>
              </w:rPr>
            </w:pPr>
            <w:r w:rsidRPr="004C7306">
              <w:rPr>
                <w:rFonts w:ascii="Calibri" w:hAnsi="Calibri" w:cs="Calibri"/>
                <w:color w:val="000000"/>
                <w:sz w:val="22"/>
                <w:szCs w:val="22"/>
              </w:rPr>
              <w:t>2</w:t>
            </w:r>
          </w:p>
        </w:tc>
        <w:tc>
          <w:tcPr>
            <w:tcW w:w="461" w:type="pct"/>
            <w:tcBorders>
              <w:top w:val="single" w:sz="6" w:space="0" w:color="auto"/>
              <w:left w:val="single" w:sz="6" w:space="0" w:color="auto"/>
              <w:bottom w:val="single" w:sz="6" w:space="0" w:color="auto"/>
              <w:right w:val="single" w:sz="6" w:space="0" w:color="auto"/>
            </w:tcBorders>
            <w:shd w:val="clear" w:color="auto" w:fill="FFFFFF"/>
            <w:vAlign w:val="center"/>
          </w:tcPr>
          <w:p w14:paraId="44305E58" w14:textId="77777777" w:rsidR="00611372" w:rsidRPr="004C7306" w:rsidRDefault="00611372">
            <w:pPr>
              <w:autoSpaceDE w:val="0"/>
              <w:autoSpaceDN w:val="0"/>
              <w:adjustRightInd w:val="0"/>
              <w:jc w:val="center"/>
              <w:rPr>
                <w:rFonts w:ascii="Calibri" w:hAnsi="Calibri" w:cs="Calibri"/>
                <w:color w:val="000000"/>
                <w:sz w:val="22"/>
                <w:szCs w:val="22"/>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0EA02EC3" w14:textId="77777777" w:rsidR="00611372" w:rsidRPr="004C7306" w:rsidRDefault="00611372">
            <w:pPr>
              <w:autoSpaceDE w:val="0"/>
              <w:autoSpaceDN w:val="0"/>
              <w:adjustRightInd w:val="0"/>
              <w:jc w:val="center"/>
              <w:rPr>
                <w:rFonts w:ascii="Calibri" w:hAnsi="Calibri" w:cs="Calibri"/>
                <w:color w:val="000000"/>
                <w:sz w:val="22"/>
                <w:szCs w:val="22"/>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322EABAF" w14:textId="77777777" w:rsidR="00611372" w:rsidRPr="004C7306" w:rsidRDefault="00611372">
            <w:pPr>
              <w:autoSpaceDE w:val="0"/>
              <w:autoSpaceDN w:val="0"/>
              <w:adjustRightInd w:val="0"/>
              <w:jc w:val="center"/>
              <w:rPr>
                <w:rFonts w:ascii="Calibri" w:hAnsi="Calibri" w:cs="Calibri"/>
                <w:color w:val="000000"/>
                <w:sz w:val="22"/>
                <w:szCs w:val="22"/>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437D1EEF" w14:textId="77777777" w:rsidR="00611372" w:rsidRPr="004C7306" w:rsidRDefault="00611372">
            <w:pPr>
              <w:autoSpaceDE w:val="0"/>
              <w:autoSpaceDN w:val="0"/>
              <w:adjustRightInd w:val="0"/>
              <w:jc w:val="center"/>
              <w:rPr>
                <w:rFonts w:ascii="Calibri" w:hAnsi="Calibri" w:cs="Calibri"/>
                <w:color w:val="000000"/>
                <w:sz w:val="22"/>
                <w:szCs w:val="22"/>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32187FCE" w14:textId="77777777" w:rsidR="00611372" w:rsidRPr="004C7306" w:rsidRDefault="00611372">
            <w:pPr>
              <w:autoSpaceDE w:val="0"/>
              <w:autoSpaceDN w:val="0"/>
              <w:adjustRightInd w:val="0"/>
              <w:jc w:val="center"/>
              <w:rPr>
                <w:rFonts w:ascii="Calibri" w:hAnsi="Calibri" w:cs="Calibri"/>
                <w:color w:val="000000"/>
                <w:sz w:val="22"/>
                <w:szCs w:val="22"/>
              </w:rPr>
            </w:pPr>
          </w:p>
        </w:tc>
        <w:tc>
          <w:tcPr>
            <w:tcW w:w="427" w:type="pct"/>
            <w:tcBorders>
              <w:top w:val="single" w:sz="6" w:space="0" w:color="auto"/>
              <w:left w:val="single" w:sz="6" w:space="0" w:color="auto"/>
              <w:bottom w:val="single" w:sz="6" w:space="0" w:color="auto"/>
              <w:right w:val="single" w:sz="6" w:space="0" w:color="auto"/>
            </w:tcBorders>
            <w:shd w:val="clear" w:color="auto" w:fill="FFFFFF"/>
            <w:vAlign w:val="center"/>
          </w:tcPr>
          <w:p w14:paraId="70EBD886" w14:textId="77777777" w:rsidR="00611372" w:rsidRPr="004C7306" w:rsidRDefault="00611372">
            <w:pPr>
              <w:autoSpaceDE w:val="0"/>
              <w:autoSpaceDN w:val="0"/>
              <w:adjustRightInd w:val="0"/>
              <w:jc w:val="center"/>
              <w:rPr>
                <w:rFonts w:ascii="Calibri" w:hAnsi="Calibri" w:cs="Calibri"/>
                <w:color w:val="000000"/>
                <w:sz w:val="22"/>
                <w:szCs w:val="22"/>
              </w:rPr>
            </w:pPr>
          </w:p>
        </w:tc>
      </w:tr>
      <w:tr w:rsidR="00611372" w:rsidRPr="004C7306" w14:paraId="37779B8D" w14:textId="77777777" w:rsidTr="00B9603F">
        <w:trPr>
          <w:trHeight w:val="276"/>
        </w:trPr>
        <w:tc>
          <w:tcPr>
            <w:tcW w:w="135" w:type="pct"/>
            <w:tcBorders>
              <w:top w:val="single" w:sz="6" w:space="0" w:color="auto"/>
              <w:left w:val="single" w:sz="6" w:space="0" w:color="auto"/>
              <w:bottom w:val="single" w:sz="6" w:space="0" w:color="auto"/>
              <w:right w:val="single" w:sz="6" w:space="0" w:color="auto"/>
            </w:tcBorders>
            <w:shd w:val="clear" w:color="auto" w:fill="FFFFFF"/>
            <w:vAlign w:val="center"/>
          </w:tcPr>
          <w:p w14:paraId="4FB8614C" w14:textId="77777777" w:rsidR="00611372" w:rsidRPr="004C7306" w:rsidRDefault="00611372">
            <w:pPr>
              <w:shd w:val="clear" w:color="auto" w:fill="FFFFFF"/>
              <w:jc w:val="center"/>
              <w:rPr>
                <w:rFonts w:ascii="Calibri" w:hAnsi="Calibri" w:cs="Calibri"/>
                <w:color w:val="000000"/>
                <w:sz w:val="22"/>
                <w:szCs w:val="22"/>
              </w:rPr>
            </w:pPr>
          </w:p>
        </w:tc>
        <w:tc>
          <w:tcPr>
            <w:tcW w:w="2686" w:type="pct"/>
            <w:gridSpan w:val="6"/>
            <w:tcBorders>
              <w:top w:val="single" w:sz="6" w:space="0" w:color="auto"/>
              <w:left w:val="single" w:sz="6" w:space="0" w:color="auto"/>
              <w:bottom w:val="single" w:sz="6" w:space="0" w:color="auto"/>
              <w:right w:val="single" w:sz="6" w:space="0" w:color="auto"/>
            </w:tcBorders>
            <w:shd w:val="clear" w:color="auto" w:fill="FFFFFF"/>
            <w:vAlign w:val="center"/>
            <w:hideMark/>
          </w:tcPr>
          <w:p w14:paraId="6F798576" w14:textId="77777777" w:rsidR="00611372" w:rsidRPr="004C7306" w:rsidRDefault="00611372">
            <w:pPr>
              <w:autoSpaceDE w:val="0"/>
              <w:autoSpaceDN w:val="0"/>
              <w:adjustRightInd w:val="0"/>
              <w:jc w:val="right"/>
              <w:rPr>
                <w:rFonts w:ascii="Calibri" w:hAnsi="Calibri" w:cs="Calibri"/>
                <w:b/>
                <w:color w:val="000000"/>
                <w:sz w:val="22"/>
                <w:szCs w:val="22"/>
              </w:rPr>
            </w:pPr>
            <w:r w:rsidRPr="004C7306">
              <w:rPr>
                <w:rFonts w:ascii="Calibri" w:hAnsi="Calibri" w:cs="Calibri"/>
                <w:b/>
                <w:color w:val="000000"/>
                <w:sz w:val="22"/>
                <w:szCs w:val="22"/>
              </w:rPr>
              <w:t>RAZEM</w:t>
            </w: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2401EC71" w14:textId="77777777" w:rsidR="00611372" w:rsidRPr="004C7306" w:rsidRDefault="00611372">
            <w:pPr>
              <w:autoSpaceDE w:val="0"/>
              <w:autoSpaceDN w:val="0"/>
              <w:adjustRightInd w:val="0"/>
              <w:jc w:val="center"/>
              <w:rPr>
                <w:rFonts w:ascii="Calibri" w:hAnsi="Calibri" w:cs="Calibri"/>
                <w:color w:val="000000"/>
                <w:sz w:val="22"/>
                <w:szCs w:val="22"/>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78D8662B" w14:textId="77777777" w:rsidR="00611372" w:rsidRPr="004C7306" w:rsidRDefault="00611372">
            <w:pPr>
              <w:autoSpaceDE w:val="0"/>
              <w:autoSpaceDN w:val="0"/>
              <w:adjustRightInd w:val="0"/>
              <w:jc w:val="center"/>
              <w:rPr>
                <w:rFonts w:ascii="Calibri" w:hAnsi="Calibri" w:cs="Calibri"/>
                <w:color w:val="000000"/>
                <w:sz w:val="22"/>
                <w:szCs w:val="22"/>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20D46587" w14:textId="77777777" w:rsidR="00611372" w:rsidRPr="004C7306" w:rsidRDefault="00611372">
            <w:pPr>
              <w:autoSpaceDE w:val="0"/>
              <w:autoSpaceDN w:val="0"/>
              <w:adjustRightInd w:val="0"/>
              <w:jc w:val="center"/>
              <w:rPr>
                <w:rFonts w:ascii="Calibri" w:hAnsi="Calibri" w:cs="Calibri"/>
                <w:color w:val="000000"/>
                <w:sz w:val="22"/>
                <w:szCs w:val="22"/>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0F47A0B9" w14:textId="77777777" w:rsidR="00611372" w:rsidRPr="004C7306" w:rsidRDefault="00611372">
            <w:pPr>
              <w:autoSpaceDE w:val="0"/>
              <w:autoSpaceDN w:val="0"/>
              <w:adjustRightInd w:val="0"/>
              <w:jc w:val="center"/>
              <w:rPr>
                <w:rFonts w:ascii="Calibri" w:hAnsi="Calibri" w:cs="Calibri"/>
                <w:color w:val="000000"/>
                <w:sz w:val="22"/>
                <w:szCs w:val="22"/>
              </w:rPr>
            </w:pPr>
          </w:p>
        </w:tc>
        <w:tc>
          <w:tcPr>
            <w:tcW w:w="427" w:type="pct"/>
            <w:tcBorders>
              <w:top w:val="single" w:sz="6" w:space="0" w:color="auto"/>
              <w:left w:val="single" w:sz="6" w:space="0" w:color="auto"/>
              <w:bottom w:val="single" w:sz="6" w:space="0" w:color="auto"/>
              <w:right w:val="single" w:sz="6" w:space="0" w:color="auto"/>
            </w:tcBorders>
            <w:shd w:val="clear" w:color="auto" w:fill="FFFFFF"/>
            <w:vAlign w:val="center"/>
          </w:tcPr>
          <w:p w14:paraId="49ED80EB" w14:textId="77777777" w:rsidR="00611372" w:rsidRPr="004C7306" w:rsidRDefault="00611372">
            <w:pPr>
              <w:autoSpaceDE w:val="0"/>
              <w:autoSpaceDN w:val="0"/>
              <w:adjustRightInd w:val="0"/>
              <w:jc w:val="center"/>
              <w:rPr>
                <w:rFonts w:ascii="Calibri" w:hAnsi="Calibri" w:cs="Calibri"/>
                <w:color w:val="000000"/>
                <w:sz w:val="22"/>
                <w:szCs w:val="22"/>
              </w:rPr>
            </w:pPr>
            <w:r w:rsidRPr="004C7306">
              <w:rPr>
                <w:rFonts w:ascii="Calibri" w:hAnsi="Calibri" w:cs="Calibri"/>
                <w:color w:val="000000"/>
                <w:sz w:val="22"/>
                <w:szCs w:val="22"/>
              </w:rPr>
              <w:t>X</w:t>
            </w:r>
          </w:p>
        </w:tc>
      </w:tr>
    </w:tbl>
    <w:p w14:paraId="02974472" w14:textId="77777777" w:rsidR="00611372" w:rsidRPr="004C7306" w:rsidRDefault="00611372" w:rsidP="00611372">
      <w:pPr>
        <w:rPr>
          <w:rFonts w:ascii="Calibri" w:hAnsi="Calibri" w:cs="Calibri"/>
          <w:sz w:val="22"/>
          <w:szCs w:val="22"/>
        </w:rPr>
      </w:pPr>
    </w:p>
    <w:p w14:paraId="00298330" w14:textId="77777777" w:rsidR="00EC2679" w:rsidRDefault="00EC2679" w:rsidP="00255863">
      <w:pPr>
        <w:tabs>
          <w:tab w:val="center" w:pos="4536"/>
          <w:tab w:val="right" w:pos="9072"/>
        </w:tabs>
        <w:rPr>
          <w:rFonts w:ascii="Calibri" w:hAnsi="Calibri" w:cs="Calibri"/>
          <w:sz w:val="22"/>
          <w:szCs w:val="22"/>
        </w:rPr>
      </w:pPr>
    </w:p>
    <w:p w14:paraId="539A7DA3" w14:textId="77777777" w:rsidR="00664D30" w:rsidRDefault="00664D30" w:rsidP="00255863">
      <w:pPr>
        <w:tabs>
          <w:tab w:val="center" w:pos="4536"/>
          <w:tab w:val="right" w:pos="9072"/>
        </w:tabs>
        <w:rPr>
          <w:rFonts w:ascii="Calibri" w:hAnsi="Calibri" w:cs="Calibri"/>
          <w:sz w:val="22"/>
          <w:szCs w:val="22"/>
        </w:rPr>
      </w:pPr>
    </w:p>
    <w:p w14:paraId="68D2C5B3" w14:textId="77777777" w:rsidR="00664D30" w:rsidRDefault="00664D30" w:rsidP="00255863">
      <w:pPr>
        <w:tabs>
          <w:tab w:val="center" w:pos="4536"/>
          <w:tab w:val="right" w:pos="9072"/>
        </w:tabs>
        <w:rPr>
          <w:rFonts w:ascii="Calibri" w:hAnsi="Calibri" w:cs="Calibri"/>
          <w:sz w:val="22"/>
          <w:szCs w:val="22"/>
        </w:rPr>
      </w:pPr>
    </w:p>
    <w:p w14:paraId="78F75EC2" w14:textId="77777777" w:rsidR="00664D30" w:rsidRDefault="00664D30" w:rsidP="00255863">
      <w:pPr>
        <w:tabs>
          <w:tab w:val="center" w:pos="4536"/>
          <w:tab w:val="right" w:pos="9072"/>
        </w:tabs>
        <w:rPr>
          <w:rFonts w:ascii="Calibri" w:hAnsi="Calibri" w:cs="Calibri"/>
          <w:sz w:val="22"/>
          <w:szCs w:val="22"/>
        </w:rPr>
      </w:pPr>
    </w:p>
    <w:p w14:paraId="44FB268C" w14:textId="77777777" w:rsidR="00664D30" w:rsidRDefault="00664D30" w:rsidP="00255863">
      <w:pPr>
        <w:tabs>
          <w:tab w:val="center" w:pos="4536"/>
          <w:tab w:val="right" w:pos="9072"/>
        </w:tabs>
        <w:rPr>
          <w:rFonts w:ascii="Calibri" w:hAnsi="Calibri" w:cs="Calibri"/>
          <w:sz w:val="22"/>
          <w:szCs w:val="22"/>
        </w:rPr>
      </w:pPr>
    </w:p>
    <w:p w14:paraId="72029C40" w14:textId="77777777" w:rsidR="00664D30" w:rsidRDefault="00664D30" w:rsidP="00255863">
      <w:pPr>
        <w:tabs>
          <w:tab w:val="center" w:pos="4536"/>
          <w:tab w:val="right" w:pos="9072"/>
        </w:tabs>
        <w:rPr>
          <w:rFonts w:ascii="Calibri" w:hAnsi="Calibri" w:cs="Calibri"/>
          <w:sz w:val="22"/>
          <w:szCs w:val="22"/>
        </w:rPr>
      </w:pPr>
    </w:p>
    <w:p w14:paraId="693149D2" w14:textId="77777777" w:rsidR="00664D30" w:rsidRDefault="00664D30" w:rsidP="00255863">
      <w:pPr>
        <w:tabs>
          <w:tab w:val="center" w:pos="4536"/>
          <w:tab w:val="right" w:pos="9072"/>
        </w:tabs>
        <w:rPr>
          <w:rFonts w:ascii="Calibri" w:hAnsi="Calibri" w:cs="Calibri"/>
          <w:sz w:val="22"/>
          <w:szCs w:val="22"/>
        </w:rPr>
      </w:pPr>
    </w:p>
    <w:p w14:paraId="22E9DFD2" w14:textId="77777777" w:rsidR="00664D30" w:rsidRDefault="00664D30" w:rsidP="00255863">
      <w:pPr>
        <w:tabs>
          <w:tab w:val="center" w:pos="4536"/>
          <w:tab w:val="right" w:pos="9072"/>
        </w:tabs>
        <w:rPr>
          <w:rFonts w:ascii="Calibri" w:hAnsi="Calibri" w:cs="Calibri"/>
          <w:sz w:val="22"/>
          <w:szCs w:val="22"/>
        </w:rPr>
      </w:pPr>
    </w:p>
    <w:p w14:paraId="013C4FAA" w14:textId="77777777" w:rsidR="00664D30" w:rsidRDefault="00664D30" w:rsidP="00255863">
      <w:pPr>
        <w:tabs>
          <w:tab w:val="center" w:pos="4536"/>
          <w:tab w:val="right" w:pos="9072"/>
        </w:tabs>
        <w:rPr>
          <w:rFonts w:ascii="Calibri" w:hAnsi="Calibri" w:cs="Calibri"/>
          <w:sz w:val="22"/>
          <w:szCs w:val="22"/>
        </w:rPr>
      </w:pPr>
    </w:p>
    <w:p w14:paraId="01C8CE1B" w14:textId="77777777" w:rsidR="00664D30" w:rsidRPr="004C7306" w:rsidRDefault="00664D30" w:rsidP="00255863">
      <w:pPr>
        <w:tabs>
          <w:tab w:val="center" w:pos="4536"/>
          <w:tab w:val="right" w:pos="9072"/>
        </w:tabs>
        <w:rPr>
          <w:rFonts w:ascii="Calibri" w:hAnsi="Calibri" w:cs="Calibri"/>
          <w:b/>
          <w:sz w:val="22"/>
          <w:szCs w:val="22"/>
        </w:rPr>
      </w:pPr>
    </w:p>
    <w:p w14:paraId="0F978EC5" w14:textId="77777777" w:rsidR="00255863" w:rsidRPr="004C7306" w:rsidRDefault="00255863" w:rsidP="00255863">
      <w:pPr>
        <w:rPr>
          <w:rFonts w:ascii="Calibri" w:hAnsi="Calibri" w:cs="Calibri"/>
          <w:sz w:val="22"/>
          <w:szCs w:val="22"/>
        </w:rPr>
      </w:pPr>
    </w:p>
    <w:tbl>
      <w:tblPr>
        <w:tblW w:w="5698" w:type="pct"/>
        <w:tblInd w:w="-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1628"/>
        <w:gridCol w:w="5395"/>
        <w:gridCol w:w="1333"/>
        <w:gridCol w:w="2633"/>
        <w:gridCol w:w="2477"/>
        <w:gridCol w:w="1546"/>
      </w:tblGrid>
      <w:tr w:rsidR="001327E0" w:rsidRPr="00F25CFD" w14:paraId="393C9634" w14:textId="77777777" w:rsidTr="00CA1FB3">
        <w:trPr>
          <w:trHeight w:val="284"/>
        </w:trPr>
        <w:tc>
          <w:tcPr>
            <w:tcW w:w="542" w:type="pct"/>
            <w:shd w:val="clear" w:color="auto" w:fill="FFFFFF"/>
            <w:vAlign w:val="center"/>
          </w:tcPr>
          <w:p w14:paraId="444CD9F1" w14:textId="77777777" w:rsidR="001327E0" w:rsidRPr="00F25CFD" w:rsidRDefault="001327E0" w:rsidP="001327E0">
            <w:pPr>
              <w:jc w:val="center"/>
              <w:rPr>
                <w:rFonts w:ascii="Calibri" w:hAnsi="Calibri" w:cs="Calibri"/>
                <w:b/>
                <w:color w:val="000000"/>
                <w:sz w:val="22"/>
                <w:szCs w:val="22"/>
              </w:rPr>
            </w:pPr>
            <w:bookmarkStart w:id="1" w:name="_Hlk492491855"/>
            <w:r w:rsidRPr="00F25CFD">
              <w:rPr>
                <w:rFonts w:ascii="Calibri" w:hAnsi="Calibri" w:cs="Calibri"/>
                <w:b/>
                <w:color w:val="000000"/>
                <w:sz w:val="22"/>
                <w:szCs w:val="22"/>
              </w:rPr>
              <w:t>Nazwa komponentu</w:t>
            </w:r>
          </w:p>
        </w:tc>
        <w:tc>
          <w:tcPr>
            <w:tcW w:w="1797" w:type="pct"/>
            <w:shd w:val="clear" w:color="auto" w:fill="FFFFFF"/>
            <w:vAlign w:val="center"/>
          </w:tcPr>
          <w:p w14:paraId="5351D0D9" w14:textId="77777777" w:rsidR="001327E0" w:rsidRPr="00F25CFD" w:rsidRDefault="001327E0" w:rsidP="001327E0">
            <w:pPr>
              <w:ind w:left="-71"/>
              <w:jc w:val="center"/>
              <w:rPr>
                <w:rFonts w:ascii="Calibri" w:hAnsi="Calibri" w:cs="Calibri"/>
                <w:b/>
                <w:color w:val="000000"/>
                <w:sz w:val="22"/>
                <w:szCs w:val="22"/>
              </w:rPr>
            </w:pPr>
            <w:r w:rsidRPr="00F25CFD">
              <w:rPr>
                <w:rFonts w:ascii="Calibri" w:hAnsi="Calibri" w:cs="Calibri"/>
                <w:b/>
                <w:color w:val="000000"/>
                <w:sz w:val="22"/>
                <w:szCs w:val="22"/>
              </w:rPr>
              <w:t xml:space="preserve">Wymagane minimalne, parametry techniczne dla: </w:t>
            </w:r>
            <w:r w:rsidR="00F52535" w:rsidRPr="00F25CFD">
              <w:rPr>
                <w:rFonts w:ascii="Calibri" w:hAnsi="Calibri" w:cs="Calibri"/>
                <w:b/>
                <w:color w:val="000000"/>
                <w:sz w:val="22"/>
                <w:szCs w:val="22"/>
              </w:rPr>
              <w:t>Urządzenia typu firewall</w:t>
            </w:r>
            <w:r w:rsidR="000A53BE" w:rsidRPr="00F25CFD">
              <w:rPr>
                <w:rFonts w:ascii="Calibri" w:hAnsi="Calibri" w:cs="Calibri"/>
                <w:b/>
                <w:color w:val="000000"/>
                <w:sz w:val="22"/>
                <w:szCs w:val="22"/>
              </w:rPr>
              <w:t xml:space="preserve"> 2 szt</w:t>
            </w:r>
            <w:r w:rsidR="00E931C2" w:rsidRPr="00F25CFD">
              <w:rPr>
                <w:rFonts w:ascii="Calibri" w:hAnsi="Calibri" w:cs="Calibri"/>
                <w:b/>
                <w:color w:val="000000"/>
                <w:sz w:val="22"/>
                <w:szCs w:val="22"/>
              </w:rPr>
              <w:t>.</w:t>
            </w:r>
          </w:p>
        </w:tc>
        <w:tc>
          <w:tcPr>
            <w:tcW w:w="444" w:type="pct"/>
            <w:shd w:val="clear" w:color="auto" w:fill="FFFFFF"/>
          </w:tcPr>
          <w:p w14:paraId="04C5F259" w14:textId="77777777" w:rsidR="001327E0" w:rsidRPr="00F25CFD" w:rsidRDefault="001327E0" w:rsidP="001327E0">
            <w:pPr>
              <w:ind w:left="-71"/>
              <w:jc w:val="center"/>
              <w:rPr>
                <w:rFonts w:ascii="Calibri" w:hAnsi="Calibri" w:cs="Calibri"/>
                <w:b/>
                <w:color w:val="000000"/>
                <w:sz w:val="22"/>
                <w:szCs w:val="22"/>
              </w:rPr>
            </w:pPr>
            <w:r w:rsidRPr="00F25CFD">
              <w:rPr>
                <w:rFonts w:ascii="Calibri" w:hAnsi="Calibri" w:cs="Calibri"/>
                <w:b/>
                <w:color w:val="000000"/>
                <w:sz w:val="22"/>
                <w:szCs w:val="22"/>
              </w:rPr>
              <w:t>Parametr wymagany</w:t>
            </w:r>
          </w:p>
        </w:tc>
        <w:tc>
          <w:tcPr>
            <w:tcW w:w="877" w:type="pct"/>
            <w:shd w:val="clear" w:color="auto" w:fill="FFFFFF"/>
            <w:vAlign w:val="center"/>
          </w:tcPr>
          <w:p w14:paraId="38EEE7D2" w14:textId="77777777" w:rsidR="001327E0" w:rsidRPr="00F25CFD" w:rsidRDefault="001327E0" w:rsidP="001327E0">
            <w:pPr>
              <w:ind w:left="-71"/>
              <w:jc w:val="center"/>
              <w:rPr>
                <w:rFonts w:ascii="Calibri" w:hAnsi="Calibri" w:cs="Calibri"/>
                <w:b/>
                <w:color w:val="000000"/>
                <w:sz w:val="22"/>
                <w:szCs w:val="22"/>
              </w:rPr>
            </w:pPr>
            <w:r w:rsidRPr="00F25CFD">
              <w:rPr>
                <w:rFonts w:ascii="Calibri" w:hAnsi="Calibri" w:cs="Calibri"/>
                <w:b/>
                <w:color w:val="000000"/>
                <w:sz w:val="22"/>
                <w:szCs w:val="22"/>
              </w:rPr>
              <w:t>Parament oferowany</w:t>
            </w:r>
          </w:p>
        </w:tc>
        <w:tc>
          <w:tcPr>
            <w:tcW w:w="825" w:type="pct"/>
            <w:shd w:val="clear" w:color="auto" w:fill="FFFFFF"/>
            <w:vAlign w:val="center"/>
          </w:tcPr>
          <w:p w14:paraId="40403290" w14:textId="77777777" w:rsidR="001327E0" w:rsidRPr="00F25CFD" w:rsidRDefault="001327E0" w:rsidP="001327E0">
            <w:pPr>
              <w:ind w:left="-71"/>
              <w:jc w:val="center"/>
              <w:rPr>
                <w:rFonts w:ascii="Calibri" w:hAnsi="Calibri" w:cs="Calibri"/>
                <w:b/>
                <w:color w:val="000000"/>
                <w:sz w:val="22"/>
                <w:szCs w:val="22"/>
              </w:rPr>
            </w:pPr>
            <w:r w:rsidRPr="00F25CFD">
              <w:rPr>
                <w:rFonts w:ascii="Calibri" w:hAnsi="Calibri" w:cs="Calibri"/>
                <w:b/>
                <w:color w:val="000000"/>
                <w:sz w:val="22"/>
                <w:szCs w:val="22"/>
              </w:rPr>
              <w:t>Punktacja</w:t>
            </w:r>
          </w:p>
        </w:tc>
        <w:tc>
          <w:tcPr>
            <w:tcW w:w="515" w:type="pct"/>
            <w:shd w:val="clear" w:color="auto" w:fill="FFFFFF"/>
            <w:vAlign w:val="center"/>
          </w:tcPr>
          <w:p w14:paraId="79E09EE4" w14:textId="77777777" w:rsidR="001327E0" w:rsidRPr="00F25CFD" w:rsidRDefault="001327E0" w:rsidP="001327E0">
            <w:pPr>
              <w:ind w:left="-71"/>
              <w:jc w:val="center"/>
              <w:rPr>
                <w:rFonts w:ascii="Calibri" w:hAnsi="Calibri" w:cs="Calibri"/>
                <w:b/>
                <w:color w:val="000000"/>
                <w:sz w:val="22"/>
                <w:szCs w:val="22"/>
              </w:rPr>
            </w:pPr>
            <w:r w:rsidRPr="00F25CFD">
              <w:rPr>
                <w:rFonts w:ascii="Calibri" w:hAnsi="Calibri" w:cs="Calibri"/>
                <w:b/>
                <w:color w:val="000000"/>
                <w:sz w:val="22"/>
                <w:szCs w:val="22"/>
              </w:rPr>
              <w:t>Ocena komisji</w:t>
            </w:r>
          </w:p>
        </w:tc>
      </w:tr>
      <w:bookmarkEnd w:id="1"/>
      <w:tr w:rsidR="001327E0" w:rsidRPr="004C7306" w14:paraId="43E326E8" w14:textId="77777777" w:rsidTr="007D7540">
        <w:trPr>
          <w:trHeight w:val="284"/>
        </w:trPr>
        <w:tc>
          <w:tcPr>
            <w:tcW w:w="542" w:type="pct"/>
          </w:tcPr>
          <w:p w14:paraId="645B08A7" w14:textId="77777777" w:rsidR="001327E0" w:rsidRPr="004C7306" w:rsidRDefault="00693025" w:rsidP="009E73DE">
            <w:pPr>
              <w:rPr>
                <w:rFonts w:ascii="Calibri" w:hAnsi="Calibri" w:cs="Calibri"/>
                <w:bCs/>
                <w:sz w:val="22"/>
                <w:szCs w:val="22"/>
              </w:rPr>
            </w:pPr>
            <w:r w:rsidRPr="004C7306">
              <w:rPr>
                <w:rFonts w:ascii="Calibri" w:hAnsi="Calibri" w:cs="Calibri"/>
                <w:bCs/>
                <w:sz w:val="22"/>
                <w:szCs w:val="22"/>
              </w:rPr>
              <w:t>Obudowa</w:t>
            </w:r>
          </w:p>
        </w:tc>
        <w:tc>
          <w:tcPr>
            <w:tcW w:w="1797" w:type="pct"/>
          </w:tcPr>
          <w:p w14:paraId="1367DE9D" w14:textId="77777777" w:rsidR="001327E0" w:rsidRPr="004C7306" w:rsidRDefault="00693025" w:rsidP="001327E0">
            <w:pPr>
              <w:jc w:val="both"/>
              <w:rPr>
                <w:rFonts w:ascii="Calibri" w:hAnsi="Calibri" w:cs="Calibri"/>
                <w:bCs/>
                <w:sz w:val="22"/>
                <w:szCs w:val="22"/>
              </w:rPr>
            </w:pPr>
            <w:r w:rsidRPr="004C7306">
              <w:rPr>
                <w:rFonts w:ascii="Calibri" w:hAnsi="Calibri" w:cs="Calibri"/>
                <w:bCs/>
                <w:sz w:val="22"/>
                <w:szCs w:val="22"/>
              </w:rPr>
              <w:t>19 cali 1U o głębokości nieprzekraczającej 48cm</w:t>
            </w:r>
          </w:p>
        </w:tc>
        <w:tc>
          <w:tcPr>
            <w:tcW w:w="444" w:type="pct"/>
          </w:tcPr>
          <w:p w14:paraId="12D3EEC0" w14:textId="77777777" w:rsidR="001327E0" w:rsidRPr="004C7306" w:rsidRDefault="001327E0" w:rsidP="001327E0">
            <w:pPr>
              <w:jc w:val="center"/>
              <w:rPr>
                <w:rFonts w:ascii="Calibri" w:hAnsi="Calibri" w:cs="Calibri"/>
                <w:bCs/>
                <w:sz w:val="22"/>
                <w:szCs w:val="22"/>
              </w:rPr>
            </w:pPr>
            <w:r w:rsidRPr="004C7306">
              <w:rPr>
                <w:rFonts w:ascii="Calibri" w:hAnsi="Calibri" w:cs="Calibri"/>
                <w:bCs/>
                <w:sz w:val="22"/>
                <w:szCs w:val="22"/>
              </w:rPr>
              <w:t>Tak</w:t>
            </w:r>
          </w:p>
        </w:tc>
        <w:tc>
          <w:tcPr>
            <w:tcW w:w="877" w:type="pct"/>
          </w:tcPr>
          <w:p w14:paraId="677AFAB0" w14:textId="77777777" w:rsidR="001327E0" w:rsidRPr="004C7306" w:rsidRDefault="001327E0" w:rsidP="001327E0">
            <w:pPr>
              <w:jc w:val="both"/>
              <w:rPr>
                <w:rFonts w:ascii="Calibri" w:hAnsi="Calibri" w:cs="Calibri"/>
                <w:bCs/>
                <w:sz w:val="22"/>
                <w:szCs w:val="22"/>
              </w:rPr>
            </w:pPr>
          </w:p>
        </w:tc>
        <w:tc>
          <w:tcPr>
            <w:tcW w:w="825" w:type="pct"/>
          </w:tcPr>
          <w:p w14:paraId="73F021F4" w14:textId="77777777" w:rsidR="001327E0" w:rsidRPr="004C7306" w:rsidRDefault="001327E0" w:rsidP="001327E0">
            <w:pPr>
              <w:jc w:val="center"/>
              <w:rPr>
                <w:rFonts w:ascii="Calibri" w:hAnsi="Calibri" w:cs="Calibri"/>
                <w:bCs/>
                <w:sz w:val="22"/>
                <w:szCs w:val="22"/>
              </w:rPr>
            </w:pPr>
          </w:p>
        </w:tc>
        <w:tc>
          <w:tcPr>
            <w:tcW w:w="515" w:type="pct"/>
          </w:tcPr>
          <w:p w14:paraId="5E537CAF" w14:textId="77777777" w:rsidR="001327E0" w:rsidRPr="004C7306" w:rsidRDefault="001327E0" w:rsidP="001327E0">
            <w:pPr>
              <w:jc w:val="both"/>
              <w:rPr>
                <w:rFonts w:ascii="Calibri" w:hAnsi="Calibri" w:cs="Calibri"/>
                <w:bCs/>
                <w:sz w:val="22"/>
                <w:szCs w:val="22"/>
              </w:rPr>
            </w:pPr>
          </w:p>
        </w:tc>
      </w:tr>
      <w:tr w:rsidR="00465CD4" w:rsidRPr="004C7306" w14:paraId="5A43DD41" w14:textId="77777777" w:rsidTr="007D7540">
        <w:trPr>
          <w:trHeight w:val="284"/>
        </w:trPr>
        <w:tc>
          <w:tcPr>
            <w:tcW w:w="542" w:type="pct"/>
          </w:tcPr>
          <w:p w14:paraId="7C586A3E" w14:textId="77777777" w:rsidR="00465CD4" w:rsidRPr="004C7306" w:rsidRDefault="00465CD4" w:rsidP="00465CD4">
            <w:pPr>
              <w:rPr>
                <w:rFonts w:ascii="Calibri" w:hAnsi="Calibri" w:cs="Calibri"/>
                <w:bCs/>
                <w:sz w:val="22"/>
                <w:szCs w:val="22"/>
              </w:rPr>
            </w:pPr>
            <w:r w:rsidRPr="004C7306">
              <w:rPr>
                <w:rFonts w:ascii="Calibri" w:hAnsi="Calibri" w:cs="Calibri"/>
                <w:bCs/>
                <w:sz w:val="22"/>
                <w:szCs w:val="22"/>
              </w:rPr>
              <w:t>Port konsoli</w:t>
            </w:r>
          </w:p>
        </w:tc>
        <w:tc>
          <w:tcPr>
            <w:tcW w:w="1797" w:type="pct"/>
          </w:tcPr>
          <w:p w14:paraId="66F0D62A" w14:textId="2746F1DB" w:rsidR="00465CD4" w:rsidRPr="004C7306" w:rsidRDefault="00465CD4" w:rsidP="00465CD4">
            <w:pPr>
              <w:jc w:val="both"/>
              <w:rPr>
                <w:rFonts w:ascii="Calibri" w:hAnsi="Calibri" w:cs="Calibri"/>
                <w:bCs/>
                <w:sz w:val="22"/>
                <w:szCs w:val="22"/>
              </w:rPr>
            </w:pPr>
            <w:r w:rsidRPr="004C7306">
              <w:rPr>
                <w:rFonts w:ascii="Calibri" w:hAnsi="Calibri" w:cs="Calibri"/>
                <w:bCs/>
                <w:sz w:val="22"/>
                <w:szCs w:val="22"/>
              </w:rPr>
              <w:t xml:space="preserve">Port </w:t>
            </w:r>
            <w:r w:rsidRPr="00B316F2">
              <w:rPr>
                <w:rFonts w:ascii="Calibri" w:hAnsi="Calibri" w:cs="Calibri"/>
                <w:bCs/>
                <w:color w:val="000000" w:themeColor="text1"/>
                <w:sz w:val="22"/>
                <w:szCs w:val="22"/>
              </w:rPr>
              <w:t>konsoli kompatybilny z RS-232C</w:t>
            </w:r>
            <w:r w:rsidR="00B316F2" w:rsidRPr="00B316F2">
              <w:rPr>
                <w:rFonts w:ascii="Calibri" w:hAnsi="Calibri" w:cs="Calibri"/>
                <w:bCs/>
                <w:color w:val="000000" w:themeColor="text1"/>
                <w:sz w:val="22"/>
                <w:szCs w:val="22"/>
              </w:rPr>
              <w:t xml:space="preserve"> lub RJ-45 </w:t>
            </w:r>
            <w:r w:rsidR="00155D01" w:rsidRPr="00B316F2">
              <w:rPr>
                <w:rFonts w:ascii="Calibri" w:hAnsi="Calibri" w:cs="Calibri"/>
                <w:bCs/>
                <w:color w:val="000000" w:themeColor="text1"/>
                <w:sz w:val="22"/>
                <w:szCs w:val="22"/>
              </w:rPr>
              <w:t xml:space="preserve"> (Zgodność portu konsoli musi wynikać z dokumentacji producenta lub karty katalogowej urządzenia)</w:t>
            </w:r>
          </w:p>
        </w:tc>
        <w:tc>
          <w:tcPr>
            <w:tcW w:w="444" w:type="pct"/>
          </w:tcPr>
          <w:p w14:paraId="4054FD06" w14:textId="77777777" w:rsidR="00465CD4" w:rsidRPr="004C7306" w:rsidRDefault="00465CD4" w:rsidP="00465CD4">
            <w:pPr>
              <w:jc w:val="center"/>
              <w:rPr>
                <w:rFonts w:ascii="Calibri" w:hAnsi="Calibri" w:cs="Calibri"/>
                <w:b/>
                <w:sz w:val="22"/>
                <w:szCs w:val="22"/>
                <w:lang w:eastAsia="en-US"/>
              </w:rPr>
            </w:pPr>
            <w:r w:rsidRPr="004C7306">
              <w:rPr>
                <w:rFonts w:ascii="Calibri" w:hAnsi="Calibri" w:cs="Calibri"/>
                <w:b/>
                <w:sz w:val="22"/>
                <w:szCs w:val="22"/>
                <w:lang w:eastAsia="en-US"/>
              </w:rPr>
              <w:t>Tak, podać</w:t>
            </w:r>
          </w:p>
          <w:p w14:paraId="177B9B03" w14:textId="77777777" w:rsidR="00465CD4" w:rsidRPr="004C7306" w:rsidRDefault="00465CD4" w:rsidP="00465CD4">
            <w:pPr>
              <w:jc w:val="center"/>
              <w:rPr>
                <w:rFonts w:ascii="Calibri" w:hAnsi="Calibri" w:cs="Calibri"/>
                <w:bCs/>
                <w:sz w:val="22"/>
                <w:szCs w:val="22"/>
              </w:rPr>
            </w:pPr>
            <w:r w:rsidRPr="004C7306">
              <w:rPr>
                <w:rFonts w:ascii="Calibri" w:hAnsi="Calibri" w:cs="Calibri"/>
                <w:bCs/>
                <w:sz w:val="22"/>
                <w:szCs w:val="22"/>
                <w:lang w:eastAsia="en-US"/>
              </w:rPr>
              <w:t>(dokumenty składane wraz z ofertą – parametr oceniany i punktowany)</w:t>
            </w:r>
          </w:p>
        </w:tc>
        <w:tc>
          <w:tcPr>
            <w:tcW w:w="877" w:type="pct"/>
          </w:tcPr>
          <w:p w14:paraId="7BF66EAB" w14:textId="77777777" w:rsidR="00465CD4" w:rsidRPr="004C7306" w:rsidRDefault="00465CD4" w:rsidP="00465CD4">
            <w:pPr>
              <w:jc w:val="both"/>
              <w:rPr>
                <w:rFonts w:ascii="Calibri" w:hAnsi="Calibri" w:cs="Calibri"/>
                <w:bCs/>
                <w:sz w:val="22"/>
                <w:szCs w:val="22"/>
              </w:rPr>
            </w:pPr>
          </w:p>
        </w:tc>
        <w:tc>
          <w:tcPr>
            <w:tcW w:w="825" w:type="pct"/>
          </w:tcPr>
          <w:p w14:paraId="3800993F" w14:textId="77777777" w:rsidR="00465CD4" w:rsidRPr="004C7306" w:rsidRDefault="00465CD4" w:rsidP="00465CD4">
            <w:pPr>
              <w:jc w:val="center"/>
              <w:rPr>
                <w:rFonts w:ascii="Calibri" w:hAnsi="Calibri" w:cs="Calibri"/>
                <w:bCs/>
                <w:sz w:val="22"/>
                <w:szCs w:val="22"/>
                <w:lang w:eastAsia="en-US"/>
              </w:rPr>
            </w:pPr>
            <w:r w:rsidRPr="004C7306">
              <w:rPr>
                <w:rFonts w:ascii="Calibri" w:hAnsi="Calibri" w:cs="Calibri"/>
                <w:bCs/>
                <w:sz w:val="22"/>
                <w:szCs w:val="22"/>
                <w:lang w:eastAsia="en-US"/>
              </w:rPr>
              <w:t>Uwaga parametr punktowany</w:t>
            </w:r>
          </w:p>
          <w:p w14:paraId="0A03DAEF" w14:textId="77777777" w:rsidR="00465CD4" w:rsidRPr="004C7306" w:rsidRDefault="00465CD4" w:rsidP="00465CD4">
            <w:pPr>
              <w:jc w:val="center"/>
              <w:rPr>
                <w:rFonts w:ascii="Calibri" w:hAnsi="Calibri" w:cs="Calibri"/>
                <w:bCs/>
                <w:sz w:val="22"/>
                <w:szCs w:val="22"/>
                <w:lang w:eastAsia="en-US"/>
              </w:rPr>
            </w:pPr>
            <w:r w:rsidRPr="004C7306">
              <w:rPr>
                <w:rFonts w:ascii="Calibri" w:hAnsi="Calibri" w:cs="Calibri"/>
                <w:bCs/>
                <w:sz w:val="22"/>
                <w:szCs w:val="22"/>
                <w:lang w:eastAsia="en-US"/>
              </w:rPr>
              <w:t>Port konsoli w innym standardzie szeregowym – 0 pkt</w:t>
            </w:r>
          </w:p>
          <w:p w14:paraId="50F2BC85" w14:textId="650C3C09" w:rsidR="00465CD4" w:rsidRPr="004C7306" w:rsidRDefault="00465CD4" w:rsidP="00465CD4">
            <w:pPr>
              <w:jc w:val="center"/>
              <w:rPr>
                <w:rFonts w:ascii="Calibri" w:hAnsi="Calibri" w:cs="Calibri"/>
                <w:bCs/>
                <w:sz w:val="22"/>
                <w:szCs w:val="22"/>
              </w:rPr>
            </w:pPr>
            <w:r w:rsidRPr="004C7306">
              <w:rPr>
                <w:rFonts w:ascii="Calibri" w:hAnsi="Calibri" w:cs="Calibri"/>
                <w:bCs/>
                <w:sz w:val="22"/>
                <w:szCs w:val="22"/>
                <w:lang w:eastAsia="en-US"/>
              </w:rPr>
              <w:t>Port konsoli zgodny z RS</w:t>
            </w:r>
            <w:r w:rsidRPr="004C7306">
              <w:rPr>
                <w:rFonts w:ascii="Calibri" w:hAnsi="Calibri" w:cs="Calibri"/>
                <w:bCs/>
                <w:sz w:val="22"/>
                <w:szCs w:val="22"/>
                <w:lang w:eastAsia="en-US"/>
              </w:rPr>
              <w:noBreakHyphen/>
              <w:t xml:space="preserve">232C </w:t>
            </w:r>
            <w:r w:rsidR="00B316F2">
              <w:rPr>
                <w:rFonts w:ascii="Calibri" w:hAnsi="Calibri" w:cs="Calibri"/>
                <w:bCs/>
                <w:sz w:val="22"/>
                <w:szCs w:val="22"/>
                <w:lang w:eastAsia="en-US"/>
              </w:rPr>
              <w:t xml:space="preserve">lub RJ-45 </w:t>
            </w:r>
            <w:r w:rsidRPr="004C7306">
              <w:rPr>
                <w:rFonts w:ascii="Calibri" w:hAnsi="Calibri" w:cs="Calibri"/>
                <w:bCs/>
                <w:sz w:val="22"/>
                <w:szCs w:val="22"/>
                <w:lang w:eastAsia="en-US"/>
              </w:rPr>
              <w:t xml:space="preserve">– </w:t>
            </w:r>
            <w:r w:rsidR="00155D01">
              <w:rPr>
                <w:rFonts w:ascii="Calibri" w:hAnsi="Calibri" w:cs="Calibri"/>
                <w:bCs/>
                <w:sz w:val="22"/>
                <w:szCs w:val="22"/>
                <w:lang w:eastAsia="en-US"/>
              </w:rPr>
              <w:t>20</w:t>
            </w:r>
            <w:r w:rsidRPr="004C7306">
              <w:rPr>
                <w:rFonts w:ascii="Calibri" w:hAnsi="Calibri" w:cs="Calibri"/>
                <w:bCs/>
                <w:sz w:val="22"/>
                <w:szCs w:val="22"/>
                <w:lang w:eastAsia="en-US"/>
              </w:rPr>
              <w:t xml:space="preserve"> pkt</w:t>
            </w:r>
          </w:p>
        </w:tc>
        <w:tc>
          <w:tcPr>
            <w:tcW w:w="515" w:type="pct"/>
          </w:tcPr>
          <w:p w14:paraId="0B370EEA" w14:textId="77777777" w:rsidR="00465CD4" w:rsidRPr="004C7306" w:rsidRDefault="00465CD4" w:rsidP="00465CD4">
            <w:pPr>
              <w:jc w:val="both"/>
              <w:rPr>
                <w:rFonts w:ascii="Calibri" w:hAnsi="Calibri" w:cs="Calibri"/>
                <w:bCs/>
                <w:sz w:val="22"/>
                <w:szCs w:val="22"/>
              </w:rPr>
            </w:pPr>
          </w:p>
        </w:tc>
      </w:tr>
      <w:tr w:rsidR="00465CD4" w:rsidRPr="004C7306" w14:paraId="3BFA27EB" w14:textId="77777777" w:rsidTr="007D7540">
        <w:trPr>
          <w:trHeight w:val="467"/>
        </w:trPr>
        <w:tc>
          <w:tcPr>
            <w:tcW w:w="542" w:type="pct"/>
          </w:tcPr>
          <w:p w14:paraId="788BF3EE" w14:textId="77777777" w:rsidR="00465CD4" w:rsidRPr="004C7306" w:rsidRDefault="00465CD4" w:rsidP="00465CD4">
            <w:pPr>
              <w:rPr>
                <w:rFonts w:ascii="Calibri" w:hAnsi="Calibri" w:cs="Calibri"/>
                <w:bCs/>
                <w:sz w:val="22"/>
                <w:szCs w:val="22"/>
              </w:rPr>
            </w:pPr>
            <w:r w:rsidRPr="004C7306">
              <w:rPr>
                <w:rFonts w:ascii="Calibri" w:hAnsi="Calibri" w:cs="Calibri"/>
                <w:bCs/>
                <w:sz w:val="22"/>
                <w:szCs w:val="22"/>
              </w:rPr>
              <w:t xml:space="preserve">Interfejsy sieciowe </w:t>
            </w:r>
            <w:r w:rsidRPr="004C7306">
              <w:rPr>
                <w:rFonts w:ascii="Calibri" w:hAnsi="Calibri" w:cs="Calibri"/>
                <w:bCs/>
                <w:sz w:val="22"/>
                <w:szCs w:val="22"/>
                <w:lang w:eastAsia="en-US"/>
              </w:rPr>
              <w:t>SFP+</w:t>
            </w:r>
          </w:p>
        </w:tc>
        <w:tc>
          <w:tcPr>
            <w:tcW w:w="1797" w:type="pct"/>
          </w:tcPr>
          <w:p w14:paraId="2C19F230" w14:textId="2FB80F91" w:rsidR="00465CD4" w:rsidRPr="004C7306" w:rsidRDefault="00465CD4" w:rsidP="00465CD4">
            <w:pPr>
              <w:jc w:val="both"/>
              <w:rPr>
                <w:rFonts w:ascii="Calibri" w:hAnsi="Calibri" w:cs="Calibri"/>
                <w:bCs/>
                <w:sz w:val="22"/>
                <w:szCs w:val="22"/>
                <w:lang w:eastAsia="en-US"/>
              </w:rPr>
            </w:pPr>
            <w:r w:rsidRPr="004C7306">
              <w:rPr>
                <w:rFonts w:ascii="Calibri" w:hAnsi="Calibri" w:cs="Calibri"/>
                <w:bCs/>
                <w:sz w:val="22"/>
                <w:szCs w:val="22"/>
                <w:lang w:eastAsia="en-US"/>
              </w:rPr>
              <w:t xml:space="preserve">Co najmniej </w:t>
            </w:r>
            <w:r w:rsidR="00B316F2">
              <w:rPr>
                <w:rFonts w:ascii="Calibri" w:hAnsi="Calibri" w:cs="Calibri"/>
                <w:bCs/>
                <w:sz w:val="22"/>
                <w:szCs w:val="22"/>
                <w:lang w:eastAsia="en-US"/>
              </w:rPr>
              <w:t>5</w:t>
            </w:r>
            <w:r w:rsidRPr="004C7306">
              <w:rPr>
                <w:rFonts w:ascii="Calibri" w:hAnsi="Calibri" w:cs="Calibri"/>
                <w:bCs/>
                <w:sz w:val="22"/>
                <w:szCs w:val="22"/>
                <w:lang w:eastAsia="en-US"/>
              </w:rPr>
              <w:t xml:space="preserve"> portów Ethernet w standardzie SFP+ o przepustowości 10 </w:t>
            </w:r>
            <w:proofErr w:type="spellStart"/>
            <w:r w:rsidRPr="004C7306">
              <w:rPr>
                <w:rFonts w:ascii="Calibri" w:hAnsi="Calibri" w:cs="Calibri"/>
                <w:bCs/>
                <w:sz w:val="22"/>
                <w:szCs w:val="22"/>
                <w:lang w:eastAsia="en-US"/>
              </w:rPr>
              <w:t>Gbps</w:t>
            </w:r>
            <w:proofErr w:type="spellEnd"/>
            <w:r w:rsidRPr="004C7306">
              <w:rPr>
                <w:rFonts w:ascii="Calibri" w:hAnsi="Calibri" w:cs="Calibri"/>
                <w:bCs/>
                <w:sz w:val="22"/>
                <w:szCs w:val="22"/>
                <w:lang w:eastAsia="en-US"/>
              </w:rPr>
              <w:t xml:space="preserve"> każdy</w:t>
            </w:r>
          </w:p>
        </w:tc>
        <w:tc>
          <w:tcPr>
            <w:tcW w:w="444" w:type="pct"/>
          </w:tcPr>
          <w:p w14:paraId="7A6CF7AC" w14:textId="77777777" w:rsidR="00465CD4" w:rsidRPr="004C7306" w:rsidRDefault="00465CD4" w:rsidP="00465CD4">
            <w:pPr>
              <w:jc w:val="center"/>
              <w:rPr>
                <w:rFonts w:ascii="Calibri" w:hAnsi="Calibri" w:cs="Calibri"/>
                <w:b/>
                <w:sz w:val="22"/>
                <w:szCs w:val="22"/>
                <w:lang w:eastAsia="en-US"/>
              </w:rPr>
            </w:pPr>
            <w:r w:rsidRPr="004C7306">
              <w:rPr>
                <w:rFonts w:ascii="Calibri" w:hAnsi="Calibri" w:cs="Calibri"/>
                <w:b/>
                <w:sz w:val="22"/>
                <w:szCs w:val="22"/>
                <w:lang w:eastAsia="en-US"/>
              </w:rPr>
              <w:t>Tak, podać</w:t>
            </w:r>
          </w:p>
          <w:p w14:paraId="41667254" w14:textId="77777777" w:rsidR="00465CD4" w:rsidRPr="004C7306" w:rsidRDefault="00465CD4" w:rsidP="00465CD4">
            <w:pPr>
              <w:jc w:val="center"/>
              <w:rPr>
                <w:rFonts w:ascii="Calibri" w:hAnsi="Calibri" w:cs="Calibri"/>
                <w:bCs/>
                <w:sz w:val="22"/>
                <w:szCs w:val="22"/>
                <w:lang w:eastAsia="en-US"/>
              </w:rPr>
            </w:pPr>
            <w:r w:rsidRPr="004C7306">
              <w:rPr>
                <w:rFonts w:ascii="Calibri" w:hAnsi="Calibri" w:cs="Calibri"/>
                <w:bCs/>
                <w:sz w:val="22"/>
                <w:szCs w:val="22"/>
                <w:lang w:eastAsia="en-US"/>
              </w:rPr>
              <w:t>(dokumenty składane wraz z ofertą – parametr oceniany i punktowany)</w:t>
            </w:r>
          </w:p>
        </w:tc>
        <w:tc>
          <w:tcPr>
            <w:tcW w:w="877" w:type="pct"/>
          </w:tcPr>
          <w:p w14:paraId="123CC946" w14:textId="77777777" w:rsidR="00465CD4" w:rsidRPr="004C7306" w:rsidRDefault="00465CD4" w:rsidP="00465CD4">
            <w:pPr>
              <w:jc w:val="both"/>
              <w:rPr>
                <w:rFonts w:ascii="Calibri" w:hAnsi="Calibri" w:cs="Calibri"/>
                <w:bCs/>
                <w:sz w:val="22"/>
                <w:szCs w:val="22"/>
                <w:lang w:eastAsia="en-US"/>
              </w:rPr>
            </w:pPr>
          </w:p>
        </w:tc>
        <w:tc>
          <w:tcPr>
            <w:tcW w:w="825" w:type="pct"/>
          </w:tcPr>
          <w:p w14:paraId="41024438" w14:textId="77777777" w:rsidR="00465CD4" w:rsidRPr="004C7306" w:rsidRDefault="00465CD4" w:rsidP="00465CD4">
            <w:pPr>
              <w:jc w:val="center"/>
              <w:rPr>
                <w:rFonts w:ascii="Calibri" w:hAnsi="Calibri" w:cs="Calibri"/>
                <w:bCs/>
                <w:sz w:val="22"/>
                <w:szCs w:val="22"/>
                <w:lang w:eastAsia="en-US"/>
              </w:rPr>
            </w:pPr>
            <w:r w:rsidRPr="004C7306">
              <w:rPr>
                <w:rFonts w:ascii="Calibri" w:hAnsi="Calibri" w:cs="Calibri"/>
                <w:bCs/>
                <w:sz w:val="22"/>
                <w:szCs w:val="22"/>
                <w:lang w:eastAsia="en-US"/>
              </w:rPr>
              <w:t>Uwaga parametr punktowany</w:t>
            </w:r>
          </w:p>
          <w:p w14:paraId="0EFFDE41" w14:textId="77777777" w:rsidR="00465CD4" w:rsidRPr="004C7306" w:rsidRDefault="00465CD4" w:rsidP="00465CD4">
            <w:pPr>
              <w:jc w:val="center"/>
              <w:rPr>
                <w:rFonts w:ascii="Calibri" w:hAnsi="Calibri" w:cs="Calibri"/>
                <w:bCs/>
                <w:sz w:val="22"/>
                <w:szCs w:val="22"/>
                <w:lang w:eastAsia="en-US"/>
              </w:rPr>
            </w:pPr>
            <w:r w:rsidRPr="004C7306">
              <w:rPr>
                <w:rFonts w:ascii="Calibri" w:hAnsi="Calibri" w:cs="Calibri"/>
                <w:bCs/>
                <w:sz w:val="22"/>
                <w:szCs w:val="22"/>
                <w:lang w:eastAsia="en-US"/>
              </w:rPr>
              <w:t>&lt; 6 portów – 0 pkt</w:t>
            </w:r>
          </w:p>
          <w:p w14:paraId="08FE2927" w14:textId="77777777" w:rsidR="00465CD4" w:rsidRPr="004C7306" w:rsidRDefault="00465CD4" w:rsidP="00465CD4">
            <w:pPr>
              <w:jc w:val="center"/>
              <w:rPr>
                <w:rFonts w:ascii="Calibri" w:hAnsi="Calibri" w:cs="Calibri"/>
                <w:bCs/>
                <w:sz w:val="22"/>
                <w:szCs w:val="22"/>
                <w:lang w:eastAsia="en-US"/>
              </w:rPr>
            </w:pPr>
            <w:r w:rsidRPr="004C7306">
              <w:rPr>
                <w:rFonts w:ascii="Calibri" w:hAnsi="Calibri" w:cs="Calibri"/>
                <w:bCs/>
                <w:sz w:val="22"/>
                <w:szCs w:val="22"/>
                <w:lang w:eastAsia="en-US"/>
              </w:rPr>
              <w:t xml:space="preserve">6–7 portów SFP+ – </w:t>
            </w:r>
            <w:r w:rsidR="00155D01">
              <w:rPr>
                <w:rFonts w:ascii="Calibri" w:hAnsi="Calibri" w:cs="Calibri"/>
                <w:bCs/>
                <w:sz w:val="22"/>
                <w:szCs w:val="22"/>
                <w:lang w:eastAsia="en-US"/>
              </w:rPr>
              <w:t>10</w:t>
            </w:r>
            <w:r w:rsidRPr="004C7306">
              <w:rPr>
                <w:rFonts w:ascii="Calibri" w:hAnsi="Calibri" w:cs="Calibri"/>
                <w:bCs/>
                <w:sz w:val="22"/>
                <w:szCs w:val="22"/>
                <w:lang w:eastAsia="en-US"/>
              </w:rPr>
              <w:t xml:space="preserve"> pkt</w:t>
            </w:r>
          </w:p>
          <w:p w14:paraId="197D5FDD" w14:textId="77777777" w:rsidR="00465CD4" w:rsidRPr="004C7306" w:rsidRDefault="00465CD4" w:rsidP="00465CD4">
            <w:pPr>
              <w:jc w:val="center"/>
              <w:rPr>
                <w:rFonts w:ascii="Calibri" w:hAnsi="Calibri" w:cs="Calibri"/>
                <w:bCs/>
                <w:sz w:val="22"/>
                <w:szCs w:val="22"/>
                <w:lang w:eastAsia="en-US"/>
              </w:rPr>
            </w:pPr>
            <w:r w:rsidRPr="004C7306">
              <w:rPr>
                <w:rFonts w:ascii="Calibri" w:hAnsi="Calibri" w:cs="Calibri"/>
                <w:bCs/>
                <w:sz w:val="22"/>
                <w:szCs w:val="22"/>
                <w:lang w:eastAsia="en-US"/>
              </w:rPr>
              <w:t xml:space="preserve">≥ 8 portów SFP+ – </w:t>
            </w:r>
            <w:r w:rsidR="00155D01">
              <w:rPr>
                <w:rFonts w:ascii="Calibri" w:hAnsi="Calibri" w:cs="Calibri"/>
                <w:bCs/>
                <w:sz w:val="22"/>
                <w:szCs w:val="22"/>
                <w:lang w:eastAsia="en-US"/>
              </w:rPr>
              <w:t xml:space="preserve">20 </w:t>
            </w:r>
            <w:r w:rsidRPr="004C7306">
              <w:rPr>
                <w:rFonts w:ascii="Calibri" w:hAnsi="Calibri" w:cs="Calibri"/>
                <w:bCs/>
                <w:sz w:val="22"/>
                <w:szCs w:val="22"/>
                <w:lang w:eastAsia="en-US"/>
              </w:rPr>
              <w:t>pkt</w:t>
            </w:r>
          </w:p>
        </w:tc>
        <w:tc>
          <w:tcPr>
            <w:tcW w:w="515" w:type="pct"/>
          </w:tcPr>
          <w:p w14:paraId="79D35894" w14:textId="77777777" w:rsidR="00465CD4" w:rsidRPr="004C7306" w:rsidRDefault="00465CD4" w:rsidP="00465CD4">
            <w:pPr>
              <w:jc w:val="both"/>
              <w:rPr>
                <w:rFonts w:ascii="Calibri" w:hAnsi="Calibri" w:cs="Calibri"/>
                <w:bCs/>
                <w:sz w:val="22"/>
                <w:szCs w:val="22"/>
                <w:lang w:eastAsia="en-US"/>
              </w:rPr>
            </w:pPr>
          </w:p>
        </w:tc>
      </w:tr>
      <w:tr w:rsidR="00465CD4" w:rsidRPr="004C7306" w14:paraId="4925731B" w14:textId="77777777" w:rsidTr="007D7540">
        <w:trPr>
          <w:trHeight w:val="545"/>
        </w:trPr>
        <w:tc>
          <w:tcPr>
            <w:tcW w:w="542" w:type="pct"/>
          </w:tcPr>
          <w:p w14:paraId="06DA297B" w14:textId="77777777" w:rsidR="00465CD4" w:rsidRPr="004C7306" w:rsidRDefault="00465CD4" w:rsidP="00465CD4">
            <w:pPr>
              <w:rPr>
                <w:rFonts w:ascii="Calibri" w:hAnsi="Calibri" w:cs="Calibri"/>
                <w:bCs/>
                <w:sz w:val="22"/>
                <w:szCs w:val="22"/>
              </w:rPr>
            </w:pPr>
            <w:r w:rsidRPr="004C7306">
              <w:rPr>
                <w:rFonts w:ascii="Calibri" w:hAnsi="Calibri" w:cs="Calibri"/>
                <w:bCs/>
                <w:sz w:val="22"/>
                <w:szCs w:val="22"/>
              </w:rPr>
              <w:t>Interfejsy sieciowe</w:t>
            </w:r>
            <w:r w:rsidRPr="004C7306">
              <w:rPr>
                <w:rFonts w:ascii="Calibri" w:hAnsi="Calibri" w:cs="Calibri"/>
                <w:bCs/>
                <w:sz w:val="22"/>
                <w:szCs w:val="22"/>
                <w:lang w:eastAsia="en-US"/>
              </w:rPr>
              <w:t xml:space="preserve"> RJ-45</w:t>
            </w:r>
          </w:p>
        </w:tc>
        <w:tc>
          <w:tcPr>
            <w:tcW w:w="1797" w:type="pct"/>
          </w:tcPr>
          <w:p w14:paraId="7A76159E" w14:textId="77777777" w:rsidR="00465CD4" w:rsidRPr="004C7306" w:rsidRDefault="00465CD4" w:rsidP="00465CD4">
            <w:pPr>
              <w:jc w:val="both"/>
              <w:rPr>
                <w:rFonts w:ascii="Calibri" w:hAnsi="Calibri" w:cs="Calibri"/>
                <w:bCs/>
                <w:sz w:val="22"/>
                <w:szCs w:val="22"/>
                <w:lang w:eastAsia="en-US"/>
              </w:rPr>
            </w:pPr>
            <w:r w:rsidRPr="004C7306">
              <w:rPr>
                <w:rFonts w:ascii="Calibri" w:hAnsi="Calibri" w:cs="Calibri"/>
                <w:bCs/>
                <w:sz w:val="22"/>
                <w:szCs w:val="22"/>
                <w:lang w:eastAsia="en-US"/>
              </w:rPr>
              <w:t xml:space="preserve">Co najmniej 8 portów Ethernet w standardzie RJ-45 o przepustowości co najmniej 2,5 </w:t>
            </w:r>
            <w:proofErr w:type="spellStart"/>
            <w:r w:rsidRPr="004C7306">
              <w:rPr>
                <w:rFonts w:ascii="Calibri" w:hAnsi="Calibri" w:cs="Calibri"/>
                <w:bCs/>
                <w:sz w:val="22"/>
                <w:szCs w:val="22"/>
                <w:lang w:eastAsia="en-US"/>
              </w:rPr>
              <w:t>Gbps</w:t>
            </w:r>
            <w:proofErr w:type="spellEnd"/>
            <w:r w:rsidRPr="004C7306">
              <w:rPr>
                <w:rFonts w:ascii="Calibri" w:hAnsi="Calibri" w:cs="Calibri"/>
                <w:bCs/>
                <w:sz w:val="22"/>
                <w:szCs w:val="22"/>
                <w:lang w:eastAsia="en-US"/>
              </w:rPr>
              <w:t xml:space="preserve"> każdy</w:t>
            </w:r>
          </w:p>
        </w:tc>
        <w:tc>
          <w:tcPr>
            <w:tcW w:w="444" w:type="pct"/>
          </w:tcPr>
          <w:p w14:paraId="1F28489C" w14:textId="77777777" w:rsidR="00465CD4" w:rsidRPr="004C7306" w:rsidRDefault="00465CD4" w:rsidP="00465CD4">
            <w:pPr>
              <w:jc w:val="center"/>
              <w:rPr>
                <w:rFonts w:ascii="Calibri" w:hAnsi="Calibri" w:cs="Calibri"/>
                <w:bCs/>
                <w:sz w:val="22"/>
                <w:szCs w:val="22"/>
                <w:lang w:eastAsia="en-US"/>
              </w:rPr>
            </w:pPr>
            <w:r w:rsidRPr="004C7306">
              <w:rPr>
                <w:rFonts w:ascii="Calibri" w:hAnsi="Calibri" w:cs="Calibri"/>
                <w:bCs/>
                <w:sz w:val="22"/>
                <w:szCs w:val="22"/>
              </w:rPr>
              <w:t>Tak</w:t>
            </w:r>
          </w:p>
        </w:tc>
        <w:tc>
          <w:tcPr>
            <w:tcW w:w="877" w:type="pct"/>
          </w:tcPr>
          <w:p w14:paraId="67764609" w14:textId="77777777" w:rsidR="00465CD4" w:rsidRPr="004C7306" w:rsidRDefault="00465CD4" w:rsidP="00465CD4">
            <w:pPr>
              <w:jc w:val="both"/>
              <w:rPr>
                <w:rFonts w:ascii="Calibri" w:hAnsi="Calibri" w:cs="Calibri"/>
                <w:bCs/>
                <w:sz w:val="22"/>
                <w:szCs w:val="22"/>
                <w:lang w:eastAsia="en-US"/>
              </w:rPr>
            </w:pPr>
          </w:p>
        </w:tc>
        <w:tc>
          <w:tcPr>
            <w:tcW w:w="825" w:type="pct"/>
          </w:tcPr>
          <w:p w14:paraId="3F69BE68" w14:textId="77777777" w:rsidR="00465CD4" w:rsidRPr="004C7306" w:rsidRDefault="00465CD4" w:rsidP="00465CD4">
            <w:pPr>
              <w:jc w:val="center"/>
              <w:rPr>
                <w:rFonts w:ascii="Calibri" w:hAnsi="Calibri" w:cs="Calibri"/>
                <w:bCs/>
                <w:sz w:val="22"/>
                <w:szCs w:val="22"/>
                <w:lang w:eastAsia="en-US"/>
              </w:rPr>
            </w:pPr>
          </w:p>
        </w:tc>
        <w:tc>
          <w:tcPr>
            <w:tcW w:w="515" w:type="pct"/>
          </w:tcPr>
          <w:p w14:paraId="56BA6E47" w14:textId="77777777" w:rsidR="00465CD4" w:rsidRPr="004C7306" w:rsidRDefault="00465CD4" w:rsidP="00465CD4">
            <w:pPr>
              <w:jc w:val="both"/>
              <w:rPr>
                <w:rFonts w:ascii="Calibri" w:hAnsi="Calibri" w:cs="Calibri"/>
                <w:bCs/>
                <w:sz w:val="22"/>
                <w:szCs w:val="22"/>
                <w:lang w:eastAsia="en-US"/>
              </w:rPr>
            </w:pPr>
          </w:p>
        </w:tc>
      </w:tr>
      <w:tr w:rsidR="00465CD4" w:rsidRPr="004C7306" w14:paraId="1E43ED3C" w14:textId="77777777" w:rsidTr="007D7540">
        <w:trPr>
          <w:trHeight w:val="284"/>
        </w:trPr>
        <w:tc>
          <w:tcPr>
            <w:tcW w:w="542" w:type="pct"/>
          </w:tcPr>
          <w:p w14:paraId="3CBDC06E" w14:textId="77777777" w:rsidR="00465CD4" w:rsidRPr="004C7306" w:rsidRDefault="00465CD4" w:rsidP="00465CD4">
            <w:pPr>
              <w:rPr>
                <w:rFonts w:ascii="Calibri" w:hAnsi="Calibri" w:cs="Calibri"/>
                <w:bCs/>
                <w:sz w:val="22"/>
                <w:szCs w:val="22"/>
              </w:rPr>
            </w:pPr>
            <w:r w:rsidRPr="004C7306">
              <w:rPr>
                <w:rFonts w:ascii="Calibri" w:hAnsi="Calibri" w:cs="Calibri"/>
                <w:bCs/>
                <w:sz w:val="22"/>
                <w:szCs w:val="22"/>
              </w:rPr>
              <w:t>Interfejsy sieciowe</w:t>
            </w:r>
            <w:r w:rsidRPr="004C7306">
              <w:rPr>
                <w:rFonts w:ascii="Calibri" w:hAnsi="Calibri" w:cs="Calibri"/>
                <w:bCs/>
                <w:sz w:val="22"/>
                <w:szCs w:val="22"/>
                <w:lang w:eastAsia="en-US"/>
              </w:rPr>
              <w:t xml:space="preserve"> SFP</w:t>
            </w:r>
          </w:p>
        </w:tc>
        <w:tc>
          <w:tcPr>
            <w:tcW w:w="1797" w:type="pct"/>
          </w:tcPr>
          <w:p w14:paraId="568C0BD5" w14:textId="77777777" w:rsidR="00465CD4" w:rsidRPr="004C7306" w:rsidRDefault="00465CD4" w:rsidP="00465CD4">
            <w:pPr>
              <w:jc w:val="both"/>
              <w:rPr>
                <w:rFonts w:ascii="Calibri" w:hAnsi="Calibri" w:cs="Calibri"/>
                <w:bCs/>
                <w:sz w:val="22"/>
                <w:szCs w:val="22"/>
                <w:lang w:eastAsia="en-US"/>
              </w:rPr>
            </w:pPr>
            <w:r w:rsidRPr="004C7306">
              <w:rPr>
                <w:rFonts w:ascii="Calibri" w:hAnsi="Calibri" w:cs="Calibri"/>
                <w:bCs/>
                <w:sz w:val="22"/>
                <w:szCs w:val="22"/>
                <w:lang w:eastAsia="en-US"/>
              </w:rPr>
              <w:t>Co najmniej 4 porty Ethernet w standardzie SFP o przepustowości 1Gbps każdy (zamawiający zezwala na zamianę tych portów na dodatkowe porty SFP+/10Gbps)</w:t>
            </w:r>
          </w:p>
        </w:tc>
        <w:tc>
          <w:tcPr>
            <w:tcW w:w="444" w:type="pct"/>
          </w:tcPr>
          <w:p w14:paraId="55AEDC58" w14:textId="77777777" w:rsidR="00465CD4" w:rsidRPr="004C7306" w:rsidRDefault="00465CD4" w:rsidP="00465CD4">
            <w:pPr>
              <w:jc w:val="center"/>
              <w:rPr>
                <w:rFonts w:ascii="Calibri" w:hAnsi="Calibri" w:cs="Calibri"/>
                <w:bCs/>
                <w:sz w:val="22"/>
                <w:szCs w:val="22"/>
                <w:lang w:eastAsia="en-US"/>
              </w:rPr>
            </w:pPr>
            <w:r w:rsidRPr="004C7306">
              <w:rPr>
                <w:rFonts w:ascii="Calibri" w:hAnsi="Calibri" w:cs="Calibri"/>
                <w:bCs/>
                <w:sz w:val="22"/>
                <w:szCs w:val="22"/>
              </w:rPr>
              <w:t>Tak</w:t>
            </w:r>
          </w:p>
        </w:tc>
        <w:tc>
          <w:tcPr>
            <w:tcW w:w="877" w:type="pct"/>
          </w:tcPr>
          <w:p w14:paraId="30480060" w14:textId="77777777" w:rsidR="00465CD4" w:rsidRPr="004C7306" w:rsidRDefault="00465CD4" w:rsidP="00465CD4">
            <w:pPr>
              <w:jc w:val="both"/>
              <w:rPr>
                <w:rFonts w:ascii="Calibri" w:hAnsi="Calibri" w:cs="Calibri"/>
                <w:bCs/>
                <w:sz w:val="22"/>
                <w:szCs w:val="22"/>
                <w:lang w:eastAsia="en-US"/>
              </w:rPr>
            </w:pPr>
          </w:p>
        </w:tc>
        <w:tc>
          <w:tcPr>
            <w:tcW w:w="825" w:type="pct"/>
          </w:tcPr>
          <w:p w14:paraId="554325A3" w14:textId="77777777" w:rsidR="00465CD4" w:rsidRPr="004C7306" w:rsidRDefault="00465CD4" w:rsidP="00465CD4">
            <w:pPr>
              <w:jc w:val="center"/>
              <w:rPr>
                <w:rFonts w:ascii="Calibri" w:hAnsi="Calibri" w:cs="Calibri"/>
                <w:bCs/>
                <w:sz w:val="22"/>
                <w:szCs w:val="22"/>
                <w:lang w:eastAsia="en-US"/>
              </w:rPr>
            </w:pPr>
          </w:p>
        </w:tc>
        <w:tc>
          <w:tcPr>
            <w:tcW w:w="515" w:type="pct"/>
          </w:tcPr>
          <w:p w14:paraId="0C07B1FD" w14:textId="77777777" w:rsidR="00465CD4" w:rsidRPr="004C7306" w:rsidRDefault="00465CD4" w:rsidP="00465CD4">
            <w:pPr>
              <w:jc w:val="both"/>
              <w:rPr>
                <w:rFonts w:ascii="Calibri" w:hAnsi="Calibri" w:cs="Calibri"/>
                <w:bCs/>
                <w:sz w:val="22"/>
                <w:szCs w:val="22"/>
                <w:lang w:eastAsia="en-US"/>
              </w:rPr>
            </w:pPr>
          </w:p>
        </w:tc>
      </w:tr>
      <w:tr w:rsidR="00465CD4" w:rsidRPr="004C7306" w14:paraId="7BAA9FAD" w14:textId="77777777" w:rsidTr="007D7540">
        <w:trPr>
          <w:trHeight w:val="284"/>
        </w:trPr>
        <w:tc>
          <w:tcPr>
            <w:tcW w:w="542" w:type="pct"/>
          </w:tcPr>
          <w:p w14:paraId="2EF0E4B9" w14:textId="77777777" w:rsidR="00465CD4" w:rsidRPr="004C7306" w:rsidRDefault="00465CD4" w:rsidP="00465CD4">
            <w:pPr>
              <w:rPr>
                <w:rFonts w:ascii="Calibri" w:hAnsi="Calibri" w:cs="Calibri"/>
                <w:bCs/>
                <w:sz w:val="22"/>
                <w:szCs w:val="22"/>
              </w:rPr>
            </w:pPr>
            <w:r w:rsidRPr="004C7306">
              <w:rPr>
                <w:rFonts w:ascii="Calibri" w:hAnsi="Calibri" w:cs="Calibri"/>
                <w:bCs/>
                <w:sz w:val="22"/>
                <w:szCs w:val="22"/>
              </w:rPr>
              <w:t>Akcesoria połączeniowe (na jeden przełącznik):</w:t>
            </w:r>
          </w:p>
        </w:tc>
        <w:tc>
          <w:tcPr>
            <w:tcW w:w="1797" w:type="pct"/>
          </w:tcPr>
          <w:p w14:paraId="6A836372" w14:textId="77777777" w:rsidR="00465CD4" w:rsidRPr="004C7306" w:rsidRDefault="00465CD4" w:rsidP="00465CD4">
            <w:pPr>
              <w:jc w:val="both"/>
              <w:rPr>
                <w:rFonts w:ascii="Calibri" w:hAnsi="Calibri" w:cs="Calibri"/>
                <w:bCs/>
                <w:sz w:val="22"/>
                <w:szCs w:val="22"/>
                <w:lang w:val="en-US" w:eastAsia="en-US"/>
              </w:rPr>
            </w:pPr>
            <w:r w:rsidRPr="004C7306">
              <w:rPr>
                <w:rFonts w:ascii="Calibri" w:hAnsi="Calibri" w:cs="Calibri"/>
                <w:bCs/>
                <w:sz w:val="22"/>
                <w:szCs w:val="22"/>
                <w:lang w:val="en-US" w:eastAsia="en-US"/>
              </w:rPr>
              <w:t xml:space="preserve">8 </w:t>
            </w:r>
            <w:proofErr w:type="spellStart"/>
            <w:r w:rsidRPr="004C7306">
              <w:rPr>
                <w:rFonts w:ascii="Calibri" w:hAnsi="Calibri" w:cs="Calibri"/>
                <w:bCs/>
                <w:sz w:val="22"/>
                <w:szCs w:val="22"/>
                <w:lang w:val="en-US" w:eastAsia="en-US"/>
              </w:rPr>
              <w:t>wkładek</w:t>
            </w:r>
            <w:proofErr w:type="spellEnd"/>
            <w:r w:rsidRPr="004C7306">
              <w:rPr>
                <w:rFonts w:ascii="Calibri" w:hAnsi="Calibri" w:cs="Calibri"/>
                <w:bCs/>
                <w:sz w:val="22"/>
                <w:szCs w:val="22"/>
                <w:lang w:val="en-US" w:eastAsia="en-US"/>
              </w:rPr>
              <w:t xml:space="preserve"> </w:t>
            </w:r>
            <w:proofErr w:type="spellStart"/>
            <w:r w:rsidRPr="004C7306">
              <w:rPr>
                <w:rFonts w:ascii="Calibri" w:hAnsi="Calibri" w:cs="Calibri"/>
                <w:bCs/>
                <w:sz w:val="22"/>
                <w:szCs w:val="22"/>
                <w:lang w:val="en-US" w:eastAsia="en-US"/>
              </w:rPr>
              <w:t>transceiverów</w:t>
            </w:r>
            <w:proofErr w:type="spellEnd"/>
            <w:r w:rsidRPr="004C7306">
              <w:rPr>
                <w:rFonts w:ascii="Calibri" w:hAnsi="Calibri" w:cs="Calibri"/>
                <w:bCs/>
                <w:sz w:val="22"/>
                <w:szCs w:val="22"/>
                <w:lang w:val="en-US" w:eastAsia="en-US"/>
              </w:rPr>
              <w:t xml:space="preserve"> SFP+ 10 Gbps multimode 850nm</w:t>
            </w:r>
          </w:p>
        </w:tc>
        <w:tc>
          <w:tcPr>
            <w:tcW w:w="444" w:type="pct"/>
          </w:tcPr>
          <w:p w14:paraId="4D8B0F3D" w14:textId="77777777" w:rsidR="00465CD4" w:rsidRPr="004C7306" w:rsidRDefault="00465CD4" w:rsidP="00465CD4">
            <w:pPr>
              <w:jc w:val="center"/>
              <w:rPr>
                <w:rFonts w:ascii="Calibri" w:hAnsi="Calibri" w:cs="Calibri"/>
                <w:bCs/>
                <w:sz w:val="22"/>
                <w:szCs w:val="22"/>
                <w:lang w:eastAsia="en-US"/>
              </w:rPr>
            </w:pPr>
            <w:r w:rsidRPr="004C7306">
              <w:rPr>
                <w:rFonts w:ascii="Calibri" w:hAnsi="Calibri" w:cs="Calibri"/>
                <w:bCs/>
                <w:sz w:val="22"/>
                <w:szCs w:val="22"/>
              </w:rPr>
              <w:t>Tak</w:t>
            </w:r>
          </w:p>
        </w:tc>
        <w:tc>
          <w:tcPr>
            <w:tcW w:w="877" w:type="pct"/>
          </w:tcPr>
          <w:p w14:paraId="6AD4768B" w14:textId="77777777" w:rsidR="00465CD4" w:rsidRPr="004C7306" w:rsidRDefault="00465CD4" w:rsidP="00465CD4">
            <w:pPr>
              <w:jc w:val="both"/>
              <w:rPr>
                <w:rFonts w:ascii="Calibri" w:hAnsi="Calibri" w:cs="Calibri"/>
                <w:bCs/>
                <w:sz w:val="22"/>
                <w:szCs w:val="22"/>
                <w:lang w:eastAsia="en-US"/>
              </w:rPr>
            </w:pPr>
          </w:p>
        </w:tc>
        <w:tc>
          <w:tcPr>
            <w:tcW w:w="825" w:type="pct"/>
          </w:tcPr>
          <w:p w14:paraId="73D49519" w14:textId="77777777" w:rsidR="00465CD4" w:rsidRPr="004C7306" w:rsidRDefault="00465CD4" w:rsidP="00465CD4">
            <w:pPr>
              <w:jc w:val="center"/>
              <w:rPr>
                <w:rFonts w:ascii="Calibri" w:hAnsi="Calibri" w:cs="Calibri"/>
                <w:bCs/>
                <w:sz w:val="22"/>
                <w:szCs w:val="22"/>
                <w:lang w:eastAsia="en-US"/>
              </w:rPr>
            </w:pPr>
          </w:p>
        </w:tc>
        <w:tc>
          <w:tcPr>
            <w:tcW w:w="515" w:type="pct"/>
          </w:tcPr>
          <w:p w14:paraId="3D68E1C9" w14:textId="77777777" w:rsidR="00465CD4" w:rsidRPr="004C7306" w:rsidRDefault="00465CD4" w:rsidP="00465CD4">
            <w:pPr>
              <w:jc w:val="both"/>
              <w:rPr>
                <w:rFonts w:ascii="Calibri" w:hAnsi="Calibri" w:cs="Calibri"/>
                <w:bCs/>
                <w:sz w:val="22"/>
                <w:szCs w:val="22"/>
                <w:lang w:eastAsia="en-US"/>
              </w:rPr>
            </w:pPr>
          </w:p>
        </w:tc>
      </w:tr>
      <w:tr w:rsidR="00465CD4" w:rsidRPr="004C7306" w14:paraId="3802FC63" w14:textId="77777777" w:rsidTr="007D7540">
        <w:trPr>
          <w:trHeight w:val="284"/>
        </w:trPr>
        <w:tc>
          <w:tcPr>
            <w:tcW w:w="542" w:type="pct"/>
          </w:tcPr>
          <w:p w14:paraId="5BBCB0DF" w14:textId="77777777" w:rsidR="00465CD4" w:rsidRPr="004C7306" w:rsidRDefault="00465CD4" w:rsidP="00465CD4">
            <w:pPr>
              <w:rPr>
                <w:rFonts w:ascii="Calibri" w:hAnsi="Calibri" w:cs="Calibri"/>
                <w:bCs/>
                <w:sz w:val="22"/>
                <w:szCs w:val="22"/>
              </w:rPr>
            </w:pPr>
            <w:r w:rsidRPr="004C7306">
              <w:rPr>
                <w:rFonts w:ascii="Calibri" w:hAnsi="Calibri" w:cs="Calibri"/>
                <w:bCs/>
                <w:sz w:val="22"/>
                <w:szCs w:val="22"/>
              </w:rPr>
              <w:t>Wydajność</w:t>
            </w:r>
          </w:p>
        </w:tc>
        <w:tc>
          <w:tcPr>
            <w:tcW w:w="1797" w:type="pct"/>
          </w:tcPr>
          <w:p w14:paraId="70DA531E" w14:textId="77777777" w:rsidR="00465CD4" w:rsidRPr="004C7306" w:rsidRDefault="00465CD4" w:rsidP="00465CD4">
            <w:pPr>
              <w:jc w:val="both"/>
              <w:rPr>
                <w:rFonts w:ascii="Calibri" w:hAnsi="Calibri" w:cs="Calibri"/>
                <w:sz w:val="22"/>
                <w:szCs w:val="22"/>
              </w:rPr>
            </w:pPr>
            <w:r w:rsidRPr="004C7306">
              <w:rPr>
                <w:rFonts w:ascii="Calibri" w:hAnsi="Calibri" w:cs="Calibri"/>
                <w:sz w:val="22"/>
                <w:szCs w:val="22"/>
              </w:rPr>
              <w:t>Co najmniej 8Gbps ruchu analizowanego w trybie IPS</w:t>
            </w:r>
          </w:p>
          <w:p w14:paraId="02B3ACA0" w14:textId="77777777" w:rsidR="00465CD4" w:rsidRPr="004C7306" w:rsidRDefault="00465CD4" w:rsidP="00465CD4">
            <w:pPr>
              <w:jc w:val="both"/>
              <w:rPr>
                <w:rFonts w:ascii="Calibri" w:hAnsi="Calibri" w:cs="Calibri"/>
                <w:sz w:val="22"/>
                <w:szCs w:val="22"/>
              </w:rPr>
            </w:pPr>
            <w:r w:rsidRPr="004C7306">
              <w:rPr>
                <w:rFonts w:ascii="Calibri" w:hAnsi="Calibri" w:cs="Calibri"/>
                <w:sz w:val="22"/>
                <w:szCs w:val="22"/>
              </w:rPr>
              <w:t>Co najmniej 6Gbps ruchu analizowanego w trybie NGFW</w:t>
            </w:r>
          </w:p>
          <w:p w14:paraId="41F21A04" w14:textId="77777777" w:rsidR="00465CD4" w:rsidRPr="004C7306" w:rsidRDefault="00465CD4" w:rsidP="00465CD4">
            <w:pPr>
              <w:jc w:val="both"/>
              <w:rPr>
                <w:rFonts w:ascii="Calibri" w:hAnsi="Calibri" w:cs="Calibri"/>
                <w:sz w:val="22"/>
                <w:szCs w:val="22"/>
              </w:rPr>
            </w:pPr>
            <w:r w:rsidRPr="004C7306">
              <w:rPr>
                <w:rFonts w:ascii="Calibri" w:hAnsi="Calibri" w:cs="Calibri"/>
                <w:sz w:val="22"/>
                <w:szCs w:val="22"/>
              </w:rPr>
              <w:t xml:space="preserve">Zdolność przełączania co najmniej 25 </w:t>
            </w:r>
            <w:proofErr w:type="spellStart"/>
            <w:r w:rsidRPr="004C7306">
              <w:rPr>
                <w:rFonts w:ascii="Calibri" w:hAnsi="Calibri" w:cs="Calibri"/>
                <w:sz w:val="22"/>
                <w:szCs w:val="22"/>
              </w:rPr>
              <w:t>Gbps</w:t>
            </w:r>
            <w:proofErr w:type="spellEnd"/>
            <w:r w:rsidRPr="004C7306">
              <w:rPr>
                <w:rFonts w:ascii="Calibri" w:hAnsi="Calibri" w:cs="Calibri"/>
                <w:sz w:val="22"/>
                <w:szCs w:val="22"/>
              </w:rPr>
              <w:t xml:space="preserve"> ruchu w pakietach UDP (o rozmiarze odpowiadającym 64 bajtom danych)</w:t>
            </w:r>
          </w:p>
          <w:p w14:paraId="7FDCE584" w14:textId="77777777" w:rsidR="00465CD4" w:rsidRPr="004C7306" w:rsidRDefault="00465CD4" w:rsidP="00465CD4">
            <w:pPr>
              <w:jc w:val="both"/>
              <w:rPr>
                <w:rFonts w:ascii="Calibri" w:hAnsi="Calibri" w:cs="Calibri"/>
                <w:sz w:val="22"/>
                <w:szCs w:val="22"/>
              </w:rPr>
            </w:pPr>
            <w:r w:rsidRPr="004C7306">
              <w:rPr>
                <w:rFonts w:ascii="Calibri" w:hAnsi="Calibri" w:cs="Calibri"/>
                <w:sz w:val="22"/>
                <w:szCs w:val="22"/>
              </w:rPr>
              <w:lastRenderedPageBreak/>
              <w:t xml:space="preserve">Zdolność przełączania co najmniej 36 </w:t>
            </w:r>
            <w:proofErr w:type="spellStart"/>
            <w:r w:rsidRPr="004C7306">
              <w:rPr>
                <w:rFonts w:ascii="Calibri" w:hAnsi="Calibri" w:cs="Calibri"/>
                <w:sz w:val="22"/>
                <w:szCs w:val="22"/>
              </w:rPr>
              <w:t>Gbps</w:t>
            </w:r>
            <w:proofErr w:type="spellEnd"/>
            <w:r w:rsidRPr="004C7306">
              <w:rPr>
                <w:rFonts w:ascii="Calibri" w:hAnsi="Calibri" w:cs="Calibri"/>
                <w:sz w:val="22"/>
                <w:szCs w:val="22"/>
              </w:rPr>
              <w:t xml:space="preserve"> ruchu w pakietach UDP (o rozmiarze odpowiadającym powyżej 512 bajtów danych)</w:t>
            </w:r>
          </w:p>
          <w:p w14:paraId="585DF688" w14:textId="77777777" w:rsidR="00465CD4" w:rsidRPr="004C7306" w:rsidRDefault="00465CD4" w:rsidP="00465CD4">
            <w:pPr>
              <w:jc w:val="both"/>
              <w:rPr>
                <w:rFonts w:ascii="Calibri" w:hAnsi="Calibri" w:cs="Calibri"/>
                <w:sz w:val="22"/>
                <w:szCs w:val="22"/>
              </w:rPr>
            </w:pPr>
            <w:r w:rsidRPr="004C7306">
              <w:rPr>
                <w:rFonts w:ascii="Calibri" w:hAnsi="Calibri" w:cs="Calibri"/>
                <w:sz w:val="22"/>
                <w:szCs w:val="22"/>
              </w:rPr>
              <w:t>Opóźnienie zapory sieciowej dla pakietu 64b UDP nie większe niż 5 mikrosekund</w:t>
            </w:r>
          </w:p>
          <w:p w14:paraId="27C7A9BB" w14:textId="77777777" w:rsidR="00465CD4" w:rsidRPr="004C7306" w:rsidRDefault="00465CD4" w:rsidP="00465CD4">
            <w:pPr>
              <w:jc w:val="both"/>
              <w:rPr>
                <w:rFonts w:ascii="Calibri" w:hAnsi="Calibri" w:cs="Calibri"/>
                <w:sz w:val="22"/>
                <w:szCs w:val="22"/>
              </w:rPr>
            </w:pPr>
            <w:r w:rsidRPr="004C7306">
              <w:rPr>
                <w:rFonts w:ascii="Calibri" w:hAnsi="Calibri" w:cs="Calibri"/>
                <w:sz w:val="22"/>
                <w:szCs w:val="22"/>
              </w:rPr>
              <w:t xml:space="preserve">Wydajność zapory co najmniej 36 </w:t>
            </w:r>
            <w:proofErr w:type="spellStart"/>
            <w:r w:rsidRPr="004C7306">
              <w:rPr>
                <w:rFonts w:ascii="Calibri" w:hAnsi="Calibri" w:cs="Calibri"/>
                <w:sz w:val="22"/>
                <w:szCs w:val="22"/>
              </w:rPr>
              <w:t>Mpps</w:t>
            </w:r>
            <w:proofErr w:type="spellEnd"/>
          </w:p>
          <w:p w14:paraId="31C73B1C" w14:textId="77777777" w:rsidR="00465CD4" w:rsidRPr="004C7306" w:rsidRDefault="00465CD4" w:rsidP="00465CD4">
            <w:pPr>
              <w:jc w:val="both"/>
              <w:rPr>
                <w:rFonts w:ascii="Calibri" w:hAnsi="Calibri" w:cs="Calibri"/>
                <w:sz w:val="22"/>
                <w:szCs w:val="22"/>
              </w:rPr>
            </w:pPr>
            <w:r w:rsidRPr="004C7306">
              <w:rPr>
                <w:rFonts w:ascii="Calibri" w:hAnsi="Calibri" w:cs="Calibri"/>
                <w:sz w:val="22"/>
                <w:szCs w:val="22"/>
              </w:rPr>
              <w:t xml:space="preserve">Obsługa co najmniej 300 000 nowych połączeń TCP na sekundę </w:t>
            </w:r>
          </w:p>
          <w:p w14:paraId="43336249" w14:textId="77777777" w:rsidR="00465CD4" w:rsidRPr="004C7306" w:rsidRDefault="00465CD4" w:rsidP="00465CD4">
            <w:pPr>
              <w:jc w:val="both"/>
              <w:rPr>
                <w:rFonts w:ascii="Calibri" w:hAnsi="Calibri" w:cs="Calibri"/>
                <w:sz w:val="22"/>
                <w:szCs w:val="22"/>
              </w:rPr>
            </w:pPr>
            <w:r w:rsidRPr="004C7306">
              <w:rPr>
                <w:rFonts w:ascii="Calibri" w:hAnsi="Calibri" w:cs="Calibri"/>
                <w:sz w:val="22"/>
                <w:szCs w:val="22"/>
              </w:rPr>
              <w:t>Pamięć zezwalająca na utrzymanie co najmniej 10 mln połączeń TCP</w:t>
            </w:r>
          </w:p>
          <w:p w14:paraId="254E5E71" w14:textId="77777777" w:rsidR="00465CD4" w:rsidRPr="004C7306" w:rsidRDefault="00465CD4" w:rsidP="00465CD4">
            <w:pPr>
              <w:jc w:val="both"/>
              <w:rPr>
                <w:rFonts w:ascii="Calibri" w:hAnsi="Calibri" w:cs="Calibri"/>
                <w:sz w:val="22"/>
                <w:szCs w:val="22"/>
              </w:rPr>
            </w:pPr>
            <w:r w:rsidRPr="004C7306">
              <w:rPr>
                <w:rFonts w:ascii="Calibri" w:hAnsi="Calibri" w:cs="Calibri"/>
                <w:sz w:val="22"/>
                <w:szCs w:val="22"/>
              </w:rPr>
              <w:t>Co najmniej 8000 możliwych reguł zapory sieciowej</w:t>
            </w:r>
          </w:p>
          <w:p w14:paraId="4A89D94F" w14:textId="77777777" w:rsidR="00465CD4" w:rsidRPr="004C7306" w:rsidRDefault="00465CD4" w:rsidP="00465CD4">
            <w:pPr>
              <w:jc w:val="both"/>
              <w:rPr>
                <w:rFonts w:ascii="Calibri" w:hAnsi="Calibri" w:cs="Calibri"/>
                <w:sz w:val="22"/>
                <w:szCs w:val="22"/>
              </w:rPr>
            </w:pPr>
            <w:r w:rsidRPr="004C7306">
              <w:rPr>
                <w:rFonts w:ascii="Calibri" w:hAnsi="Calibri" w:cs="Calibri"/>
                <w:sz w:val="22"/>
                <w:szCs w:val="22"/>
              </w:rPr>
              <w:t xml:space="preserve">Wydajność tunelowania IPSEC co najmniej 30 </w:t>
            </w:r>
            <w:proofErr w:type="spellStart"/>
            <w:r w:rsidRPr="004C7306">
              <w:rPr>
                <w:rFonts w:ascii="Calibri" w:hAnsi="Calibri" w:cs="Calibri"/>
                <w:sz w:val="22"/>
                <w:szCs w:val="22"/>
              </w:rPr>
              <w:t>Gbps</w:t>
            </w:r>
            <w:proofErr w:type="spellEnd"/>
            <w:r w:rsidRPr="004C7306">
              <w:rPr>
                <w:rFonts w:ascii="Calibri" w:hAnsi="Calibri" w:cs="Calibri"/>
                <w:sz w:val="22"/>
                <w:szCs w:val="22"/>
              </w:rPr>
              <w:t xml:space="preserve"> dla pakietów 512b</w:t>
            </w:r>
          </w:p>
          <w:p w14:paraId="256297BF" w14:textId="77777777" w:rsidR="00465CD4" w:rsidRPr="004C7306" w:rsidRDefault="00465CD4" w:rsidP="00465CD4">
            <w:pPr>
              <w:jc w:val="both"/>
              <w:rPr>
                <w:rFonts w:ascii="Calibri" w:hAnsi="Calibri" w:cs="Calibri"/>
                <w:sz w:val="22"/>
                <w:szCs w:val="22"/>
              </w:rPr>
            </w:pPr>
            <w:r w:rsidRPr="004C7306">
              <w:rPr>
                <w:rFonts w:ascii="Calibri" w:hAnsi="Calibri" w:cs="Calibri"/>
                <w:sz w:val="22"/>
                <w:szCs w:val="22"/>
              </w:rPr>
              <w:t xml:space="preserve">Wydajność tunelowania SSL-VPN co najmniej 3 </w:t>
            </w:r>
            <w:proofErr w:type="spellStart"/>
            <w:r w:rsidRPr="004C7306">
              <w:rPr>
                <w:rFonts w:ascii="Calibri" w:hAnsi="Calibri" w:cs="Calibri"/>
                <w:sz w:val="22"/>
                <w:szCs w:val="22"/>
              </w:rPr>
              <w:t>Gbps</w:t>
            </w:r>
            <w:proofErr w:type="spellEnd"/>
          </w:p>
          <w:p w14:paraId="52645161" w14:textId="77777777" w:rsidR="00465CD4" w:rsidRPr="004C7306" w:rsidRDefault="00465CD4" w:rsidP="00465CD4">
            <w:pPr>
              <w:jc w:val="both"/>
              <w:rPr>
                <w:rFonts w:ascii="Calibri" w:hAnsi="Calibri" w:cs="Calibri"/>
                <w:sz w:val="22"/>
                <w:szCs w:val="22"/>
              </w:rPr>
            </w:pPr>
            <w:r w:rsidRPr="004C7306">
              <w:rPr>
                <w:rFonts w:ascii="Calibri" w:hAnsi="Calibri" w:cs="Calibri"/>
                <w:sz w:val="22"/>
                <w:szCs w:val="22"/>
              </w:rPr>
              <w:t>Co najmniej 500 równoczesnych użytkowników SSL-VPN</w:t>
            </w:r>
          </w:p>
          <w:p w14:paraId="6D92CBA7" w14:textId="77777777" w:rsidR="00465CD4" w:rsidRPr="004C7306" w:rsidRDefault="00465CD4" w:rsidP="00465CD4">
            <w:pPr>
              <w:jc w:val="both"/>
              <w:rPr>
                <w:rFonts w:ascii="Calibri" w:hAnsi="Calibri" w:cs="Calibri"/>
                <w:sz w:val="22"/>
                <w:szCs w:val="22"/>
              </w:rPr>
            </w:pPr>
            <w:r w:rsidRPr="004C7306">
              <w:rPr>
                <w:rFonts w:ascii="Calibri" w:hAnsi="Calibri" w:cs="Calibri"/>
                <w:sz w:val="22"/>
                <w:szCs w:val="22"/>
              </w:rPr>
              <w:t xml:space="preserve">Wydajność analizy SSL co najmniej 6 </w:t>
            </w:r>
            <w:proofErr w:type="spellStart"/>
            <w:r w:rsidRPr="004C7306">
              <w:rPr>
                <w:rFonts w:ascii="Calibri" w:hAnsi="Calibri" w:cs="Calibri"/>
                <w:sz w:val="22"/>
                <w:szCs w:val="22"/>
              </w:rPr>
              <w:t>Gbps</w:t>
            </w:r>
            <w:proofErr w:type="spellEnd"/>
          </w:p>
          <w:p w14:paraId="339BC892" w14:textId="77777777" w:rsidR="00465CD4" w:rsidRPr="004C7306" w:rsidRDefault="00465CD4" w:rsidP="00465CD4">
            <w:pPr>
              <w:jc w:val="both"/>
              <w:rPr>
                <w:rFonts w:ascii="Calibri" w:hAnsi="Calibri" w:cs="Calibri"/>
                <w:sz w:val="22"/>
                <w:szCs w:val="22"/>
              </w:rPr>
            </w:pPr>
            <w:r w:rsidRPr="004C7306">
              <w:rPr>
                <w:rFonts w:ascii="Calibri" w:hAnsi="Calibri" w:cs="Calibri"/>
                <w:sz w:val="22"/>
                <w:szCs w:val="22"/>
              </w:rPr>
              <w:t xml:space="preserve">Obsługę szyfrowania protokołem minimum AES z kluczem 128 oraz 256 bitów w trybie pracy </w:t>
            </w:r>
            <w:proofErr w:type="spellStart"/>
            <w:r w:rsidRPr="004C7306">
              <w:rPr>
                <w:rFonts w:ascii="Calibri" w:hAnsi="Calibri" w:cs="Calibri"/>
                <w:sz w:val="22"/>
                <w:szCs w:val="22"/>
              </w:rPr>
              <w:t>Galois</w:t>
            </w:r>
            <w:proofErr w:type="spellEnd"/>
            <w:r w:rsidRPr="004C7306">
              <w:rPr>
                <w:rFonts w:ascii="Calibri" w:hAnsi="Calibri" w:cs="Calibri"/>
                <w:sz w:val="22"/>
                <w:szCs w:val="22"/>
              </w:rPr>
              <w:t>/</w:t>
            </w:r>
            <w:proofErr w:type="spellStart"/>
            <w:r w:rsidRPr="004C7306">
              <w:rPr>
                <w:rFonts w:ascii="Calibri" w:hAnsi="Calibri" w:cs="Calibri"/>
                <w:sz w:val="22"/>
                <w:szCs w:val="22"/>
              </w:rPr>
              <w:t>Counter</w:t>
            </w:r>
            <w:proofErr w:type="spellEnd"/>
            <w:r w:rsidRPr="004C7306">
              <w:rPr>
                <w:rFonts w:ascii="Calibri" w:hAnsi="Calibri" w:cs="Calibri"/>
                <w:sz w:val="22"/>
                <w:szCs w:val="22"/>
              </w:rPr>
              <w:t xml:space="preserve"> </w:t>
            </w:r>
            <w:proofErr w:type="spellStart"/>
            <w:r w:rsidRPr="004C7306">
              <w:rPr>
                <w:rFonts w:ascii="Calibri" w:hAnsi="Calibri" w:cs="Calibri"/>
                <w:sz w:val="22"/>
                <w:szCs w:val="22"/>
              </w:rPr>
              <w:t>Mode</w:t>
            </w:r>
            <w:proofErr w:type="spellEnd"/>
            <w:r w:rsidRPr="004C7306">
              <w:rPr>
                <w:rFonts w:ascii="Calibri" w:hAnsi="Calibri" w:cs="Calibri"/>
                <w:sz w:val="22"/>
                <w:szCs w:val="22"/>
              </w:rPr>
              <w:t>(GCM)</w:t>
            </w:r>
          </w:p>
        </w:tc>
        <w:tc>
          <w:tcPr>
            <w:tcW w:w="444" w:type="pct"/>
          </w:tcPr>
          <w:p w14:paraId="7A6A4919" w14:textId="77777777" w:rsidR="00465CD4" w:rsidRPr="004C7306" w:rsidRDefault="00465CD4" w:rsidP="00465CD4">
            <w:pPr>
              <w:jc w:val="center"/>
              <w:rPr>
                <w:rFonts w:ascii="Calibri" w:hAnsi="Calibri" w:cs="Calibri"/>
                <w:bCs/>
                <w:sz w:val="22"/>
                <w:szCs w:val="22"/>
              </w:rPr>
            </w:pPr>
            <w:r w:rsidRPr="004C7306">
              <w:rPr>
                <w:rFonts w:ascii="Calibri" w:hAnsi="Calibri" w:cs="Calibri"/>
                <w:bCs/>
                <w:sz w:val="22"/>
                <w:szCs w:val="22"/>
              </w:rPr>
              <w:lastRenderedPageBreak/>
              <w:t>Tak</w:t>
            </w:r>
          </w:p>
        </w:tc>
        <w:tc>
          <w:tcPr>
            <w:tcW w:w="877" w:type="pct"/>
          </w:tcPr>
          <w:p w14:paraId="5A834FE6" w14:textId="77777777" w:rsidR="00465CD4" w:rsidRPr="004C7306" w:rsidRDefault="00465CD4" w:rsidP="00465CD4">
            <w:pPr>
              <w:jc w:val="both"/>
              <w:rPr>
                <w:rFonts w:ascii="Calibri" w:hAnsi="Calibri" w:cs="Calibri"/>
                <w:bCs/>
                <w:sz w:val="22"/>
                <w:szCs w:val="22"/>
              </w:rPr>
            </w:pPr>
          </w:p>
        </w:tc>
        <w:tc>
          <w:tcPr>
            <w:tcW w:w="825" w:type="pct"/>
          </w:tcPr>
          <w:p w14:paraId="7A9D024B" w14:textId="77777777" w:rsidR="00465CD4" w:rsidRPr="004C7306" w:rsidRDefault="00465CD4" w:rsidP="00465CD4">
            <w:pPr>
              <w:jc w:val="center"/>
              <w:rPr>
                <w:rFonts w:ascii="Calibri" w:hAnsi="Calibri" w:cs="Calibri"/>
                <w:bCs/>
                <w:sz w:val="22"/>
                <w:szCs w:val="22"/>
              </w:rPr>
            </w:pPr>
          </w:p>
        </w:tc>
        <w:tc>
          <w:tcPr>
            <w:tcW w:w="515" w:type="pct"/>
          </w:tcPr>
          <w:p w14:paraId="746DEBFB" w14:textId="77777777" w:rsidR="00465CD4" w:rsidRPr="004C7306" w:rsidRDefault="00465CD4" w:rsidP="00465CD4">
            <w:pPr>
              <w:jc w:val="both"/>
              <w:rPr>
                <w:rFonts w:ascii="Calibri" w:hAnsi="Calibri" w:cs="Calibri"/>
                <w:bCs/>
                <w:sz w:val="22"/>
                <w:szCs w:val="22"/>
              </w:rPr>
            </w:pPr>
          </w:p>
        </w:tc>
      </w:tr>
      <w:tr w:rsidR="00465CD4" w:rsidRPr="004C7306" w14:paraId="65A62EAE" w14:textId="77777777" w:rsidTr="007D7540">
        <w:trPr>
          <w:trHeight w:val="284"/>
        </w:trPr>
        <w:tc>
          <w:tcPr>
            <w:tcW w:w="542" w:type="pct"/>
          </w:tcPr>
          <w:p w14:paraId="659933B6" w14:textId="77777777" w:rsidR="00465CD4" w:rsidRPr="004C7306" w:rsidRDefault="00465CD4" w:rsidP="00465CD4">
            <w:pPr>
              <w:rPr>
                <w:rFonts w:ascii="Calibri" w:hAnsi="Calibri" w:cs="Calibri"/>
                <w:bCs/>
                <w:color w:val="000000"/>
                <w:sz w:val="22"/>
                <w:szCs w:val="22"/>
              </w:rPr>
            </w:pPr>
            <w:r w:rsidRPr="004C7306">
              <w:rPr>
                <w:rFonts w:ascii="Calibri" w:hAnsi="Calibri" w:cs="Calibri"/>
                <w:bCs/>
                <w:color w:val="000000"/>
                <w:sz w:val="22"/>
                <w:szCs w:val="22"/>
              </w:rPr>
              <w:t>Wsparcie dla konfiguracji HA</w:t>
            </w:r>
          </w:p>
        </w:tc>
        <w:tc>
          <w:tcPr>
            <w:tcW w:w="1797" w:type="pct"/>
          </w:tcPr>
          <w:p w14:paraId="4161AD7A" w14:textId="77777777" w:rsidR="00465CD4" w:rsidRPr="004C7306" w:rsidRDefault="00465CD4" w:rsidP="00465CD4">
            <w:pPr>
              <w:jc w:val="both"/>
              <w:rPr>
                <w:rFonts w:ascii="Calibri" w:hAnsi="Calibri" w:cs="Calibri"/>
                <w:bCs/>
                <w:sz w:val="22"/>
                <w:szCs w:val="22"/>
              </w:rPr>
            </w:pPr>
            <w:r w:rsidRPr="004C7306">
              <w:rPr>
                <w:rFonts w:ascii="Calibri" w:hAnsi="Calibri" w:cs="Calibri"/>
                <w:bCs/>
                <w:sz w:val="22"/>
                <w:szCs w:val="22"/>
              </w:rPr>
              <w:t>Możliwość pracy pary zapór w konfiguracji Active-Active, Active-</w:t>
            </w:r>
            <w:proofErr w:type="spellStart"/>
            <w:r w:rsidRPr="004C7306">
              <w:rPr>
                <w:rFonts w:ascii="Calibri" w:hAnsi="Calibri" w:cs="Calibri"/>
                <w:bCs/>
                <w:sz w:val="22"/>
                <w:szCs w:val="22"/>
              </w:rPr>
              <w:t>Passive</w:t>
            </w:r>
            <w:proofErr w:type="spellEnd"/>
            <w:r w:rsidRPr="004C7306">
              <w:rPr>
                <w:rFonts w:ascii="Calibri" w:hAnsi="Calibri" w:cs="Calibri"/>
                <w:bCs/>
                <w:sz w:val="22"/>
                <w:szCs w:val="22"/>
              </w:rPr>
              <w:t>, Cluster</w:t>
            </w:r>
          </w:p>
        </w:tc>
        <w:tc>
          <w:tcPr>
            <w:tcW w:w="444" w:type="pct"/>
          </w:tcPr>
          <w:p w14:paraId="5B48EB6C" w14:textId="77777777" w:rsidR="00465CD4" w:rsidRPr="004C7306" w:rsidRDefault="00465CD4" w:rsidP="00465CD4">
            <w:pPr>
              <w:jc w:val="center"/>
              <w:rPr>
                <w:rFonts w:ascii="Calibri" w:hAnsi="Calibri" w:cs="Calibri"/>
                <w:bCs/>
                <w:sz w:val="22"/>
                <w:szCs w:val="22"/>
              </w:rPr>
            </w:pPr>
            <w:r w:rsidRPr="004C7306">
              <w:rPr>
                <w:rFonts w:ascii="Calibri" w:hAnsi="Calibri" w:cs="Calibri"/>
                <w:bCs/>
                <w:sz w:val="22"/>
                <w:szCs w:val="22"/>
              </w:rPr>
              <w:t>Tak</w:t>
            </w:r>
          </w:p>
        </w:tc>
        <w:tc>
          <w:tcPr>
            <w:tcW w:w="877" w:type="pct"/>
          </w:tcPr>
          <w:p w14:paraId="177C80BA" w14:textId="77777777" w:rsidR="00465CD4" w:rsidRPr="004C7306" w:rsidRDefault="00465CD4" w:rsidP="00465CD4">
            <w:pPr>
              <w:rPr>
                <w:rFonts w:ascii="Calibri" w:hAnsi="Calibri" w:cs="Calibri"/>
                <w:bCs/>
                <w:sz w:val="22"/>
                <w:szCs w:val="22"/>
              </w:rPr>
            </w:pPr>
          </w:p>
        </w:tc>
        <w:tc>
          <w:tcPr>
            <w:tcW w:w="825" w:type="pct"/>
          </w:tcPr>
          <w:p w14:paraId="1E632807" w14:textId="77777777" w:rsidR="00465CD4" w:rsidRPr="004C7306" w:rsidRDefault="00465CD4" w:rsidP="00465CD4">
            <w:pPr>
              <w:jc w:val="center"/>
              <w:rPr>
                <w:rFonts w:ascii="Calibri" w:hAnsi="Calibri" w:cs="Calibri"/>
                <w:bCs/>
                <w:sz w:val="22"/>
                <w:szCs w:val="22"/>
              </w:rPr>
            </w:pPr>
          </w:p>
        </w:tc>
        <w:tc>
          <w:tcPr>
            <w:tcW w:w="515" w:type="pct"/>
          </w:tcPr>
          <w:p w14:paraId="5D0360D2" w14:textId="77777777" w:rsidR="00465CD4" w:rsidRPr="004C7306" w:rsidRDefault="00465CD4" w:rsidP="00465CD4">
            <w:pPr>
              <w:jc w:val="both"/>
              <w:rPr>
                <w:rFonts w:ascii="Calibri" w:hAnsi="Calibri" w:cs="Calibri"/>
                <w:bCs/>
                <w:sz w:val="22"/>
                <w:szCs w:val="22"/>
              </w:rPr>
            </w:pPr>
          </w:p>
        </w:tc>
      </w:tr>
      <w:tr w:rsidR="00465CD4" w:rsidRPr="004C7306" w14:paraId="44FFD08A" w14:textId="77777777" w:rsidTr="007D7540">
        <w:trPr>
          <w:trHeight w:val="284"/>
        </w:trPr>
        <w:tc>
          <w:tcPr>
            <w:tcW w:w="542" w:type="pct"/>
          </w:tcPr>
          <w:p w14:paraId="3359B39C" w14:textId="77777777" w:rsidR="00465CD4" w:rsidRPr="004C7306" w:rsidRDefault="00465CD4" w:rsidP="00465CD4">
            <w:pPr>
              <w:rPr>
                <w:rFonts w:ascii="Calibri" w:hAnsi="Calibri" w:cs="Calibri"/>
                <w:bCs/>
                <w:sz w:val="22"/>
                <w:szCs w:val="22"/>
              </w:rPr>
            </w:pPr>
            <w:r w:rsidRPr="004C7306">
              <w:rPr>
                <w:rFonts w:ascii="Calibri" w:hAnsi="Calibri" w:cs="Calibri"/>
                <w:bCs/>
                <w:sz w:val="22"/>
                <w:szCs w:val="22"/>
              </w:rPr>
              <w:t>Energooszczędność i redundancja zasilania</w:t>
            </w:r>
          </w:p>
        </w:tc>
        <w:tc>
          <w:tcPr>
            <w:tcW w:w="1797" w:type="pct"/>
          </w:tcPr>
          <w:p w14:paraId="134C3ED1" w14:textId="77777777" w:rsidR="00465CD4" w:rsidRPr="004C7306" w:rsidRDefault="00465CD4" w:rsidP="00465CD4">
            <w:pPr>
              <w:jc w:val="both"/>
              <w:rPr>
                <w:rFonts w:ascii="Calibri" w:hAnsi="Calibri" w:cs="Calibri"/>
                <w:bCs/>
                <w:sz w:val="22"/>
                <w:szCs w:val="22"/>
              </w:rPr>
            </w:pPr>
            <w:r w:rsidRPr="004C7306">
              <w:rPr>
                <w:rFonts w:ascii="Calibri" w:hAnsi="Calibri" w:cs="Calibri"/>
                <w:bCs/>
                <w:sz w:val="22"/>
                <w:szCs w:val="22"/>
              </w:rPr>
              <w:t>Maksymalny pobór mocy nie wyższy niż 200 W, redundantne zasilacze</w:t>
            </w:r>
          </w:p>
        </w:tc>
        <w:tc>
          <w:tcPr>
            <w:tcW w:w="444" w:type="pct"/>
          </w:tcPr>
          <w:p w14:paraId="6F1294EA" w14:textId="77777777" w:rsidR="00465CD4" w:rsidRPr="004C7306" w:rsidRDefault="00465CD4" w:rsidP="00465CD4">
            <w:pPr>
              <w:jc w:val="center"/>
              <w:rPr>
                <w:rFonts w:ascii="Calibri" w:hAnsi="Calibri" w:cs="Calibri"/>
                <w:bCs/>
                <w:sz w:val="22"/>
                <w:szCs w:val="22"/>
              </w:rPr>
            </w:pPr>
            <w:r w:rsidRPr="004C7306">
              <w:rPr>
                <w:rFonts w:ascii="Calibri" w:hAnsi="Calibri" w:cs="Calibri"/>
                <w:bCs/>
                <w:sz w:val="22"/>
                <w:szCs w:val="22"/>
              </w:rPr>
              <w:t>Tak</w:t>
            </w:r>
          </w:p>
        </w:tc>
        <w:tc>
          <w:tcPr>
            <w:tcW w:w="877" w:type="pct"/>
          </w:tcPr>
          <w:p w14:paraId="36E7CFAB" w14:textId="77777777" w:rsidR="00465CD4" w:rsidRPr="004C7306" w:rsidRDefault="00465CD4" w:rsidP="00465CD4">
            <w:pPr>
              <w:rPr>
                <w:rFonts w:ascii="Calibri" w:hAnsi="Calibri" w:cs="Calibri"/>
                <w:bCs/>
                <w:sz w:val="22"/>
                <w:szCs w:val="22"/>
              </w:rPr>
            </w:pPr>
          </w:p>
        </w:tc>
        <w:tc>
          <w:tcPr>
            <w:tcW w:w="825" w:type="pct"/>
          </w:tcPr>
          <w:p w14:paraId="761693EE" w14:textId="77777777" w:rsidR="00465CD4" w:rsidRPr="004C7306" w:rsidRDefault="00465CD4" w:rsidP="00465CD4">
            <w:pPr>
              <w:jc w:val="center"/>
              <w:rPr>
                <w:rFonts w:ascii="Calibri" w:hAnsi="Calibri" w:cs="Calibri"/>
                <w:bCs/>
                <w:sz w:val="22"/>
                <w:szCs w:val="22"/>
              </w:rPr>
            </w:pPr>
          </w:p>
        </w:tc>
        <w:tc>
          <w:tcPr>
            <w:tcW w:w="515" w:type="pct"/>
          </w:tcPr>
          <w:p w14:paraId="5B36163C" w14:textId="77777777" w:rsidR="00465CD4" w:rsidRPr="004C7306" w:rsidRDefault="00465CD4" w:rsidP="00465CD4">
            <w:pPr>
              <w:jc w:val="both"/>
              <w:rPr>
                <w:rFonts w:ascii="Calibri" w:hAnsi="Calibri" w:cs="Calibri"/>
                <w:bCs/>
                <w:sz w:val="22"/>
                <w:szCs w:val="22"/>
              </w:rPr>
            </w:pPr>
          </w:p>
        </w:tc>
      </w:tr>
      <w:tr w:rsidR="00465CD4" w:rsidRPr="004C7306" w14:paraId="2DADFC8B" w14:textId="77777777" w:rsidTr="007D7540">
        <w:trPr>
          <w:trHeight w:val="284"/>
        </w:trPr>
        <w:tc>
          <w:tcPr>
            <w:tcW w:w="542" w:type="pct"/>
          </w:tcPr>
          <w:p w14:paraId="24F028AF" w14:textId="77777777" w:rsidR="00465CD4" w:rsidRPr="004C7306" w:rsidRDefault="00465CD4" w:rsidP="00465CD4">
            <w:pPr>
              <w:rPr>
                <w:rFonts w:ascii="Calibri" w:hAnsi="Calibri" w:cs="Calibri"/>
                <w:bCs/>
                <w:sz w:val="22"/>
                <w:szCs w:val="22"/>
              </w:rPr>
            </w:pPr>
            <w:r w:rsidRPr="004C7306">
              <w:rPr>
                <w:rFonts w:ascii="Calibri" w:hAnsi="Calibri" w:cs="Calibri"/>
                <w:bCs/>
                <w:sz w:val="22"/>
                <w:szCs w:val="22"/>
              </w:rPr>
              <w:t>Zintegrowany system ochrony poczty elektronicznej</w:t>
            </w:r>
          </w:p>
        </w:tc>
        <w:tc>
          <w:tcPr>
            <w:tcW w:w="1797" w:type="pct"/>
          </w:tcPr>
          <w:p w14:paraId="2C55804A" w14:textId="77777777" w:rsidR="00465CD4" w:rsidRPr="004C7306" w:rsidRDefault="00465CD4" w:rsidP="00465CD4">
            <w:pPr>
              <w:jc w:val="both"/>
              <w:rPr>
                <w:rFonts w:ascii="Calibri" w:hAnsi="Calibri" w:cs="Calibri"/>
                <w:sz w:val="22"/>
                <w:szCs w:val="22"/>
              </w:rPr>
            </w:pPr>
            <w:r w:rsidRPr="004C7306">
              <w:rPr>
                <w:rFonts w:ascii="Calibri" w:hAnsi="Calibri" w:cs="Calibri"/>
                <w:sz w:val="22"/>
                <w:szCs w:val="22"/>
              </w:rPr>
              <w:t>Zamawiający wymaga dostarczenia zapór wraz z obrazami i licencjami zapewniającymi możliwość użycia zintegrowanej szyfrowanej platformy pośrednictwa dla ruchu poczty elektronicznej z wbudowaną ochroną przed spamem, wirusami i złośliwym oprogramowaniem. Wymagane dołączenie licencji na okres 3 lat.</w:t>
            </w:r>
          </w:p>
          <w:p w14:paraId="672771FE" w14:textId="77777777" w:rsidR="00465CD4" w:rsidRPr="004C7306" w:rsidRDefault="00465CD4" w:rsidP="00465CD4">
            <w:pPr>
              <w:jc w:val="both"/>
              <w:rPr>
                <w:rFonts w:ascii="Calibri" w:hAnsi="Calibri" w:cs="Calibri"/>
                <w:sz w:val="22"/>
                <w:szCs w:val="22"/>
              </w:rPr>
            </w:pPr>
            <w:r w:rsidRPr="004C7306">
              <w:rPr>
                <w:rFonts w:ascii="Calibri" w:hAnsi="Calibri" w:cs="Calibri"/>
                <w:sz w:val="22"/>
                <w:szCs w:val="22"/>
              </w:rPr>
              <w:t xml:space="preserve">System ochrony poczty musi zapewniać kompleksową ochronę antyspamową, antywirusową oraz </w:t>
            </w:r>
            <w:proofErr w:type="spellStart"/>
            <w:r w:rsidRPr="004C7306">
              <w:rPr>
                <w:rFonts w:ascii="Calibri" w:hAnsi="Calibri" w:cs="Calibri"/>
                <w:sz w:val="22"/>
                <w:szCs w:val="22"/>
              </w:rPr>
              <w:t>antyspyware’ową</w:t>
            </w:r>
            <w:proofErr w:type="spellEnd"/>
            <w:r w:rsidRPr="004C7306">
              <w:rPr>
                <w:rFonts w:ascii="Calibri" w:hAnsi="Calibri" w:cs="Calibri"/>
                <w:sz w:val="22"/>
                <w:szCs w:val="22"/>
              </w:rPr>
              <w:t xml:space="preserve"> bez limitu licencyjnego na ilość </w:t>
            </w:r>
            <w:r w:rsidRPr="004C7306">
              <w:rPr>
                <w:rFonts w:ascii="Calibri" w:hAnsi="Calibri" w:cs="Calibri"/>
                <w:sz w:val="22"/>
                <w:szCs w:val="22"/>
              </w:rPr>
              <w:lastRenderedPageBreak/>
              <w:t>chronionych kont użytkowników.</w:t>
            </w:r>
            <w:r w:rsidRPr="004C7306">
              <w:rPr>
                <w:rFonts w:ascii="Calibri" w:hAnsi="Calibri" w:cs="Calibri"/>
                <w:sz w:val="22"/>
                <w:szCs w:val="22"/>
              </w:rPr>
              <w:br/>
              <w:t>System musi realizować skanowanie antyspamowe i antywirusowe z wydajnością min. 30 tys. wiadomości/godzinę.</w:t>
            </w:r>
          </w:p>
          <w:p w14:paraId="6F4D18AE" w14:textId="77777777" w:rsidR="00465CD4" w:rsidRPr="004C7306" w:rsidRDefault="00465CD4" w:rsidP="00465CD4">
            <w:pPr>
              <w:jc w:val="both"/>
              <w:rPr>
                <w:rFonts w:ascii="Calibri" w:hAnsi="Calibri" w:cs="Calibri"/>
                <w:sz w:val="22"/>
                <w:szCs w:val="22"/>
              </w:rPr>
            </w:pPr>
            <w:r w:rsidRPr="004C7306">
              <w:rPr>
                <w:rFonts w:ascii="Calibri" w:hAnsi="Calibri" w:cs="Calibri"/>
                <w:sz w:val="22"/>
                <w:szCs w:val="22"/>
              </w:rPr>
              <w:t>Email routing w oparciu o reguły lokalne lub w oparciu o zewnętrzny serwer LDAP.</w:t>
            </w:r>
          </w:p>
          <w:p w14:paraId="7BB8AB44" w14:textId="77777777" w:rsidR="00465CD4" w:rsidRPr="004C7306" w:rsidRDefault="00465CD4" w:rsidP="00465CD4">
            <w:pPr>
              <w:jc w:val="both"/>
              <w:rPr>
                <w:rFonts w:ascii="Calibri" w:hAnsi="Calibri" w:cs="Calibri"/>
                <w:sz w:val="22"/>
                <w:szCs w:val="22"/>
              </w:rPr>
            </w:pPr>
            <w:r w:rsidRPr="004C7306">
              <w:rPr>
                <w:rFonts w:ascii="Calibri" w:hAnsi="Calibri" w:cs="Calibri"/>
                <w:sz w:val="22"/>
                <w:szCs w:val="22"/>
              </w:rPr>
              <w:t xml:space="preserve">Możliwość poddania ponownemu skanowaniu (antywirus, </w:t>
            </w:r>
            <w:proofErr w:type="spellStart"/>
            <w:r w:rsidRPr="004C7306">
              <w:rPr>
                <w:rFonts w:ascii="Calibri" w:hAnsi="Calibri" w:cs="Calibri"/>
                <w:sz w:val="22"/>
                <w:szCs w:val="22"/>
              </w:rPr>
              <w:t>sandbox</w:t>
            </w:r>
            <w:proofErr w:type="spellEnd"/>
            <w:r w:rsidRPr="004C7306">
              <w:rPr>
                <w:rFonts w:ascii="Calibri" w:hAnsi="Calibri" w:cs="Calibri"/>
                <w:sz w:val="22"/>
                <w:szCs w:val="22"/>
              </w:rPr>
              <w:t>) wiadomości w momencie uwalniania ich z kwarantanny użytkownika lub administratora.</w:t>
            </w:r>
          </w:p>
          <w:p w14:paraId="768F4ACF" w14:textId="77777777" w:rsidR="00465CD4" w:rsidRPr="004C7306" w:rsidRDefault="00465CD4" w:rsidP="00465CD4">
            <w:pPr>
              <w:jc w:val="both"/>
              <w:rPr>
                <w:rFonts w:ascii="Calibri" w:hAnsi="Calibri" w:cs="Calibri"/>
                <w:sz w:val="22"/>
                <w:szCs w:val="22"/>
              </w:rPr>
            </w:pPr>
            <w:r w:rsidRPr="004C7306">
              <w:rPr>
                <w:rFonts w:ascii="Calibri" w:hAnsi="Calibri" w:cs="Calibri"/>
                <w:sz w:val="22"/>
                <w:szCs w:val="22"/>
              </w:rPr>
              <w:t>Ochrona i analiza zarówno poczty przychodzącej jak i wychodzącej.</w:t>
            </w:r>
          </w:p>
          <w:p w14:paraId="7235D1D2" w14:textId="77777777" w:rsidR="00465CD4" w:rsidRPr="004C7306" w:rsidRDefault="00465CD4" w:rsidP="00465CD4">
            <w:pPr>
              <w:jc w:val="both"/>
              <w:rPr>
                <w:rFonts w:ascii="Calibri" w:hAnsi="Calibri" w:cs="Calibri"/>
                <w:sz w:val="22"/>
                <w:szCs w:val="22"/>
              </w:rPr>
            </w:pPr>
            <w:r w:rsidRPr="004C7306">
              <w:rPr>
                <w:rFonts w:ascii="Calibri" w:hAnsi="Calibri" w:cs="Calibri"/>
                <w:sz w:val="22"/>
                <w:szCs w:val="22"/>
              </w:rPr>
              <w:t xml:space="preserve">Możliwość poddania ponownemu skanowaniu (antywirus, </w:t>
            </w:r>
            <w:proofErr w:type="spellStart"/>
            <w:r w:rsidRPr="004C7306">
              <w:rPr>
                <w:rFonts w:ascii="Calibri" w:hAnsi="Calibri" w:cs="Calibri"/>
                <w:sz w:val="22"/>
                <w:szCs w:val="22"/>
              </w:rPr>
              <w:t>sandbox</w:t>
            </w:r>
            <w:proofErr w:type="spellEnd"/>
            <w:r w:rsidRPr="004C7306">
              <w:rPr>
                <w:rFonts w:ascii="Calibri" w:hAnsi="Calibri" w:cs="Calibri"/>
                <w:sz w:val="22"/>
                <w:szCs w:val="22"/>
              </w:rPr>
              <w:t>) wiadomości w momencie uwalniania ich z kwarantanny użytkownika lub administratora.</w:t>
            </w:r>
          </w:p>
          <w:p w14:paraId="15BF516A" w14:textId="77777777" w:rsidR="00465CD4" w:rsidRPr="004C7306" w:rsidRDefault="00465CD4" w:rsidP="00465CD4">
            <w:pPr>
              <w:jc w:val="both"/>
              <w:rPr>
                <w:rFonts w:ascii="Calibri" w:hAnsi="Calibri" w:cs="Calibri"/>
                <w:sz w:val="22"/>
                <w:szCs w:val="22"/>
              </w:rPr>
            </w:pPr>
            <w:r w:rsidRPr="004C7306">
              <w:rPr>
                <w:rFonts w:ascii="Calibri" w:hAnsi="Calibri" w:cs="Calibri"/>
                <w:sz w:val="22"/>
                <w:szCs w:val="22"/>
              </w:rPr>
              <w:t xml:space="preserve">Dostęp do kwarantanny użytkownika możliwy poprzez </w:t>
            </w:r>
          </w:p>
          <w:p w14:paraId="67A3072D" w14:textId="77777777" w:rsidR="00465CD4" w:rsidRPr="004C7306" w:rsidRDefault="00465CD4" w:rsidP="00465CD4">
            <w:pPr>
              <w:jc w:val="both"/>
              <w:rPr>
                <w:rFonts w:ascii="Calibri" w:hAnsi="Calibri" w:cs="Calibri"/>
                <w:sz w:val="22"/>
                <w:szCs w:val="22"/>
              </w:rPr>
            </w:pPr>
            <w:r w:rsidRPr="004C7306">
              <w:rPr>
                <w:rFonts w:ascii="Calibri" w:hAnsi="Calibri" w:cs="Calibri"/>
                <w:sz w:val="22"/>
                <w:szCs w:val="22"/>
              </w:rPr>
              <w:t xml:space="preserve">Pracę w oparciu o bazę spamu oraz </w:t>
            </w:r>
            <w:proofErr w:type="spellStart"/>
            <w:r w:rsidRPr="004C7306">
              <w:rPr>
                <w:rFonts w:ascii="Calibri" w:hAnsi="Calibri" w:cs="Calibri"/>
                <w:sz w:val="22"/>
                <w:szCs w:val="22"/>
              </w:rPr>
              <w:t>url</w:t>
            </w:r>
            <w:proofErr w:type="spellEnd"/>
            <w:r w:rsidRPr="004C7306">
              <w:rPr>
                <w:rFonts w:ascii="Calibri" w:hAnsi="Calibri" w:cs="Calibri"/>
                <w:sz w:val="22"/>
                <w:szCs w:val="22"/>
              </w:rPr>
              <w:t xml:space="preserve"> uaktualniane w czasie rzeczywistym.</w:t>
            </w:r>
            <w:r w:rsidRPr="004C7306">
              <w:rPr>
                <w:rFonts w:ascii="Calibri" w:hAnsi="Calibri" w:cs="Calibri"/>
                <w:sz w:val="22"/>
                <w:szCs w:val="22"/>
              </w:rPr>
              <w:br/>
              <w:t>Serwer poczty:</w:t>
            </w:r>
          </w:p>
          <w:p w14:paraId="745747F9" w14:textId="77777777" w:rsidR="00465CD4" w:rsidRPr="004C7306" w:rsidRDefault="00465CD4" w:rsidP="00465CD4">
            <w:pPr>
              <w:jc w:val="both"/>
              <w:rPr>
                <w:rFonts w:ascii="Calibri" w:hAnsi="Calibri" w:cs="Calibri"/>
                <w:sz w:val="22"/>
                <w:szCs w:val="22"/>
              </w:rPr>
            </w:pPr>
            <w:r w:rsidRPr="004C7306">
              <w:rPr>
                <w:rFonts w:ascii="Calibri" w:hAnsi="Calibri" w:cs="Calibri"/>
                <w:sz w:val="22"/>
                <w:szCs w:val="22"/>
              </w:rPr>
              <w:t>W tym zakresie dostarczony system musi zapewniać:</w:t>
            </w:r>
          </w:p>
          <w:p w14:paraId="53711A9C" w14:textId="77777777" w:rsidR="00465CD4" w:rsidRPr="004C7306" w:rsidRDefault="00465CD4" w:rsidP="00465CD4">
            <w:pPr>
              <w:jc w:val="both"/>
              <w:rPr>
                <w:rFonts w:ascii="Calibri" w:hAnsi="Calibri" w:cs="Calibri"/>
                <w:sz w:val="22"/>
                <w:szCs w:val="22"/>
              </w:rPr>
            </w:pPr>
            <w:r w:rsidRPr="004C7306">
              <w:rPr>
                <w:rFonts w:ascii="Calibri" w:hAnsi="Calibri" w:cs="Calibri"/>
                <w:sz w:val="22"/>
                <w:szCs w:val="22"/>
              </w:rPr>
              <w:t>- Obsługę serwisów pocztowych: SMTP, POP3, IMAP.</w:t>
            </w:r>
          </w:p>
          <w:p w14:paraId="3516B5F4" w14:textId="77777777" w:rsidR="00465CD4" w:rsidRPr="004C7306" w:rsidRDefault="00465CD4" w:rsidP="00465CD4">
            <w:pPr>
              <w:jc w:val="both"/>
              <w:rPr>
                <w:rFonts w:ascii="Calibri" w:hAnsi="Calibri" w:cs="Calibri"/>
                <w:sz w:val="22"/>
                <w:szCs w:val="22"/>
              </w:rPr>
            </w:pPr>
            <w:r w:rsidRPr="004C7306">
              <w:rPr>
                <w:rFonts w:ascii="Calibri" w:hAnsi="Calibri" w:cs="Calibri"/>
                <w:sz w:val="22"/>
                <w:szCs w:val="22"/>
              </w:rPr>
              <w:t xml:space="preserve">- Wsparcie szyfrowania komunikacji: SMTP </w:t>
            </w:r>
            <w:proofErr w:type="spellStart"/>
            <w:r w:rsidRPr="004C7306">
              <w:rPr>
                <w:rFonts w:ascii="Calibri" w:hAnsi="Calibri" w:cs="Calibri"/>
                <w:sz w:val="22"/>
                <w:szCs w:val="22"/>
              </w:rPr>
              <w:t>over</w:t>
            </w:r>
            <w:proofErr w:type="spellEnd"/>
            <w:r w:rsidRPr="004C7306">
              <w:rPr>
                <w:rFonts w:ascii="Calibri" w:hAnsi="Calibri" w:cs="Calibri"/>
                <w:sz w:val="22"/>
                <w:szCs w:val="22"/>
              </w:rPr>
              <w:t xml:space="preserve"> SSL (w tym zakresie musi wspierać protokoły: SSL, TLS 1.0, TLS 1.1 oraz TLS 1.2).</w:t>
            </w:r>
          </w:p>
          <w:p w14:paraId="434F1EF7" w14:textId="77777777" w:rsidR="00465CD4" w:rsidRPr="004C7306" w:rsidRDefault="00465CD4" w:rsidP="00465CD4">
            <w:pPr>
              <w:jc w:val="both"/>
              <w:rPr>
                <w:rFonts w:ascii="Calibri" w:hAnsi="Calibri" w:cs="Calibri"/>
                <w:sz w:val="22"/>
                <w:szCs w:val="22"/>
              </w:rPr>
            </w:pPr>
            <w:r w:rsidRPr="004C7306">
              <w:rPr>
                <w:rFonts w:ascii="Calibri" w:hAnsi="Calibri" w:cs="Calibri"/>
                <w:sz w:val="22"/>
                <w:szCs w:val="22"/>
              </w:rPr>
              <w:t>- Definiowanie powierzchni dyskowej dedykowanej dla poszczególnych użytkowników.</w:t>
            </w:r>
          </w:p>
          <w:p w14:paraId="4D63D4F4" w14:textId="77777777" w:rsidR="00465CD4" w:rsidRPr="004C7306" w:rsidRDefault="00465CD4" w:rsidP="00465CD4">
            <w:pPr>
              <w:jc w:val="both"/>
              <w:rPr>
                <w:rFonts w:ascii="Calibri" w:hAnsi="Calibri" w:cs="Calibri"/>
                <w:sz w:val="22"/>
                <w:szCs w:val="22"/>
              </w:rPr>
            </w:pPr>
            <w:r w:rsidRPr="004C7306">
              <w:rPr>
                <w:rFonts w:ascii="Calibri" w:hAnsi="Calibri" w:cs="Calibri"/>
                <w:sz w:val="22"/>
                <w:szCs w:val="22"/>
              </w:rPr>
              <w:t xml:space="preserve">- Szyfrowany dostęp do poczty poprzez </w:t>
            </w:r>
            <w:proofErr w:type="spellStart"/>
            <w:r w:rsidRPr="004C7306">
              <w:rPr>
                <w:rFonts w:ascii="Calibri" w:hAnsi="Calibri" w:cs="Calibri"/>
                <w:sz w:val="22"/>
                <w:szCs w:val="22"/>
              </w:rPr>
              <w:t>WebMail</w:t>
            </w:r>
            <w:proofErr w:type="spellEnd"/>
            <w:r w:rsidRPr="004C7306">
              <w:rPr>
                <w:rFonts w:ascii="Calibri" w:hAnsi="Calibri" w:cs="Calibri"/>
                <w:sz w:val="22"/>
                <w:szCs w:val="22"/>
              </w:rPr>
              <w:t xml:space="preserve"> – z wykorzystaniem protokołu SSL (w tym zakresie musi wspierać protokoły: SSL, TLS 1.0, TLS 1.1, TLS 1.2 oraz TLS 1.3).</w:t>
            </w:r>
          </w:p>
          <w:p w14:paraId="09ED6BB6" w14:textId="77777777" w:rsidR="00465CD4" w:rsidRPr="004C7306" w:rsidRDefault="00465CD4" w:rsidP="00465CD4">
            <w:pPr>
              <w:jc w:val="both"/>
              <w:rPr>
                <w:rFonts w:ascii="Calibri" w:hAnsi="Calibri" w:cs="Calibri"/>
                <w:sz w:val="22"/>
                <w:szCs w:val="22"/>
              </w:rPr>
            </w:pPr>
            <w:r w:rsidRPr="004C7306">
              <w:rPr>
                <w:rFonts w:ascii="Calibri" w:hAnsi="Calibri" w:cs="Calibri"/>
                <w:sz w:val="22"/>
                <w:szCs w:val="22"/>
              </w:rPr>
              <w:t>- Lokalne konta użytkowników oraz możliwość czerpania kont pocztowych z zewnętrznego serwera LDAP.</w:t>
            </w:r>
          </w:p>
          <w:p w14:paraId="7449DB23" w14:textId="77777777" w:rsidR="00465CD4" w:rsidRPr="004C7306" w:rsidRDefault="00465CD4" w:rsidP="00465CD4">
            <w:pPr>
              <w:jc w:val="both"/>
              <w:rPr>
                <w:rFonts w:ascii="Calibri" w:hAnsi="Calibri" w:cs="Calibri"/>
                <w:sz w:val="22"/>
                <w:szCs w:val="22"/>
              </w:rPr>
            </w:pPr>
            <w:r w:rsidRPr="004C7306">
              <w:rPr>
                <w:rFonts w:ascii="Calibri" w:hAnsi="Calibri" w:cs="Calibri"/>
                <w:sz w:val="22"/>
                <w:szCs w:val="22"/>
              </w:rPr>
              <w:t>-  Uwierzytelnianie użytkowników w oparciu o: bazę lokalną, zewnętrzny LDAP, Radius oraz protokoły: SMTP, POP3, IMAP</w:t>
            </w:r>
          </w:p>
        </w:tc>
        <w:tc>
          <w:tcPr>
            <w:tcW w:w="444" w:type="pct"/>
          </w:tcPr>
          <w:p w14:paraId="5068CC7E" w14:textId="77777777" w:rsidR="00465CD4" w:rsidRPr="004C7306" w:rsidRDefault="00465CD4" w:rsidP="00465CD4">
            <w:pPr>
              <w:jc w:val="center"/>
              <w:rPr>
                <w:rFonts w:ascii="Calibri" w:hAnsi="Calibri" w:cs="Calibri"/>
                <w:bCs/>
                <w:color w:val="FF0000"/>
                <w:sz w:val="22"/>
                <w:szCs w:val="22"/>
              </w:rPr>
            </w:pPr>
            <w:r w:rsidRPr="004C7306">
              <w:rPr>
                <w:rFonts w:ascii="Calibri" w:hAnsi="Calibri" w:cs="Calibri"/>
                <w:bCs/>
                <w:sz w:val="22"/>
                <w:szCs w:val="22"/>
              </w:rPr>
              <w:lastRenderedPageBreak/>
              <w:t>Tak</w:t>
            </w:r>
          </w:p>
        </w:tc>
        <w:tc>
          <w:tcPr>
            <w:tcW w:w="877" w:type="pct"/>
          </w:tcPr>
          <w:p w14:paraId="5F79E480" w14:textId="77777777" w:rsidR="00465CD4" w:rsidRPr="004C7306" w:rsidRDefault="00465CD4" w:rsidP="00465CD4">
            <w:pPr>
              <w:jc w:val="both"/>
              <w:rPr>
                <w:rFonts w:ascii="Calibri" w:hAnsi="Calibri" w:cs="Calibri"/>
                <w:bCs/>
                <w:color w:val="FF0000"/>
                <w:sz w:val="22"/>
                <w:szCs w:val="22"/>
              </w:rPr>
            </w:pPr>
          </w:p>
        </w:tc>
        <w:tc>
          <w:tcPr>
            <w:tcW w:w="825" w:type="pct"/>
          </w:tcPr>
          <w:p w14:paraId="623FDD76" w14:textId="77777777" w:rsidR="00465CD4" w:rsidRPr="004C7306" w:rsidRDefault="00465CD4" w:rsidP="00465CD4">
            <w:pPr>
              <w:jc w:val="center"/>
              <w:rPr>
                <w:rFonts w:ascii="Calibri" w:hAnsi="Calibri" w:cs="Calibri"/>
                <w:bCs/>
                <w:color w:val="FF0000"/>
                <w:sz w:val="22"/>
                <w:szCs w:val="22"/>
              </w:rPr>
            </w:pPr>
          </w:p>
        </w:tc>
        <w:tc>
          <w:tcPr>
            <w:tcW w:w="515" w:type="pct"/>
          </w:tcPr>
          <w:p w14:paraId="471FE556" w14:textId="77777777" w:rsidR="00465CD4" w:rsidRPr="004C7306" w:rsidRDefault="00465CD4" w:rsidP="00465CD4">
            <w:pPr>
              <w:jc w:val="both"/>
              <w:rPr>
                <w:rFonts w:ascii="Calibri" w:hAnsi="Calibri" w:cs="Calibri"/>
                <w:bCs/>
                <w:color w:val="FF0000"/>
                <w:sz w:val="22"/>
                <w:szCs w:val="22"/>
              </w:rPr>
            </w:pPr>
          </w:p>
        </w:tc>
      </w:tr>
      <w:tr w:rsidR="00465CD4" w:rsidRPr="004C7306" w14:paraId="0D30EC11" w14:textId="77777777" w:rsidTr="007D7540">
        <w:trPr>
          <w:trHeight w:val="284"/>
        </w:trPr>
        <w:tc>
          <w:tcPr>
            <w:tcW w:w="542" w:type="pct"/>
          </w:tcPr>
          <w:p w14:paraId="06BE3458" w14:textId="77777777" w:rsidR="00465CD4" w:rsidRPr="004C7306" w:rsidRDefault="003170ED" w:rsidP="00465CD4">
            <w:pPr>
              <w:rPr>
                <w:rFonts w:ascii="Calibri" w:hAnsi="Calibri" w:cs="Calibri"/>
                <w:bCs/>
                <w:sz w:val="22"/>
                <w:szCs w:val="22"/>
              </w:rPr>
            </w:pPr>
            <w:r w:rsidRPr="004C7306">
              <w:rPr>
                <w:rFonts w:ascii="Calibri" w:hAnsi="Calibri" w:cs="Calibri"/>
                <w:bCs/>
                <w:sz w:val="22"/>
                <w:szCs w:val="22"/>
              </w:rPr>
              <w:lastRenderedPageBreak/>
              <w:t>Zintegrowana platforma analizy ruchu</w:t>
            </w:r>
          </w:p>
        </w:tc>
        <w:tc>
          <w:tcPr>
            <w:tcW w:w="1797" w:type="pct"/>
          </w:tcPr>
          <w:p w14:paraId="49EAD143" w14:textId="77777777" w:rsidR="00465CD4" w:rsidRPr="004C7306" w:rsidRDefault="00465CD4" w:rsidP="00465CD4">
            <w:pPr>
              <w:rPr>
                <w:rFonts w:ascii="Calibri" w:hAnsi="Calibri" w:cs="Calibri"/>
                <w:bCs/>
                <w:sz w:val="22"/>
                <w:szCs w:val="22"/>
              </w:rPr>
            </w:pPr>
            <w:r w:rsidRPr="004C7306">
              <w:rPr>
                <w:rFonts w:ascii="Calibri" w:hAnsi="Calibri" w:cs="Calibri"/>
                <w:bCs/>
                <w:sz w:val="22"/>
                <w:szCs w:val="22"/>
              </w:rPr>
              <w:t>Zamawiający wymaga dostarczenia z urządzeniami zapór sieciowych nieodłącznych licencji na okres 3 lat dla zintegrowanej platformy analizy ruchu w celu wykrywania zagrożeń i incydentów bezpieczeństwa dla nie mniej niż 5 GB ruchu analitycznego (zapisywanych logów) na dobę z wykorzystaniem co najmniej 4 interfejsów sieciowych.</w:t>
            </w:r>
          </w:p>
          <w:p w14:paraId="506AC125" w14:textId="77777777" w:rsidR="00465CD4" w:rsidRPr="004C7306" w:rsidRDefault="00465CD4" w:rsidP="00465CD4">
            <w:pPr>
              <w:rPr>
                <w:rFonts w:ascii="Calibri" w:hAnsi="Calibri" w:cs="Calibri"/>
                <w:bCs/>
                <w:sz w:val="22"/>
                <w:szCs w:val="22"/>
              </w:rPr>
            </w:pPr>
          </w:p>
          <w:p w14:paraId="2A807F0F" w14:textId="77777777" w:rsidR="00465CD4" w:rsidRPr="004C7306" w:rsidRDefault="00465CD4" w:rsidP="00465CD4">
            <w:pPr>
              <w:rPr>
                <w:rFonts w:ascii="Calibri" w:hAnsi="Calibri" w:cs="Calibri"/>
                <w:bCs/>
                <w:sz w:val="22"/>
                <w:szCs w:val="22"/>
              </w:rPr>
            </w:pPr>
            <w:r w:rsidRPr="004C7306">
              <w:rPr>
                <w:rFonts w:ascii="Calibri" w:hAnsi="Calibri" w:cs="Calibri"/>
                <w:bCs/>
                <w:sz w:val="22"/>
                <w:szCs w:val="22"/>
              </w:rPr>
              <w:t>Wymagane raportowanie:</w:t>
            </w:r>
          </w:p>
          <w:p w14:paraId="1E973B64" w14:textId="77777777" w:rsidR="00465CD4" w:rsidRPr="004C7306" w:rsidRDefault="00465CD4" w:rsidP="00465CD4">
            <w:pPr>
              <w:rPr>
                <w:rFonts w:ascii="Calibri" w:hAnsi="Calibri" w:cs="Calibri"/>
                <w:bCs/>
                <w:sz w:val="22"/>
                <w:szCs w:val="22"/>
              </w:rPr>
            </w:pPr>
            <w:r w:rsidRPr="004C7306">
              <w:rPr>
                <w:rFonts w:ascii="Calibri" w:hAnsi="Calibri" w:cs="Calibri"/>
                <w:bCs/>
                <w:sz w:val="22"/>
                <w:szCs w:val="22"/>
              </w:rPr>
              <w:t>- Listę najczęściej wykrywanych ataków.</w:t>
            </w:r>
          </w:p>
          <w:p w14:paraId="2ACE361C" w14:textId="77777777" w:rsidR="00465CD4" w:rsidRPr="004C7306" w:rsidRDefault="00465CD4" w:rsidP="00465CD4">
            <w:pPr>
              <w:rPr>
                <w:rFonts w:ascii="Calibri" w:hAnsi="Calibri" w:cs="Calibri"/>
                <w:bCs/>
                <w:sz w:val="22"/>
                <w:szCs w:val="22"/>
              </w:rPr>
            </w:pPr>
            <w:r w:rsidRPr="004C7306">
              <w:rPr>
                <w:rFonts w:ascii="Calibri" w:hAnsi="Calibri" w:cs="Calibri"/>
                <w:bCs/>
                <w:sz w:val="22"/>
                <w:szCs w:val="22"/>
              </w:rPr>
              <w:t>- Listę najbardziej aktywnych użytkowników.</w:t>
            </w:r>
          </w:p>
          <w:p w14:paraId="43FE8E4A" w14:textId="77777777" w:rsidR="00465CD4" w:rsidRPr="004C7306" w:rsidRDefault="00465CD4" w:rsidP="00465CD4">
            <w:pPr>
              <w:rPr>
                <w:rFonts w:ascii="Calibri" w:hAnsi="Calibri" w:cs="Calibri"/>
                <w:bCs/>
                <w:sz w:val="22"/>
                <w:szCs w:val="22"/>
              </w:rPr>
            </w:pPr>
            <w:r w:rsidRPr="004C7306">
              <w:rPr>
                <w:rFonts w:ascii="Calibri" w:hAnsi="Calibri" w:cs="Calibri"/>
                <w:bCs/>
                <w:sz w:val="22"/>
                <w:szCs w:val="22"/>
              </w:rPr>
              <w:t>- Listę najczęściej wykorzystywanych aplikacji.</w:t>
            </w:r>
          </w:p>
          <w:p w14:paraId="17A5769D" w14:textId="77777777" w:rsidR="00465CD4" w:rsidRPr="004C7306" w:rsidRDefault="00465CD4" w:rsidP="00465CD4">
            <w:pPr>
              <w:rPr>
                <w:rFonts w:ascii="Calibri" w:hAnsi="Calibri" w:cs="Calibri"/>
                <w:bCs/>
                <w:sz w:val="22"/>
                <w:szCs w:val="22"/>
              </w:rPr>
            </w:pPr>
            <w:r w:rsidRPr="004C7306">
              <w:rPr>
                <w:rFonts w:ascii="Calibri" w:hAnsi="Calibri" w:cs="Calibri"/>
                <w:bCs/>
                <w:sz w:val="22"/>
                <w:szCs w:val="22"/>
              </w:rPr>
              <w:t>- Listę najczęściej odwiedzanych stron www.</w:t>
            </w:r>
          </w:p>
          <w:p w14:paraId="41C434AF" w14:textId="77777777" w:rsidR="00465CD4" w:rsidRPr="004C7306" w:rsidRDefault="00465CD4" w:rsidP="00465CD4">
            <w:pPr>
              <w:rPr>
                <w:rFonts w:ascii="Calibri" w:hAnsi="Calibri" w:cs="Calibri"/>
                <w:bCs/>
                <w:sz w:val="22"/>
                <w:szCs w:val="22"/>
              </w:rPr>
            </w:pPr>
            <w:r w:rsidRPr="004C7306">
              <w:rPr>
                <w:rFonts w:ascii="Calibri" w:hAnsi="Calibri" w:cs="Calibri"/>
                <w:bCs/>
                <w:sz w:val="22"/>
                <w:szCs w:val="22"/>
              </w:rPr>
              <w:t>- Listę krajów, do których nawiązywane są połączenia.</w:t>
            </w:r>
          </w:p>
          <w:p w14:paraId="1F25FAA3" w14:textId="77777777" w:rsidR="00465CD4" w:rsidRPr="004C7306" w:rsidRDefault="00465CD4" w:rsidP="00465CD4">
            <w:pPr>
              <w:rPr>
                <w:rFonts w:ascii="Calibri" w:hAnsi="Calibri" w:cs="Calibri"/>
                <w:bCs/>
                <w:sz w:val="22"/>
                <w:szCs w:val="22"/>
              </w:rPr>
            </w:pPr>
            <w:r w:rsidRPr="004C7306">
              <w:rPr>
                <w:rFonts w:ascii="Calibri" w:hAnsi="Calibri" w:cs="Calibri"/>
                <w:bCs/>
                <w:sz w:val="22"/>
                <w:szCs w:val="22"/>
              </w:rPr>
              <w:t>- Listę najczęściej wykorzystywanych polityk Firewall.</w:t>
            </w:r>
          </w:p>
          <w:p w14:paraId="0F0D099F" w14:textId="77777777" w:rsidR="00465CD4" w:rsidRPr="004C7306" w:rsidRDefault="00465CD4" w:rsidP="00465CD4">
            <w:pPr>
              <w:rPr>
                <w:rFonts w:ascii="Calibri" w:hAnsi="Calibri" w:cs="Calibri"/>
                <w:bCs/>
                <w:sz w:val="22"/>
                <w:szCs w:val="22"/>
              </w:rPr>
            </w:pPr>
            <w:r w:rsidRPr="004C7306">
              <w:rPr>
                <w:rFonts w:ascii="Calibri" w:hAnsi="Calibri" w:cs="Calibri"/>
                <w:bCs/>
                <w:sz w:val="22"/>
                <w:szCs w:val="22"/>
              </w:rPr>
              <w:t xml:space="preserve">- Informacje o realizowanych połączeniach </w:t>
            </w:r>
            <w:proofErr w:type="spellStart"/>
            <w:r w:rsidRPr="004C7306">
              <w:rPr>
                <w:rFonts w:ascii="Calibri" w:hAnsi="Calibri" w:cs="Calibri"/>
                <w:bCs/>
                <w:sz w:val="22"/>
                <w:szCs w:val="22"/>
              </w:rPr>
              <w:t>IPSec</w:t>
            </w:r>
            <w:proofErr w:type="spellEnd"/>
            <w:r w:rsidRPr="004C7306">
              <w:rPr>
                <w:rFonts w:ascii="Calibri" w:hAnsi="Calibri" w:cs="Calibri"/>
                <w:bCs/>
                <w:sz w:val="22"/>
                <w:szCs w:val="22"/>
              </w:rPr>
              <w:t>.</w:t>
            </w:r>
            <w:r w:rsidRPr="004C7306">
              <w:rPr>
                <w:rFonts w:ascii="Calibri" w:hAnsi="Calibri" w:cs="Calibri"/>
                <w:bCs/>
                <w:sz w:val="22"/>
                <w:szCs w:val="22"/>
              </w:rPr>
              <w:br/>
            </w:r>
          </w:p>
          <w:p w14:paraId="0236DA67" w14:textId="77777777" w:rsidR="00465CD4" w:rsidRPr="004C7306" w:rsidRDefault="00465CD4" w:rsidP="00465CD4">
            <w:pPr>
              <w:rPr>
                <w:rFonts w:ascii="Calibri" w:hAnsi="Calibri" w:cs="Calibri"/>
                <w:bCs/>
                <w:sz w:val="22"/>
                <w:szCs w:val="22"/>
              </w:rPr>
            </w:pPr>
            <w:r w:rsidRPr="004C7306">
              <w:rPr>
                <w:rFonts w:ascii="Calibri" w:hAnsi="Calibri" w:cs="Calibri"/>
                <w:bCs/>
                <w:sz w:val="22"/>
                <w:szCs w:val="22"/>
              </w:rPr>
              <w:t>Wymagane korelacje logów:</w:t>
            </w:r>
          </w:p>
          <w:p w14:paraId="0D655965" w14:textId="77777777" w:rsidR="00465CD4" w:rsidRPr="004C7306" w:rsidRDefault="00465CD4" w:rsidP="00465CD4">
            <w:pPr>
              <w:rPr>
                <w:rFonts w:ascii="Calibri" w:hAnsi="Calibri" w:cs="Calibri"/>
                <w:bCs/>
                <w:sz w:val="22"/>
                <w:szCs w:val="22"/>
              </w:rPr>
            </w:pPr>
            <w:r w:rsidRPr="004C7306">
              <w:rPr>
                <w:rFonts w:ascii="Calibri" w:hAnsi="Calibri" w:cs="Calibri"/>
                <w:bCs/>
                <w:sz w:val="22"/>
                <w:szCs w:val="22"/>
              </w:rPr>
              <w:t xml:space="preserve">- </w:t>
            </w:r>
            <w:proofErr w:type="spellStart"/>
            <w:r w:rsidRPr="004C7306">
              <w:rPr>
                <w:rFonts w:ascii="Calibri" w:hAnsi="Calibri" w:cs="Calibri"/>
                <w:bCs/>
                <w:sz w:val="22"/>
                <w:szCs w:val="22"/>
              </w:rPr>
              <w:t>Malware</w:t>
            </w:r>
            <w:proofErr w:type="spellEnd"/>
          </w:p>
          <w:p w14:paraId="04231F1C" w14:textId="77777777" w:rsidR="00465CD4" w:rsidRPr="004C7306" w:rsidRDefault="00465CD4" w:rsidP="00465CD4">
            <w:pPr>
              <w:rPr>
                <w:rFonts w:ascii="Calibri" w:hAnsi="Calibri" w:cs="Calibri"/>
                <w:bCs/>
                <w:sz w:val="22"/>
                <w:szCs w:val="22"/>
              </w:rPr>
            </w:pPr>
            <w:r w:rsidRPr="004C7306">
              <w:rPr>
                <w:rFonts w:ascii="Calibri" w:hAnsi="Calibri" w:cs="Calibri"/>
                <w:bCs/>
                <w:sz w:val="22"/>
                <w:szCs w:val="22"/>
              </w:rPr>
              <w:t>- Aplikacje sieciowe</w:t>
            </w:r>
          </w:p>
          <w:p w14:paraId="526D2E1E" w14:textId="77777777" w:rsidR="00465CD4" w:rsidRPr="004C7306" w:rsidRDefault="00465CD4" w:rsidP="00465CD4">
            <w:pPr>
              <w:rPr>
                <w:rFonts w:ascii="Calibri" w:hAnsi="Calibri" w:cs="Calibri"/>
                <w:bCs/>
                <w:sz w:val="22"/>
                <w:szCs w:val="22"/>
              </w:rPr>
            </w:pPr>
            <w:r w:rsidRPr="004C7306">
              <w:rPr>
                <w:rFonts w:ascii="Calibri" w:hAnsi="Calibri" w:cs="Calibri"/>
                <w:bCs/>
                <w:sz w:val="22"/>
                <w:szCs w:val="22"/>
              </w:rPr>
              <w:t xml:space="preserve">- </w:t>
            </w:r>
            <w:proofErr w:type="spellStart"/>
            <w:r w:rsidRPr="004C7306">
              <w:rPr>
                <w:rFonts w:ascii="Calibri" w:hAnsi="Calibri" w:cs="Calibri"/>
                <w:bCs/>
                <w:sz w:val="22"/>
                <w:szCs w:val="22"/>
              </w:rPr>
              <w:t>Emaild</w:t>
            </w:r>
            <w:proofErr w:type="spellEnd"/>
          </w:p>
          <w:p w14:paraId="418F1089" w14:textId="77777777" w:rsidR="00465CD4" w:rsidRPr="004C7306" w:rsidRDefault="00465CD4" w:rsidP="00465CD4">
            <w:pPr>
              <w:rPr>
                <w:rFonts w:ascii="Calibri" w:hAnsi="Calibri" w:cs="Calibri"/>
                <w:bCs/>
                <w:sz w:val="22"/>
                <w:szCs w:val="22"/>
              </w:rPr>
            </w:pPr>
            <w:r w:rsidRPr="004C7306">
              <w:rPr>
                <w:rFonts w:ascii="Calibri" w:hAnsi="Calibri" w:cs="Calibri"/>
                <w:bCs/>
                <w:sz w:val="22"/>
                <w:szCs w:val="22"/>
              </w:rPr>
              <w:t>- IPS</w:t>
            </w:r>
          </w:p>
          <w:p w14:paraId="287A373B" w14:textId="77777777" w:rsidR="00465CD4" w:rsidRPr="004C7306" w:rsidRDefault="00465CD4" w:rsidP="00465CD4">
            <w:pPr>
              <w:rPr>
                <w:rFonts w:ascii="Calibri" w:hAnsi="Calibri" w:cs="Calibri"/>
                <w:bCs/>
                <w:sz w:val="22"/>
                <w:szCs w:val="22"/>
              </w:rPr>
            </w:pPr>
            <w:r w:rsidRPr="004C7306">
              <w:rPr>
                <w:rFonts w:ascii="Calibri" w:hAnsi="Calibri" w:cs="Calibri"/>
                <w:bCs/>
                <w:sz w:val="22"/>
                <w:szCs w:val="22"/>
              </w:rPr>
              <w:t xml:space="preserve">- </w:t>
            </w:r>
            <w:proofErr w:type="spellStart"/>
            <w:r w:rsidRPr="004C7306">
              <w:rPr>
                <w:rFonts w:ascii="Calibri" w:hAnsi="Calibri" w:cs="Calibri"/>
                <w:bCs/>
                <w:sz w:val="22"/>
                <w:szCs w:val="22"/>
              </w:rPr>
              <w:t>Traffic</w:t>
            </w:r>
            <w:proofErr w:type="spellEnd"/>
          </w:p>
          <w:p w14:paraId="73A595A4" w14:textId="77777777" w:rsidR="00465CD4" w:rsidRPr="004C7306" w:rsidRDefault="00465CD4" w:rsidP="00465CD4">
            <w:pPr>
              <w:rPr>
                <w:rFonts w:ascii="Calibri" w:hAnsi="Calibri" w:cs="Calibri"/>
                <w:bCs/>
                <w:sz w:val="22"/>
                <w:szCs w:val="22"/>
              </w:rPr>
            </w:pPr>
            <w:r w:rsidRPr="004C7306">
              <w:rPr>
                <w:rFonts w:ascii="Calibri" w:hAnsi="Calibri" w:cs="Calibri"/>
                <w:bCs/>
                <w:sz w:val="22"/>
                <w:szCs w:val="22"/>
              </w:rPr>
              <w:t xml:space="preserve">- Utracone połączenie </w:t>
            </w:r>
            <w:proofErr w:type="spellStart"/>
            <w:r w:rsidRPr="004C7306">
              <w:rPr>
                <w:rFonts w:ascii="Calibri" w:hAnsi="Calibri" w:cs="Calibri"/>
                <w:bCs/>
                <w:sz w:val="22"/>
                <w:szCs w:val="22"/>
              </w:rPr>
              <w:t>vpn</w:t>
            </w:r>
            <w:proofErr w:type="spellEnd"/>
            <w:r w:rsidRPr="004C7306">
              <w:rPr>
                <w:rFonts w:ascii="Calibri" w:hAnsi="Calibri" w:cs="Calibri"/>
                <w:bCs/>
                <w:sz w:val="22"/>
                <w:szCs w:val="22"/>
              </w:rPr>
              <w:t>, utracone połączenie sieciowe</w:t>
            </w:r>
          </w:p>
        </w:tc>
        <w:tc>
          <w:tcPr>
            <w:tcW w:w="444" w:type="pct"/>
          </w:tcPr>
          <w:p w14:paraId="326AB229" w14:textId="77777777" w:rsidR="00465CD4" w:rsidRPr="004C7306" w:rsidRDefault="00465CD4" w:rsidP="00465CD4">
            <w:pPr>
              <w:jc w:val="center"/>
              <w:rPr>
                <w:rFonts w:ascii="Calibri" w:hAnsi="Calibri" w:cs="Calibri"/>
                <w:bCs/>
                <w:color w:val="FF0000"/>
                <w:sz w:val="22"/>
                <w:szCs w:val="22"/>
              </w:rPr>
            </w:pPr>
            <w:r w:rsidRPr="004C7306">
              <w:rPr>
                <w:rFonts w:ascii="Calibri" w:hAnsi="Calibri" w:cs="Calibri"/>
                <w:bCs/>
                <w:sz w:val="22"/>
                <w:szCs w:val="22"/>
              </w:rPr>
              <w:t>Tak</w:t>
            </w:r>
          </w:p>
        </w:tc>
        <w:tc>
          <w:tcPr>
            <w:tcW w:w="877" w:type="pct"/>
          </w:tcPr>
          <w:p w14:paraId="424192DB" w14:textId="77777777" w:rsidR="00465CD4" w:rsidRPr="004C7306" w:rsidRDefault="00465CD4" w:rsidP="00465CD4">
            <w:pPr>
              <w:rPr>
                <w:rFonts w:ascii="Calibri" w:hAnsi="Calibri" w:cs="Calibri"/>
                <w:bCs/>
                <w:color w:val="FF0000"/>
                <w:sz w:val="22"/>
                <w:szCs w:val="22"/>
              </w:rPr>
            </w:pPr>
          </w:p>
        </w:tc>
        <w:tc>
          <w:tcPr>
            <w:tcW w:w="825" w:type="pct"/>
          </w:tcPr>
          <w:p w14:paraId="68ABABBB" w14:textId="77777777" w:rsidR="00465CD4" w:rsidRPr="004C7306" w:rsidRDefault="00465CD4" w:rsidP="00465CD4">
            <w:pPr>
              <w:jc w:val="center"/>
              <w:rPr>
                <w:rFonts w:ascii="Calibri" w:hAnsi="Calibri" w:cs="Calibri"/>
                <w:bCs/>
                <w:color w:val="FF0000"/>
                <w:sz w:val="22"/>
                <w:szCs w:val="22"/>
              </w:rPr>
            </w:pPr>
          </w:p>
        </w:tc>
        <w:tc>
          <w:tcPr>
            <w:tcW w:w="515" w:type="pct"/>
          </w:tcPr>
          <w:p w14:paraId="1CE80C69" w14:textId="77777777" w:rsidR="00465CD4" w:rsidRPr="004C7306" w:rsidRDefault="00465CD4" w:rsidP="00465CD4">
            <w:pPr>
              <w:rPr>
                <w:rFonts w:ascii="Calibri" w:hAnsi="Calibri" w:cs="Calibri"/>
                <w:bCs/>
                <w:color w:val="FF0000"/>
                <w:sz w:val="22"/>
                <w:szCs w:val="22"/>
              </w:rPr>
            </w:pPr>
          </w:p>
        </w:tc>
      </w:tr>
      <w:tr w:rsidR="00465CD4" w:rsidRPr="004C7306" w14:paraId="7AD322C3" w14:textId="77777777" w:rsidTr="007D7540">
        <w:tc>
          <w:tcPr>
            <w:tcW w:w="542" w:type="pct"/>
          </w:tcPr>
          <w:p w14:paraId="28DD0C70" w14:textId="77777777" w:rsidR="00465CD4" w:rsidRPr="004C7306" w:rsidRDefault="00465CD4" w:rsidP="00465CD4">
            <w:pPr>
              <w:tabs>
                <w:tab w:val="left" w:pos="213"/>
              </w:tabs>
              <w:spacing w:line="300" w:lineRule="exact"/>
              <w:jc w:val="both"/>
              <w:rPr>
                <w:rFonts w:ascii="Calibri" w:hAnsi="Calibri" w:cs="Calibri"/>
                <w:sz w:val="22"/>
                <w:szCs w:val="22"/>
              </w:rPr>
            </w:pPr>
            <w:r w:rsidRPr="004C7306">
              <w:rPr>
                <w:rFonts w:ascii="Calibri" w:hAnsi="Calibri" w:cs="Calibri"/>
                <w:sz w:val="22"/>
                <w:szCs w:val="22"/>
              </w:rPr>
              <w:t>Wdrożenie środowiska Firewall</w:t>
            </w:r>
          </w:p>
        </w:tc>
        <w:tc>
          <w:tcPr>
            <w:tcW w:w="1797" w:type="pct"/>
          </w:tcPr>
          <w:p w14:paraId="4332EA5F" w14:textId="77777777" w:rsidR="00465CD4" w:rsidRPr="004C7306" w:rsidRDefault="00465CD4" w:rsidP="00465CD4">
            <w:pPr>
              <w:jc w:val="both"/>
              <w:rPr>
                <w:rFonts w:ascii="Calibri" w:hAnsi="Calibri" w:cs="Calibri"/>
                <w:bCs/>
                <w:sz w:val="22"/>
                <w:szCs w:val="22"/>
              </w:rPr>
            </w:pPr>
            <w:r w:rsidRPr="004C7306">
              <w:rPr>
                <w:rFonts w:ascii="Calibri" w:hAnsi="Calibri" w:cs="Calibri"/>
                <w:bCs/>
                <w:sz w:val="22"/>
                <w:szCs w:val="22"/>
              </w:rPr>
              <w:t>Fizyczna instalacja urządzeń w szafach RACK.</w:t>
            </w:r>
          </w:p>
          <w:p w14:paraId="13561582" w14:textId="77777777" w:rsidR="00465CD4" w:rsidRPr="004C7306" w:rsidRDefault="00465CD4" w:rsidP="00465CD4">
            <w:pPr>
              <w:jc w:val="both"/>
              <w:rPr>
                <w:rFonts w:ascii="Calibri" w:hAnsi="Calibri" w:cs="Calibri"/>
                <w:bCs/>
                <w:sz w:val="22"/>
                <w:szCs w:val="22"/>
              </w:rPr>
            </w:pPr>
            <w:r w:rsidRPr="004C7306">
              <w:rPr>
                <w:rFonts w:ascii="Calibri" w:hAnsi="Calibri" w:cs="Calibri"/>
                <w:bCs/>
                <w:sz w:val="22"/>
                <w:szCs w:val="22"/>
              </w:rPr>
              <w:t>Konfiguracja klastra HA na dostarczonych urządzeniach</w:t>
            </w:r>
          </w:p>
          <w:p w14:paraId="6883CB48" w14:textId="77777777" w:rsidR="00465CD4" w:rsidRPr="004C7306" w:rsidRDefault="00465CD4" w:rsidP="00465CD4">
            <w:pPr>
              <w:jc w:val="both"/>
              <w:rPr>
                <w:rFonts w:ascii="Calibri" w:hAnsi="Calibri" w:cs="Calibri"/>
                <w:bCs/>
                <w:sz w:val="22"/>
                <w:szCs w:val="22"/>
              </w:rPr>
            </w:pPr>
            <w:r w:rsidRPr="004C7306">
              <w:rPr>
                <w:rFonts w:ascii="Calibri" w:hAnsi="Calibri" w:cs="Calibri"/>
                <w:bCs/>
                <w:sz w:val="22"/>
                <w:szCs w:val="22"/>
              </w:rPr>
              <w:t>Przeniesienie konfiguracji z aktualnie wykorzystywanych urządzeń (parametrów sieciowych, routingu, dostępu administracyjnego) na klastrze HA.</w:t>
            </w:r>
          </w:p>
          <w:p w14:paraId="231A65B2" w14:textId="77777777" w:rsidR="00465CD4" w:rsidRPr="004C7306" w:rsidRDefault="00465CD4" w:rsidP="00465CD4">
            <w:pPr>
              <w:jc w:val="both"/>
              <w:rPr>
                <w:rFonts w:ascii="Calibri" w:hAnsi="Calibri" w:cs="Calibri"/>
                <w:bCs/>
                <w:sz w:val="22"/>
                <w:szCs w:val="22"/>
              </w:rPr>
            </w:pPr>
            <w:r w:rsidRPr="004C7306">
              <w:rPr>
                <w:rFonts w:ascii="Calibri" w:hAnsi="Calibri" w:cs="Calibri"/>
                <w:bCs/>
                <w:sz w:val="22"/>
                <w:szCs w:val="22"/>
              </w:rPr>
              <w:t>Konfiguracja dostępu do Internetu na klastrze HA.</w:t>
            </w:r>
          </w:p>
          <w:p w14:paraId="46BC1DA7" w14:textId="77777777" w:rsidR="00465CD4" w:rsidRPr="004C7306" w:rsidRDefault="00465CD4" w:rsidP="00465CD4">
            <w:pPr>
              <w:jc w:val="both"/>
              <w:rPr>
                <w:rFonts w:ascii="Calibri" w:hAnsi="Calibri" w:cs="Calibri"/>
                <w:bCs/>
                <w:sz w:val="22"/>
                <w:szCs w:val="22"/>
              </w:rPr>
            </w:pPr>
            <w:r w:rsidRPr="004C7306">
              <w:rPr>
                <w:rFonts w:ascii="Calibri" w:hAnsi="Calibri" w:cs="Calibri"/>
                <w:bCs/>
                <w:sz w:val="22"/>
                <w:szCs w:val="22"/>
              </w:rPr>
              <w:t>Integracja klastra HA z domeną AD (FSSO).</w:t>
            </w:r>
          </w:p>
          <w:p w14:paraId="39CA6E27" w14:textId="77777777" w:rsidR="00465CD4" w:rsidRPr="004C7306" w:rsidRDefault="00465CD4" w:rsidP="00465CD4">
            <w:pPr>
              <w:jc w:val="both"/>
              <w:rPr>
                <w:rFonts w:ascii="Calibri" w:hAnsi="Calibri" w:cs="Calibri"/>
                <w:bCs/>
                <w:sz w:val="22"/>
                <w:szCs w:val="22"/>
              </w:rPr>
            </w:pPr>
            <w:r w:rsidRPr="004C7306">
              <w:rPr>
                <w:rFonts w:ascii="Calibri" w:hAnsi="Calibri" w:cs="Calibri"/>
                <w:bCs/>
                <w:sz w:val="22"/>
                <w:szCs w:val="22"/>
              </w:rPr>
              <w:t>Rozbudowa istniejącej sieci VLAN.</w:t>
            </w:r>
          </w:p>
          <w:p w14:paraId="25F0A9E2" w14:textId="77777777" w:rsidR="00465CD4" w:rsidRPr="004C7306" w:rsidRDefault="00465CD4" w:rsidP="00465CD4">
            <w:pPr>
              <w:jc w:val="both"/>
              <w:rPr>
                <w:rFonts w:ascii="Calibri" w:hAnsi="Calibri" w:cs="Calibri"/>
                <w:bCs/>
                <w:sz w:val="22"/>
                <w:szCs w:val="22"/>
              </w:rPr>
            </w:pPr>
            <w:r w:rsidRPr="004C7306">
              <w:rPr>
                <w:rFonts w:ascii="Calibri" w:hAnsi="Calibri" w:cs="Calibri"/>
                <w:bCs/>
                <w:sz w:val="22"/>
                <w:szCs w:val="22"/>
              </w:rPr>
              <w:t>Odwzorowanie/przeniesienie konfiguracji/reguł firewall oraz dodatkowych usług bezpieczeństwa.</w:t>
            </w:r>
          </w:p>
          <w:p w14:paraId="1CB2032B" w14:textId="77777777" w:rsidR="00465CD4" w:rsidRPr="004C7306" w:rsidRDefault="00465CD4" w:rsidP="00465CD4">
            <w:pPr>
              <w:jc w:val="both"/>
              <w:rPr>
                <w:rFonts w:ascii="Calibri" w:hAnsi="Calibri" w:cs="Calibri"/>
                <w:bCs/>
                <w:sz w:val="22"/>
                <w:szCs w:val="22"/>
              </w:rPr>
            </w:pPr>
            <w:r w:rsidRPr="004C7306">
              <w:rPr>
                <w:rFonts w:ascii="Calibri" w:hAnsi="Calibri" w:cs="Calibri"/>
                <w:bCs/>
                <w:sz w:val="22"/>
                <w:szCs w:val="22"/>
              </w:rPr>
              <w:t>Konfiguracja reguł NAT.</w:t>
            </w:r>
          </w:p>
          <w:p w14:paraId="743047B5" w14:textId="77777777" w:rsidR="00465CD4" w:rsidRPr="004C7306" w:rsidRDefault="00465CD4" w:rsidP="00465CD4">
            <w:pPr>
              <w:jc w:val="both"/>
              <w:rPr>
                <w:rFonts w:ascii="Calibri" w:hAnsi="Calibri" w:cs="Calibri"/>
                <w:bCs/>
                <w:sz w:val="22"/>
                <w:szCs w:val="22"/>
              </w:rPr>
            </w:pPr>
            <w:r w:rsidRPr="004C7306">
              <w:rPr>
                <w:rFonts w:ascii="Calibri" w:hAnsi="Calibri" w:cs="Calibri"/>
                <w:bCs/>
                <w:sz w:val="22"/>
                <w:szCs w:val="22"/>
              </w:rPr>
              <w:lastRenderedPageBreak/>
              <w:t xml:space="preserve">Konfiguracja połączeń </w:t>
            </w:r>
            <w:proofErr w:type="spellStart"/>
            <w:r w:rsidRPr="004C7306">
              <w:rPr>
                <w:rFonts w:ascii="Calibri" w:hAnsi="Calibri" w:cs="Calibri"/>
                <w:bCs/>
                <w:sz w:val="22"/>
                <w:szCs w:val="22"/>
              </w:rPr>
              <w:t>ipsec</w:t>
            </w:r>
            <w:proofErr w:type="spellEnd"/>
            <w:r w:rsidRPr="004C7306">
              <w:rPr>
                <w:rFonts w:ascii="Calibri" w:hAnsi="Calibri" w:cs="Calibri"/>
                <w:bCs/>
                <w:sz w:val="22"/>
                <w:szCs w:val="22"/>
              </w:rPr>
              <w:t xml:space="preserve"> VPN typu Gateway-to-Gateway na klastrze HA.</w:t>
            </w:r>
          </w:p>
          <w:p w14:paraId="7B3BE8B5" w14:textId="77777777" w:rsidR="00465CD4" w:rsidRPr="004C7306" w:rsidRDefault="00465CD4" w:rsidP="00465CD4">
            <w:pPr>
              <w:jc w:val="both"/>
              <w:rPr>
                <w:rFonts w:ascii="Calibri" w:hAnsi="Calibri" w:cs="Calibri"/>
                <w:bCs/>
                <w:sz w:val="22"/>
                <w:szCs w:val="22"/>
              </w:rPr>
            </w:pPr>
            <w:r w:rsidRPr="004C7306">
              <w:rPr>
                <w:rFonts w:ascii="Calibri" w:hAnsi="Calibri" w:cs="Calibri"/>
                <w:bCs/>
                <w:sz w:val="22"/>
                <w:szCs w:val="22"/>
              </w:rPr>
              <w:t xml:space="preserve">Konfiguracja połączeń </w:t>
            </w:r>
            <w:proofErr w:type="spellStart"/>
            <w:r w:rsidRPr="004C7306">
              <w:rPr>
                <w:rFonts w:ascii="Calibri" w:hAnsi="Calibri" w:cs="Calibri"/>
                <w:bCs/>
                <w:sz w:val="22"/>
                <w:szCs w:val="22"/>
              </w:rPr>
              <w:t>ipsec</w:t>
            </w:r>
            <w:proofErr w:type="spellEnd"/>
            <w:r w:rsidRPr="004C7306">
              <w:rPr>
                <w:rFonts w:ascii="Calibri" w:hAnsi="Calibri" w:cs="Calibri"/>
                <w:bCs/>
                <w:sz w:val="22"/>
                <w:szCs w:val="22"/>
              </w:rPr>
              <w:t xml:space="preserve"> VPN typu Gateway-to-Gateway z wykorzystaniem tuneli GRE i OSPF na klastrze HA.</w:t>
            </w:r>
          </w:p>
          <w:p w14:paraId="445B4EA1" w14:textId="77777777" w:rsidR="00465CD4" w:rsidRPr="004C7306" w:rsidRDefault="00465CD4" w:rsidP="00465CD4">
            <w:pPr>
              <w:jc w:val="both"/>
              <w:rPr>
                <w:rFonts w:ascii="Calibri" w:hAnsi="Calibri" w:cs="Calibri"/>
                <w:bCs/>
                <w:sz w:val="22"/>
                <w:szCs w:val="22"/>
              </w:rPr>
            </w:pPr>
            <w:r w:rsidRPr="004C7306">
              <w:rPr>
                <w:rFonts w:ascii="Calibri" w:hAnsi="Calibri" w:cs="Calibri"/>
                <w:bCs/>
                <w:sz w:val="22"/>
                <w:szCs w:val="22"/>
              </w:rPr>
              <w:t>Konfiguracja połączeń SSL VPN na klastrze HA.</w:t>
            </w:r>
          </w:p>
          <w:p w14:paraId="7DE45F76" w14:textId="77777777" w:rsidR="003F1278" w:rsidRPr="004C7306" w:rsidRDefault="003F1278" w:rsidP="00465CD4">
            <w:pPr>
              <w:jc w:val="both"/>
              <w:rPr>
                <w:rFonts w:ascii="Calibri" w:hAnsi="Calibri" w:cs="Calibri"/>
                <w:bCs/>
                <w:sz w:val="22"/>
                <w:szCs w:val="22"/>
              </w:rPr>
            </w:pPr>
            <w:r w:rsidRPr="004C7306">
              <w:rPr>
                <w:rFonts w:ascii="Calibri" w:hAnsi="Calibri" w:cs="Calibri"/>
                <w:bCs/>
                <w:sz w:val="22"/>
                <w:szCs w:val="22"/>
              </w:rPr>
              <w:t>Konfiguracja DMZ.</w:t>
            </w:r>
          </w:p>
          <w:p w14:paraId="3D2F1E10" w14:textId="77777777" w:rsidR="00465CD4" w:rsidRPr="004C7306" w:rsidRDefault="00465CD4" w:rsidP="00465CD4">
            <w:pPr>
              <w:jc w:val="both"/>
              <w:rPr>
                <w:rFonts w:ascii="Calibri" w:hAnsi="Calibri" w:cs="Calibri"/>
                <w:bCs/>
                <w:sz w:val="22"/>
                <w:szCs w:val="22"/>
              </w:rPr>
            </w:pPr>
            <w:r w:rsidRPr="004C7306">
              <w:rPr>
                <w:rFonts w:ascii="Calibri" w:hAnsi="Calibri" w:cs="Calibri"/>
                <w:bCs/>
                <w:sz w:val="22"/>
                <w:szCs w:val="22"/>
              </w:rPr>
              <w:t>Wdrożenie funkcjonalności licencyjnych związanych z analizą logów oraz analizą email zakupionych wraz z licencjami urządzeniami.</w:t>
            </w:r>
          </w:p>
          <w:p w14:paraId="53A130BD" w14:textId="77777777" w:rsidR="00465CD4" w:rsidRPr="004C7306" w:rsidRDefault="00465CD4" w:rsidP="00465CD4">
            <w:pPr>
              <w:jc w:val="both"/>
              <w:rPr>
                <w:rFonts w:ascii="Calibri" w:hAnsi="Calibri" w:cs="Calibri"/>
                <w:bCs/>
                <w:sz w:val="22"/>
                <w:szCs w:val="22"/>
              </w:rPr>
            </w:pPr>
            <w:r w:rsidRPr="004C7306">
              <w:rPr>
                <w:rFonts w:ascii="Calibri" w:hAnsi="Calibri" w:cs="Calibri"/>
                <w:bCs/>
                <w:sz w:val="22"/>
                <w:szCs w:val="22"/>
              </w:rPr>
              <w:t>Prace konfiguracyjne muszą zostać przeprowadzane z uwzględnieniem potrzeby zachowania ciągłości produkcyjnej krytycznych systemów Szpitala, maksymalny czas okna serwisowego wynosi 60 minut.</w:t>
            </w:r>
          </w:p>
        </w:tc>
        <w:tc>
          <w:tcPr>
            <w:tcW w:w="444" w:type="pct"/>
          </w:tcPr>
          <w:p w14:paraId="69D7B633" w14:textId="77777777" w:rsidR="00465CD4" w:rsidRPr="004C7306" w:rsidRDefault="00465CD4" w:rsidP="00465CD4">
            <w:pPr>
              <w:jc w:val="center"/>
              <w:rPr>
                <w:rFonts w:ascii="Calibri" w:hAnsi="Calibri" w:cs="Calibri"/>
                <w:bCs/>
                <w:sz w:val="22"/>
                <w:szCs w:val="22"/>
              </w:rPr>
            </w:pPr>
            <w:r w:rsidRPr="004C7306">
              <w:rPr>
                <w:rFonts w:ascii="Calibri" w:hAnsi="Calibri" w:cs="Calibri"/>
                <w:bCs/>
                <w:sz w:val="22"/>
                <w:szCs w:val="22"/>
              </w:rPr>
              <w:lastRenderedPageBreak/>
              <w:t>Tak</w:t>
            </w:r>
          </w:p>
        </w:tc>
        <w:tc>
          <w:tcPr>
            <w:tcW w:w="877" w:type="pct"/>
          </w:tcPr>
          <w:p w14:paraId="13759FD1" w14:textId="77777777" w:rsidR="00465CD4" w:rsidRPr="004C7306" w:rsidRDefault="00465CD4" w:rsidP="00465CD4">
            <w:pPr>
              <w:jc w:val="both"/>
              <w:rPr>
                <w:rFonts w:ascii="Calibri" w:hAnsi="Calibri" w:cs="Calibri"/>
                <w:bCs/>
                <w:color w:val="FF0000"/>
                <w:sz w:val="22"/>
                <w:szCs w:val="22"/>
              </w:rPr>
            </w:pPr>
          </w:p>
        </w:tc>
        <w:tc>
          <w:tcPr>
            <w:tcW w:w="825" w:type="pct"/>
          </w:tcPr>
          <w:p w14:paraId="2280CDE0" w14:textId="77777777" w:rsidR="00465CD4" w:rsidRPr="004C7306" w:rsidRDefault="00465CD4" w:rsidP="00465CD4">
            <w:pPr>
              <w:jc w:val="center"/>
              <w:rPr>
                <w:rFonts w:ascii="Calibri" w:hAnsi="Calibri" w:cs="Calibri"/>
                <w:bCs/>
                <w:color w:val="FF0000"/>
                <w:sz w:val="22"/>
                <w:szCs w:val="22"/>
              </w:rPr>
            </w:pPr>
          </w:p>
        </w:tc>
        <w:tc>
          <w:tcPr>
            <w:tcW w:w="515" w:type="pct"/>
          </w:tcPr>
          <w:p w14:paraId="4266BFA6" w14:textId="77777777" w:rsidR="00465CD4" w:rsidRPr="004C7306" w:rsidRDefault="00465CD4" w:rsidP="00465CD4">
            <w:pPr>
              <w:jc w:val="both"/>
              <w:rPr>
                <w:rFonts w:ascii="Calibri" w:hAnsi="Calibri" w:cs="Calibri"/>
                <w:bCs/>
                <w:color w:val="FF0000"/>
                <w:sz w:val="22"/>
                <w:szCs w:val="22"/>
              </w:rPr>
            </w:pPr>
          </w:p>
        </w:tc>
      </w:tr>
    </w:tbl>
    <w:p w14:paraId="10E97C6B" w14:textId="77777777" w:rsidR="001327E0" w:rsidRPr="004C7306" w:rsidRDefault="001327E0" w:rsidP="001327E0">
      <w:pPr>
        <w:spacing w:after="120"/>
        <w:rPr>
          <w:rFonts w:ascii="Calibri" w:hAnsi="Calibri" w:cs="Calibri"/>
          <w:sz w:val="22"/>
          <w:szCs w:val="22"/>
        </w:rPr>
      </w:pPr>
    </w:p>
    <w:tbl>
      <w:tblPr>
        <w:tblW w:w="5698" w:type="pct"/>
        <w:tblInd w:w="-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1628"/>
        <w:gridCol w:w="5395"/>
        <w:gridCol w:w="1333"/>
        <w:gridCol w:w="2633"/>
        <w:gridCol w:w="2477"/>
        <w:gridCol w:w="1546"/>
      </w:tblGrid>
      <w:tr w:rsidR="00573B4B" w:rsidRPr="004C7306" w14:paraId="089063B0" w14:textId="77777777" w:rsidTr="00CA1FB3">
        <w:trPr>
          <w:trHeight w:val="284"/>
        </w:trPr>
        <w:tc>
          <w:tcPr>
            <w:tcW w:w="542" w:type="pct"/>
            <w:shd w:val="clear" w:color="auto" w:fill="FFFFFF"/>
            <w:vAlign w:val="center"/>
          </w:tcPr>
          <w:p w14:paraId="6856C5CC" w14:textId="77777777" w:rsidR="00573B4B" w:rsidRPr="00F25CFD" w:rsidRDefault="00573B4B">
            <w:pPr>
              <w:jc w:val="center"/>
              <w:rPr>
                <w:rFonts w:ascii="Calibri" w:hAnsi="Calibri" w:cs="Calibri"/>
                <w:b/>
                <w:color w:val="000000"/>
                <w:sz w:val="22"/>
                <w:szCs w:val="22"/>
              </w:rPr>
            </w:pPr>
            <w:r w:rsidRPr="00F25CFD">
              <w:rPr>
                <w:rFonts w:ascii="Calibri" w:hAnsi="Calibri" w:cs="Calibri"/>
                <w:b/>
                <w:color w:val="000000"/>
                <w:sz w:val="22"/>
                <w:szCs w:val="22"/>
              </w:rPr>
              <w:t>Nazwa komponentu</w:t>
            </w:r>
          </w:p>
        </w:tc>
        <w:tc>
          <w:tcPr>
            <w:tcW w:w="1797" w:type="pct"/>
            <w:shd w:val="clear" w:color="auto" w:fill="FFFFFF"/>
            <w:vAlign w:val="center"/>
          </w:tcPr>
          <w:p w14:paraId="63EF1466" w14:textId="77777777" w:rsidR="00573B4B" w:rsidRPr="00F25CFD" w:rsidRDefault="00573B4B">
            <w:pPr>
              <w:ind w:left="-71"/>
              <w:jc w:val="center"/>
              <w:rPr>
                <w:rFonts w:ascii="Calibri" w:hAnsi="Calibri" w:cs="Calibri"/>
                <w:b/>
                <w:color w:val="000000"/>
                <w:sz w:val="22"/>
                <w:szCs w:val="22"/>
              </w:rPr>
            </w:pPr>
            <w:r w:rsidRPr="00F25CFD">
              <w:rPr>
                <w:rFonts w:ascii="Calibri" w:hAnsi="Calibri" w:cs="Calibri"/>
                <w:b/>
                <w:color w:val="000000"/>
                <w:sz w:val="22"/>
                <w:szCs w:val="22"/>
              </w:rPr>
              <w:t>Pozostałe wymagania</w:t>
            </w:r>
          </w:p>
        </w:tc>
        <w:tc>
          <w:tcPr>
            <w:tcW w:w="444" w:type="pct"/>
            <w:shd w:val="clear" w:color="auto" w:fill="FFFFFF"/>
          </w:tcPr>
          <w:p w14:paraId="65EE7F78" w14:textId="77777777" w:rsidR="00573B4B" w:rsidRPr="00F25CFD" w:rsidRDefault="00573B4B">
            <w:pPr>
              <w:ind w:left="-71"/>
              <w:jc w:val="center"/>
              <w:rPr>
                <w:rFonts w:ascii="Calibri" w:hAnsi="Calibri" w:cs="Calibri"/>
                <w:b/>
                <w:color w:val="000000"/>
                <w:sz w:val="22"/>
                <w:szCs w:val="22"/>
              </w:rPr>
            </w:pPr>
            <w:r w:rsidRPr="00F25CFD">
              <w:rPr>
                <w:rFonts w:ascii="Calibri" w:hAnsi="Calibri" w:cs="Calibri"/>
                <w:b/>
                <w:color w:val="000000"/>
                <w:sz w:val="22"/>
                <w:szCs w:val="22"/>
              </w:rPr>
              <w:t>Parametr wymagany</w:t>
            </w:r>
          </w:p>
        </w:tc>
        <w:tc>
          <w:tcPr>
            <w:tcW w:w="877" w:type="pct"/>
            <w:shd w:val="clear" w:color="auto" w:fill="FFFFFF"/>
            <w:vAlign w:val="center"/>
          </w:tcPr>
          <w:p w14:paraId="099D0673" w14:textId="77777777" w:rsidR="00573B4B" w:rsidRPr="00F25CFD" w:rsidRDefault="00573B4B">
            <w:pPr>
              <w:ind w:left="-71"/>
              <w:jc w:val="center"/>
              <w:rPr>
                <w:rFonts w:ascii="Calibri" w:hAnsi="Calibri" w:cs="Calibri"/>
                <w:b/>
                <w:color w:val="000000"/>
                <w:sz w:val="22"/>
                <w:szCs w:val="22"/>
              </w:rPr>
            </w:pPr>
            <w:r w:rsidRPr="00F25CFD">
              <w:rPr>
                <w:rFonts w:ascii="Calibri" w:hAnsi="Calibri" w:cs="Calibri"/>
                <w:b/>
                <w:color w:val="000000"/>
                <w:sz w:val="22"/>
                <w:szCs w:val="22"/>
              </w:rPr>
              <w:t>Parament oferowany</w:t>
            </w:r>
          </w:p>
        </w:tc>
        <w:tc>
          <w:tcPr>
            <w:tcW w:w="825" w:type="pct"/>
            <w:shd w:val="clear" w:color="auto" w:fill="FFFFFF"/>
            <w:vAlign w:val="center"/>
          </w:tcPr>
          <w:p w14:paraId="680D13CF" w14:textId="77777777" w:rsidR="00573B4B" w:rsidRPr="00F25CFD" w:rsidRDefault="00573B4B">
            <w:pPr>
              <w:ind w:left="-71"/>
              <w:jc w:val="center"/>
              <w:rPr>
                <w:rFonts w:ascii="Calibri" w:hAnsi="Calibri" w:cs="Calibri"/>
                <w:b/>
                <w:color w:val="000000"/>
                <w:sz w:val="22"/>
                <w:szCs w:val="22"/>
              </w:rPr>
            </w:pPr>
            <w:r w:rsidRPr="00F25CFD">
              <w:rPr>
                <w:rFonts w:ascii="Calibri" w:hAnsi="Calibri" w:cs="Calibri"/>
                <w:b/>
                <w:color w:val="000000"/>
                <w:sz w:val="22"/>
                <w:szCs w:val="22"/>
              </w:rPr>
              <w:t>Punktacja</w:t>
            </w:r>
          </w:p>
        </w:tc>
        <w:tc>
          <w:tcPr>
            <w:tcW w:w="515" w:type="pct"/>
            <w:shd w:val="clear" w:color="auto" w:fill="FFFFFF"/>
            <w:vAlign w:val="center"/>
          </w:tcPr>
          <w:p w14:paraId="58BDE894" w14:textId="77777777" w:rsidR="00573B4B" w:rsidRPr="00F25CFD" w:rsidRDefault="00573B4B">
            <w:pPr>
              <w:ind w:left="-71"/>
              <w:jc w:val="center"/>
              <w:rPr>
                <w:rFonts w:ascii="Calibri" w:hAnsi="Calibri" w:cs="Calibri"/>
                <w:b/>
                <w:color w:val="000000"/>
                <w:sz w:val="22"/>
                <w:szCs w:val="22"/>
              </w:rPr>
            </w:pPr>
            <w:r w:rsidRPr="00F25CFD">
              <w:rPr>
                <w:rFonts w:ascii="Calibri" w:hAnsi="Calibri" w:cs="Calibri"/>
                <w:b/>
                <w:color w:val="000000"/>
                <w:sz w:val="22"/>
                <w:szCs w:val="22"/>
              </w:rPr>
              <w:t>Ocena komisji</w:t>
            </w:r>
          </w:p>
        </w:tc>
      </w:tr>
      <w:tr w:rsidR="00573B4B" w:rsidRPr="004C7306" w14:paraId="4B409183" w14:textId="77777777" w:rsidTr="00573B4B">
        <w:trPr>
          <w:trHeight w:val="284"/>
        </w:trPr>
        <w:tc>
          <w:tcPr>
            <w:tcW w:w="542" w:type="pct"/>
            <w:tcBorders>
              <w:top w:val="single" w:sz="4" w:space="0" w:color="auto"/>
              <w:left w:val="single" w:sz="4" w:space="0" w:color="auto"/>
              <w:bottom w:val="single" w:sz="4" w:space="0" w:color="auto"/>
              <w:right w:val="single" w:sz="4" w:space="0" w:color="auto"/>
            </w:tcBorders>
          </w:tcPr>
          <w:p w14:paraId="264D1C53" w14:textId="77777777" w:rsidR="00573B4B" w:rsidRPr="004C7306" w:rsidRDefault="00573B4B">
            <w:pPr>
              <w:rPr>
                <w:rFonts w:ascii="Calibri" w:hAnsi="Calibri" w:cs="Calibri"/>
                <w:bCs/>
                <w:sz w:val="22"/>
                <w:szCs w:val="22"/>
              </w:rPr>
            </w:pPr>
            <w:r w:rsidRPr="004C7306">
              <w:rPr>
                <w:rFonts w:ascii="Calibri" w:hAnsi="Calibri" w:cs="Calibri"/>
                <w:bCs/>
                <w:sz w:val="22"/>
                <w:szCs w:val="22"/>
              </w:rPr>
              <w:t>Wykonanie dokumentacji</w:t>
            </w:r>
          </w:p>
        </w:tc>
        <w:tc>
          <w:tcPr>
            <w:tcW w:w="1797" w:type="pct"/>
            <w:tcBorders>
              <w:top w:val="single" w:sz="4" w:space="0" w:color="auto"/>
              <w:left w:val="single" w:sz="4" w:space="0" w:color="auto"/>
              <w:bottom w:val="single" w:sz="4" w:space="0" w:color="auto"/>
              <w:right w:val="single" w:sz="4" w:space="0" w:color="auto"/>
            </w:tcBorders>
          </w:tcPr>
          <w:p w14:paraId="77445745" w14:textId="77777777" w:rsidR="00573B4B" w:rsidRPr="004C7306" w:rsidRDefault="00573B4B">
            <w:pPr>
              <w:jc w:val="both"/>
              <w:rPr>
                <w:rFonts w:ascii="Calibri" w:hAnsi="Calibri" w:cs="Calibri"/>
                <w:bCs/>
                <w:sz w:val="22"/>
                <w:szCs w:val="22"/>
              </w:rPr>
            </w:pPr>
            <w:r w:rsidRPr="004C7306">
              <w:rPr>
                <w:rFonts w:ascii="Calibri" w:hAnsi="Calibri" w:cs="Calibri"/>
                <w:bCs/>
                <w:sz w:val="22"/>
                <w:szCs w:val="22"/>
              </w:rPr>
              <w:t>Wykonanie dokumentacji powdrożeniowej całości rozwiązania</w:t>
            </w:r>
          </w:p>
        </w:tc>
        <w:tc>
          <w:tcPr>
            <w:tcW w:w="444" w:type="pct"/>
            <w:tcBorders>
              <w:top w:val="single" w:sz="4" w:space="0" w:color="auto"/>
              <w:left w:val="single" w:sz="4" w:space="0" w:color="auto"/>
              <w:bottom w:val="single" w:sz="4" w:space="0" w:color="auto"/>
              <w:right w:val="single" w:sz="4" w:space="0" w:color="auto"/>
            </w:tcBorders>
          </w:tcPr>
          <w:p w14:paraId="13D4D7F9" w14:textId="77777777" w:rsidR="00573B4B" w:rsidRPr="004C7306" w:rsidRDefault="00573B4B">
            <w:pPr>
              <w:jc w:val="center"/>
              <w:rPr>
                <w:rFonts w:ascii="Calibri" w:hAnsi="Calibri" w:cs="Calibri"/>
                <w:bCs/>
                <w:sz w:val="22"/>
                <w:szCs w:val="22"/>
              </w:rPr>
            </w:pPr>
            <w:r w:rsidRPr="004C7306">
              <w:rPr>
                <w:rFonts w:ascii="Calibri" w:hAnsi="Calibri" w:cs="Calibri"/>
                <w:bCs/>
                <w:sz w:val="22"/>
                <w:szCs w:val="22"/>
              </w:rPr>
              <w:t>Tak</w:t>
            </w:r>
          </w:p>
        </w:tc>
        <w:tc>
          <w:tcPr>
            <w:tcW w:w="877" w:type="pct"/>
            <w:tcBorders>
              <w:top w:val="single" w:sz="4" w:space="0" w:color="auto"/>
              <w:left w:val="single" w:sz="4" w:space="0" w:color="auto"/>
              <w:bottom w:val="single" w:sz="4" w:space="0" w:color="auto"/>
              <w:right w:val="single" w:sz="4" w:space="0" w:color="auto"/>
            </w:tcBorders>
          </w:tcPr>
          <w:p w14:paraId="676E2021" w14:textId="77777777" w:rsidR="00573B4B" w:rsidRPr="004C7306" w:rsidRDefault="00573B4B" w:rsidP="00573B4B">
            <w:pPr>
              <w:jc w:val="both"/>
              <w:rPr>
                <w:rFonts w:ascii="Calibri" w:hAnsi="Calibri" w:cs="Calibri"/>
                <w:bCs/>
                <w:sz w:val="22"/>
                <w:szCs w:val="22"/>
              </w:rPr>
            </w:pPr>
          </w:p>
        </w:tc>
        <w:tc>
          <w:tcPr>
            <w:tcW w:w="825" w:type="pct"/>
            <w:tcBorders>
              <w:top w:val="single" w:sz="4" w:space="0" w:color="auto"/>
              <w:left w:val="single" w:sz="4" w:space="0" w:color="auto"/>
              <w:bottom w:val="single" w:sz="4" w:space="0" w:color="auto"/>
              <w:right w:val="single" w:sz="4" w:space="0" w:color="auto"/>
            </w:tcBorders>
          </w:tcPr>
          <w:p w14:paraId="06D3866E" w14:textId="77777777" w:rsidR="00573B4B" w:rsidRPr="004C7306" w:rsidRDefault="00573B4B" w:rsidP="00573B4B">
            <w:pPr>
              <w:jc w:val="center"/>
              <w:rPr>
                <w:rFonts w:ascii="Calibri" w:hAnsi="Calibri" w:cs="Calibri"/>
                <w:bCs/>
                <w:sz w:val="22"/>
                <w:szCs w:val="22"/>
              </w:rPr>
            </w:pPr>
          </w:p>
        </w:tc>
        <w:tc>
          <w:tcPr>
            <w:tcW w:w="515" w:type="pct"/>
            <w:tcBorders>
              <w:top w:val="single" w:sz="4" w:space="0" w:color="auto"/>
              <w:left w:val="single" w:sz="4" w:space="0" w:color="auto"/>
              <w:bottom w:val="single" w:sz="4" w:space="0" w:color="auto"/>
              <w:right w:val="single" w:sz="4" w:space="0" w:color="auto"/>
            </w:tcBorders>
          </w:tcPr>
          <w:p w14:paraId="7BD8E7C6" w14:textId="77777777" w:rsidR="00573B4B" w:rsidRPr="004C7306" w:rsidRDefault="00573B4B">
            <w:pPr>
              <w:jc w:val="both"/>
              <w:rPr>
                <w:rFonts w:ascii="Calibri" w:hAnsi="Calibri" w:cs="Calibri"/>
                <w:bCs/>
                <w:sz w:val="22"/>
                <w:szCs w:val="22"/>
              </w:rPr>
            </w:pPr>
          </w:p>
        </w:tc>
      </w:tr>
      <w:tr w:rsidR="00573B4B" w:rsidRPr="004C7306" w14:paraId="63FA6651" w14:textId="77777777" w:rsidTr="00573B4B">
        <w:trPr>
          <w:trHeight w:val="284"/>
        </w:trPr>
        <w:tc>
          <w:tcPr>
            <w:tcW w:w="542" w:type="pct"/>
            <w:tcBorders>
              <w:top w:val="single" w:sz="4" w:space="0" w:color="auto"/>
              <w:left w:val="single" w:sz="4" w:space="0" w:color="auto"/>
              <w:bottom w:val="single" w:sz="4" w:space="0" w:color="auto"/>
              <w:right w:val="single" w:sz="4" w:space="0" w:color="auto"/>
            </w:tcBorders>
          </w:tcPr>
          <w:p w14:paraId="071B2EBA" w14:textId="77777777" w:rsidR="00573B4B" w:rsidRPr="004C7306" w:rsidRDefault="00573B4B">
            <w:pPr>
              <w:rPr>
                <w:rFonts w:ascii="Calibri" w:hAnsi="Calibri" w:cs="Calibri"/>
                <w:bCs/>
                <w:sz w:val="22"/>
                <w:szCs w:val="22"/>
              </w:rPr>
            </w:pPr>
            <w:r w:rsidRPr="004C7306">
              <w:rPr>
                <w:rFonts w:ascii="Calibri" w:hAnsi="Calibri" w:cs="Calibri"/>
                <w:bCs/>
                <w:sz w:val="22"/>
                <w:szCs w:val="22"/>
              </w:rPr>
              <w:t>Opieka serwisowa</w:t>
            </w:r>
          </w:p>
        </w:tc>
        <w:tc>
          <w:tcPr>
            <w:tcW w:w="1797" w:type="pct"/>
            <w:tcBorders>
              <w:top w:val="single" w:sz="4" w:space="0" w:color="auto"/>
              <w:left w:val="single" w:sz="4" w:space="0" w:color="auto"/>
              <w:bottom w:val="single" w:sz="4" w:space="0" w:color="auto"/>
              <w:right w:val="single" w:sz="4" w:space="0" w:color="auto"/>
            </w:tcBorders>
          </w:tcPr>
          <w:p w14:paraId="38DC4AC5" w14:textId="77777777" w:rsidR="00573B4B" w:rsidRPr="004C7306" w:rsidRDefault="00573B4B">
            <w:pPr>
              <w:jc w:val="both"/>
              <w:rPr>
                <w:rFonts w:ascii="Calibri" w:hAnsi="Calibri" w:cs="Calibri"/>
                <w:bCs/>
                <w:sz w:val="22"/>
                <w:szCs w:val="22"/>
              </w:rPr>
            </w:pPr>
            <w:r w:rsidRPr="004C7306">
              <w:rPr>
                <w:rFonts w:ascii="Calibri" w:hAnsi="Calibri" w:cs="Calibri"/>
                <w:bCs/>
                <w:sz w:val="22"/>
                <w:szCs w:val="22"/>
              </w:rPr>
              <w:t>Wykonawca zapewni stały monitoring urządzeń typu firewall.</w:t>
            </w:r>
          </w:p>
          <w:p w14:paraId="762D400E" w14:textId="77777777" w:rsidR="00573B4B" w:rsidRPr="004C7306" w:rsidRDefault="00573B4B">
            <w:pPr>
              <w:jc w:val="both"/>
              <w:rPr>
                <w:rFonts w:ascii="Calibri" w:hAnsi="Calibri" w:cs="Calibri"/>
                <w:bCs/>
                <w:sz w:val="22"/>
                <w:szCs w:val="22"/>
              </w:rPr>
            </w:pPr>
            <w:r w:rsidRPr="004C7306">
              <w:rPr>
                <w:rFonts w:ascii="Calibri" w:hAnsi="Calibri" w:cs="Calibri"/>
                <w:bCs/>
                <w:sz w:val="22"/>
                <w:szCs w:val="22"/>
              </w:rPr>
              <w:t>Monitoring realizowany będzie w trybie ciągłym, 24 godziny na dobę, 7 dni w tygodniu, z zapewnieniem gwarantowanego poziomu świadczenia (SLA).</w:t>
            </w:r>
          </w:p>
          <w:p w14:paraId="40FF46C8" w14:textId="77777777" w:rsidR="00573B4B" w:rsidRPr="004C7306" w:rsidRDefault="00573B4B">
            <w:pPr>
              <w:jc w:val="both"/>
              <w:rPr>
                <w:rFonts w:ascii="Calibri" w:hAnsi="Calibri" w:cs="Calibri"/>
                <w:bCs/>
                <w:sz w:val="22"/>
                <w:szCs w:val="22"/>
              </w:rPr>
            </w:pPr>
            <w:r w:rsidRPr="004C7306">
              <w:rPr>
                <w:rFonts w:ascii="Calibri" w:hAnsi="Calibri" w:cs="Calibri"/>
                <w:bCs/>
                <w:sz w:val="22"/>
                <w:szCs w:val="22"/>
              </w:rPr>
              <w:t xml:space="preserve">Wszelkie działania związane z obsługą incydentów wykonywane będą przez wyspecjalizowany zespół Service </w:t>
            </w:r>
            <w:proofErr w:type="spellStart"/>
            <w:r w:rsidRPr="004C7306">
              <w:rPr>
                <w:rFonts w:ascii="Calibri" w:hAnsi="Calibri" w:cs="Calibri"/>
                <w:bCs/>
                <w:sz w:val="22"/>
                <w:szCs w:val="22"/>
              </w:rPr>
              <w:t>Desk</w:t>
            </w:r>
            <w:proofErr w:type="spellEnd"/>
            <w:r w:rsidRPr="004C7306">
              <w:rPr>
                <w:rFonts w:ascii="Calibri" w:hAnsi="Calibri" w:cs="Calibri"/>
                <w:bCs/>
                <w:sz w:val="22"/>
                <w:szCs w:val="22"/>
              </w:rPr>
              <w:t xml:space="preserve"> oraz zespół wsparcia technicznego Wykonawcy.</w:t>
            </w:r>
          </w:p>
          <w:p w14:paraId="1C4B3D80" w14:textId="77777777" w:rsidR="00573B4B" w:rsidRPr="004C7306" w:rsidRDefault="00573B4B">
            <w:pPr>
              <w:jc w:val="both"/>
              <w:rPr>
                <w:rFonts w:ascii="Calibri" w:hAnsi="Calibri" w:cs="Calibri"/>
                <w:bCs/>
                <w:sz w:val="22"/>
                <w:szCs w:val="22"/>
              </w:rPr>
            </w:pPr>
            <w:r w:rsidRPr="004C7306">
              <w:rPr>
                <w:rFonts w:ascii="Calibri" w:hAnsi="Calibri" w:cs="Calibri"/>
                <w:bCs/>
                <w:sz w:val="22"/>
                <w:szCs w:val="22"/>
              </w:rPr>
              <w:t>Ciągły monitoring dostępności i wydajności urządzeń umożliwiający:</w:t>
            </w:r>
          </w:p>
          <w:p w14:paraId="0D831EFC" w14:textId="77777777" w:rsidR="00573B4B" w:rsidRPr="004C7306" w:rsidRDefault="00573B4B">
            <w:pPr>
              <w:jc w:val="both"/>
              <w:rPr>
                <w:rFonts w:ascii="Calibri" w:hAnsi="Calibri" w:cs="Calibri"/>
                <w:bCs/>
                <w:sz w:val="22"/>
                <w:szCs w:val="22"/>
              </w:rPr>
            </w:pPr>
            <w:r w:rsidRPr="004C7306">
              <w:rPr>
                <w:rFonts w:ascii="Calibri" w:hAnsi="Calibri" w:cs="Calibri"/>
                <w:bCs/>
                <w:sz w:val="22"/>
                <w:szCs w:val="22"/>
              </w:rPr>
              <w:t>- wykrywanie nieprawidłowości, degradacji czy przekroczeń progów alarmowych,</w:t>
            </w:r>
          </w:p>
          <w:p w14:paraId="7A4867F5" w14:textId="77777777" w:rsidR="00573B4B" w:rsidRPr="004C7306" w:rsidRDefault="00573B4B">
            <w:pPr>
              <w:jc w:val="both"/>
              <w:rPr>
                <w:rFonts w:ascii="Calibri" w:hAnsi="Calibri" w:cs="Calibri"/>
                <w:bCs/>
                <w:sz w:val="22"/>
                <w:szCs w:val="22"/>
              </w:rPr>
            </w:pPr>
            <w:r w:rsidRPr="004C7306">
              <w:rPr>
                <w:rFonts w:ascii="Calibri" w:hAnsi="Calibri" w:cs="Calibri"/>
                <w:bCs/>
                <w:sz w:val="22"/>
                <w:szCs w:val="22"/>
              </w:rPr>
              <w:t>- rejestrowanie zdarzeń i alertów technicznych, w szczególności awarii sprzętowych.</w:t>
            </w:r>
          </w:p>
          <w:p w14:paraId="46C92DF8" w14:textId="77777777" w:rsidR="00573B4B" w:rsidRPr="004C7306" w:rsidRDefault="00573B4B">
            <w:pPr>
              <w:jc w:val="both"/>
              <w:rPr>
                <w:rFonts w:ascii="Calibri" w:hAnsi="Calibri" w:cs="Calibri"/>
                <w:bCs/>
                <w:sz w:val="22"/>
                <w:szCs w:val="22"/>
              </w:rPr>
            </w:pPr>
            <w:r w:rsidRPr="004C7306">
              <w:rPr>
                <w:rFonts w:ascii="Calibri" w:hAnsi="Calibri" w:cs="Calibri"/>
                <w:bCs/>
                <w:sz w:val="22"/>
                <w:szCs w:val="22"/>
              </w:rPr>
              <w:t>Reakcję na incydenty zgodnie z ustalonymi z Zamawiającym procedurami, w tym:</w:t>
            </w:r>
          </w:p>
          <w:p w14:paraId="2EF5689F" w14:textId="77777777" w:rsidR="00573B4B" w:rsidRPr="004C7306" w:rsidRDefault="00573B4B">
            <w:pPr>
              <w:jc w:val="both"/>
              <w:rPr>
                <w:rFonts w:ascii="Calibri" w:hAnsi="Calibri" w:cs="Calibri"/>
                <w:bCs/>
                <w:sz w:val="22"/>
                <w:szCs w:val="22"/>
              </w:rPr>
            </w:pPr>
            <w:r w:rsidRPr="004C7306">
              <w:rPr>
                <w:rFonts w:ascii="Calibri" w:hAnsi="Calibri" w:cs="Calibri"/>
                <w:bCs/>
                <w:sz w:val="22"/>
                <w:szCs w:val="22"/>
              </w:rPr>
              <w:lastRenderedPageBreak/>
              <w:t>- diagnozę wstępną</w:t>
            </w:r>
          </w:p>
          <w:p w14:paraId="17BB7A53" w14:textId="77777777" w:rsidR="00573B4B" w:rsidRPr="004C7306" w:rsidRDefault="00573B4B">
            <w:pPr>
              <w:jc w:val="both"/>
              <w:rPr>
                <w:rFonts w:ascii="Calibri" w:hAnsi="Calibri" w:cs="Calibri"/>
                <w:bCs/>
                <w:sz w:val="22"/>
                <w:szCs w:val="22"/>
              </w:rPr>
            </w:pPr>
            <w:r w:rsidRPr="004C7306">
              <w:rPr>
                <w:rFonts w:ascii="Calibri" w:hAnsi="Calibri" w:cs="Calibri"/>
                <w:bCs/>
                <w:sz w:val="22"/>
                <w:szCs w:val="22"/>
              </w:rPr>
              <w:t>- podejmowanie działań naprawczych</w:t>
            </w:r>
          </w:p>
          <w:p w14:paraId="0E507E79" w14:textId="77777777" w:rsidR="00573B4B" w:rsidRPr="004C7306" w:rsidRDefault="00573B4B">
            <w:pPr>
              <w:jc w:val="both"/>
              <w:rPr>
                <w:rFonts w:ascii="Calibri" w:hAnsi="Calibri" w:cs="Calibri"/>
                <w:bCs/>
                <w:sz w:val="22"/>
                <w:szCs w:val="22"/>
              </w:rPr>
            </w:pPr>
            <w:r w:rsidRPr="004C7306">
              <w:rPr>
                <w:rFonts w:ascii="Calibri" w:hAnsi="Calibri" w:cs="Calibri"/>
                <w:bCs/>
                <w:sz w:val="22"/>
                <w:szCs w:val="22"/>
              </w:rPr>
              <w:t>Wykonawca zapewni Zamawiającemu:</w:t>
            </w:r>
          </w:p>
          <w:p w14:paraId="4110A3E6" w14:textId="77777777" w:rsidR="00573B4B" w:rsidRPr="004C7306" w:rsidRDefault="00573B4B">
            <w:pPr>
              <w:jc w:val="both"/>
              <w:rPr>
                <w:rFonts w:ascii="Calibri" w:hAnsi="Calibri" w:cs="Calibri"/>
                <w:bCs/>
                <w:sz w:val="22"/>
                <w:szCs w:val="22"/>
              </w:rPr>
            </w:pPr>
            <w:r w:rsidRPr="004C7306">
              <w:rPr>
                <w:rFonts w:ascii="Calibri" w:hAnsi="Calibri" w:cs="Calibri"/>
                <w:bCs/>
                <w:sz w:val="22"/>
                <w:szCs w:val="22"/>
              </w:rPr>
              <w:t>- miesięczne raporty obejmujące dostępność infrastruktury i liczbę incydentów.</w:t>
            </w:r>
          </w:p>
          <w:p w14:paraId="366C9462" w14:textId="77777777" w:rsidR="00573B4B" w:rsidRPr="004C7306" w:rsidRDefault="00573B4B">
            <w:pPr>
              <w:jc w:val="both"/>
              <w:rPr>
                <w:rFonts w:ascii="Calibri" w:hAnsi="Calibri" w:cs="Calibri"/>
                <w:bCs/>
                <w:sz w:val="22"/>
                <w:szCs w:val="22"/>
              </w:rPr>
            </w:pPr>
            <w:r w:rsidRPr="004C7306">
              <w:rPr>
                <w:rFonts w:ascii="Calibri" w:hAnsi="Calibri" w:cs="Calibri"/>
                <w:bCs/>
                <w:sz w:val="22"/>
                <w:szCs w:val="22"/>
              </w:rPr>
              <w:t>- dostępu do systemu zgłoszeń serwisowych.</w:t>
            </w:r>
          </w:p>
          <w:p w14:paraId="7E8547AB" w14:textId="77777777" w:rsidR="00573B4B" w:rsidRPr="004C7306" w:rsidRDefault="00573B4B">
            <w:pPr>
              <w:jc w:val="both"/>
              <w:rPr>
                <w:rFonts w:ascii="Calibri" w:hAnsi="Calibri" w:cs="Calibri"/>
                <w:bCs/>
                <w:sz w:val="22"/>
                <w:szCs w:val="22"/>
              </w:rPr>
            </w:pPr>
            <w:r w:rsidRPr="004C7306">
              <w:rPr>
                <w:rFonts w:ascii="Calibri" w:hAnsi="Calibri" w:cs="Calibri"/>
                <w:bCs/>
                <w:sz w:val="22"/>
                <w:szCs w:val="22"/>
              </w:rPr>
              <w:t>Wykonawca zapewni dostęp do inżynierów i administratorów, o kompetencjach w obszarach technologii:</w:t>
            </w:r>
          </w:p>
          <w:p w14:paraId="5A1B63AE" w14:textId="77777777" w:rsidR="00573B4B" w:rsidRPr="004C7306" w:rsidRDefault="00573B4B">
            <w:pPr>
              <w:jc w:val="both"/>
              <w:rPr>
                <w:rFonts w:ascii="Calibri" w:hAnsi="Calibri" w:cs="Calibri"/>
                <w:bCs/>
                <w:sz w:val="22"/>
                <w:szCs w:val="22"/>
                <w:lang w:val="en-US"/>
              </w:rPr>
            </w:pPr>
            <w:r w:rsidRPr="004C7306">
              <w:rPr>
                <w:rFonts w:ascii="Calibri" w:hAnsi="Calibri" w:cs="Calibri"/>
                <w:bCs/>
                <w:sz w:val="22"/>
                <w:szCs w:val="22"/>
                <w:lang w:val="en-US"/>
              </w:rPr>
              <w:t xml:space="preserve">- Networking (L2/L3/UTM HQ)                                </w:t>
            </w:r>
          </w:p>
          <w:p w14:paraId="67CBEE17" w14:textId="77777777" w:rsidR="00573B4B" w:rsidRPr="004C7306" w:rsidRDefault="00573B4B">
            <w:pPr>
              <w:jc w:val="both"/>
              <w:rPr>
                <w:rFonts w:ascii="Calibri" w:hAnsi="Calibri" w:cs="Calibri"/>
                <w:bCs/>
                <w:sz w:val="22"/>
                <w:szCs w:val="22"/>
              </w:rPr>
            </w:pPr>
            <w:r w:rsidRPr="004C7306">
              <w:rPr>
                <w:rFonts w:ascii="Calibri" w:hAnsi="Calibri" w:cs="Calibri"/>
                <w:bCs/>
                <w:sz w:val="22"/>
                <w:szCs w:val="22"/>
              </w:rPr>
              <w:t>Kompetencje, muszą być potwierdzone certyfikatami lub doświadczeniem w projektach obejmujących powyższe technologie, zrealizowanych w okresie ostatnich 3 lat</w:t>
            </w:r>
          </w:p>
        </w:tc>
        <w:tc>
          <w:tcPr>
            <w:tcW w:w="444" w:type="pct"/>
            <w:tcBorders>
              <w:top w:val="single" w:sz="4" w:space="0" w:color="auto"/>
              <w:left w:val="single" w:sz="4" w:space="0" w:color="auto"/>
              <w:bottom w:val="single" w:sz="4" w:space="0" w:color="auto"/>
              <w:right w:val="single" w:sz="4" w:space="0" w:color="auto"/>
            </w:tcBorders>
          </w:tcPr>
          <w:p w14:paraId="1579C711" w14:textId="77777777" w:rsidR="00573B4B" w:rsidRPr="004C7306" w:rsidRDefault="00573B4B">
            <w:pPr>
              <w:jc w:val="center"/>
              <w:rPr>
                <w:rFonts w:ascii="Calibri" w:hAnsi="Calibri" w:cs="Calibri"/>
                <w:bCs/>
                <w:sz w:val="22"/>
                <w:szCs w:val="22"/>
              </w:rPr>
            </w:pPr>
            <w:r w:rsidRPr="004C7306">
              <w:rPr>
                <w:rFonts w:ascii="Calibri" w:hAnsi="Calibri" w:cs="Calibri"/>
                <w:bCs/>
                <w:sz w:val="22"/>
                <w:szCs w:val="22"/>
              </w:rPr>
              <w:lastRenderedPageBreak/>
              <w:t>Tak</w:t>
            </w:r>
          </w:p>
        </w:tc>
        <w:tc>
          <w:tcPr>
            <w:tcW w:w="877" w:type="pct"/>
            <w:tcBorders>
              <w:top w:val="single" w:sz="4" w:space="0" w:color="auto"/>
              <w:left w:val="single" w:sz="4" w:space="0" w:color="auto"/>
              <w:bottom w:val="single" w:sz="4" w:space="0" w:color="auto"/>
              <w:right w:val="single" w:sz="4" w:space="0" w:color="auto"/>
            </w:tcBorders>
          </w:tcPr>
          <w:p w14:paraId="7BD6A16D" w14:textId="77777777" w:rsidR="00573B4B" w:rsidRPr="004C7306" w:rsidRDefault="00573B4B">
            <w:pPr>
              <w:jc w:val="both"/>
              <w:rPr>
                <w:rFonts w:ascii="Calibri" w:hAnsi="Calibri" w:cs="Calibri"/>
                <w:bCs/>
                <w:sz w:val="22"/>
                <w:szCs w:val="22"/>
              </w:rPr>
            </w:pPr>
          </w:p>
        </w:tc>
        <w:tc>
          <w:tcPr>
            <w:tcW w:w="825" w:type="pct"/>
            <w:tcBorders>
              <w:top w:val="single" w:sz="4" w:space="0" w:color="auto"/>
              <w:left w:val="single" w:sz="4" w:space="0" w:color="auto"/>
              <w:bottom w:val="single" w:sz="4" w:space="0" w:color="auto"/>
              <w:right w:val="single" w:sz="4" w:space="0" w:color="auto"/>
            </w:tcBorders>
          </w:tcPr>
          <w:p w14:paraId="73FBD306" w14:textId="77777777" w:rsidR="00573B4B" w:rsidRPr="004C7306" w:rsidRDefault="00573B4B">
            <w:pPr>
              <w:jc w:val="center"/>
              <w:rPr>
                <w:rFonts w:ascii="Calibri" w:hAnsi="Calibri" w:cs="Calibri"/>
                <w:bCs/>
                <w:sz w:val="22"/>
                <w:szCs w:val="22"/>
              </w:rPr>
            </w:pPr>
          </w:p>
        </w:tc>
        <w:tc>
          <w:tcPr>
            <w:tcW w:w="515" w:type="pct"/>
            <w:tcBorders>
              <w:top w:val="single" w:sz="4" w:space="0" w:color="auto"/>
              <w:left w:val="single" w:sz="4" w:space="0" w:color="auto"/>
              <w:bottom w:val="single" w:sz="4" w:space="0" w:color="auto"/>
              <w:right w:val="single" w:sz="4" w:space="0" w:color="auto"/>
            </w:tcBorders>
          </w:tcPr>
          <w:p w14:paraId="1EDB73E9" w14:textId="77777777" w:rsidR="00573B4B" w:rsidRPr="004C7306" w:rsidRDefault="00573B4B">
            <w:pPr>
              <w:jc w:val="both"/>
              <w:rPr>
                <w:rFonts w:ascii="Calibri" w:hAnsi="Calibri" w:cs="Calibri"/>
                <w:bCs/>
                <w:sz w:val="22"/>
                <w:szCs w:val="22"/>
              </w:rPr>
            </w:pPr>
          </w:p>
        </w:tc>
      </w:tr>
      <w:tr w:rsidR="00573B4B" w:rsidRPr="004C7306" w14:paraId="363D11DB" w14:textId="77777777" w:rsidTr="00573B4B">
        <w:trPr>
          <w:trHeight w:val="284"/>
        </w:trPr>
        <w:tc>
          <w:tcPr>
            <w:tcW w:w="542" w:type="pct"/>
            <w:tcBorders>
              <w:top w:val="single" w:sz="4" w:space="0" w:color="auto"/>
              <w:left w:val="single" w:sz="4" w:space="0" w:color="auto"/>
              <w:bottom w:val="single" w:sz="4" w:space="0" w:color="auto"/>
              <w:right w:val="single" w:sz="4" w:space="0" w:color="auto"/>
            </w:tcBorders>
          </w:tcPr>
          <w:p w14:paraId="183425DE" w14:textId="77777777" w:rsidR="00573B4B" w:rsidRPr="004C7306" w:rsidRDefault="00573B4B">
            <w:pPr>
              <w:rPr>
                <w:rFonts w:ascii="Calibri" w:hAnsi="Calibri" w:cs="Calibri"/>
                <w:bCs/>
                <w:sz w:val="22"/>
                <w:szCs w:val="22"/>
              </w:rPr>
            </w:pPr>
            <w:r w:rsidRPr="004C7306">
              <w:rPr>
                <w:rFonts w:ascii="Calibri" w:hAnsi="Calibri" w:cs="Calibri"/>
                <w:bCs/>
                <w:sz w:val="22"/>
                <w:szCs w:val="22"/>
              </w:rPr>
              <w:t>Gwarantowany poziom (SLA)</w:t>
            </w:r>
          </w:p>
        </w:tc>
        <w:tc>
          <w:tcPr>
            <w:tcW w:w="1797" w:type="pct"/>
            <w:tcBorders>
              <w:top w:val="single" w:sz="4" w:space="0" w:color="auto"/>
              <w:left w:val="single" w:sz="4" w:space="0" w:color="auto"/>
              <w:bottom w:val="single" w:sz="4" w:space="0" w:color="auto"/>
              <w:right w:val="single" w:sz="4" w:space="0" w:color="auto"/>
            </w:tcBorders>
          </w:tcPr>
          <w:p w14:paraId="239D7377" w14:textId="77777777" w:rsidR="00573B4B" w:rsidRPr="004C7306" w:rsidRDefault="00573B4B">
            <w:pPr>
              <w:jc w:val="both"/>
              <w:rPr>
                <w:rFonts w:ascii="Calibri" w:hAnsi="Calibri" w:cs="Calibri"/>
                <w:bCs/>
                <w:sz w:val="22"/>
                <w:szCs w:val="22"/>
              </w:rPr>
            </w:pPr>
            <w:r w:rsidRPr="004C7306">
              <w:rPr>
                <w:rFonts w:ascii="Calibri" w:hAnsi="Calibri" w:cs="Calibri"/>
                <w:bCs/>
                <w:sz w:val="22"/>
                <w:szCs w:val="22"/>
              </w:rPr>
              <w:t>Maksymalny wymagany czas reakcji na incydenty krytyczne: do 4h od momentu wygenerowania zgłoszenia w systemie zgłoszeń serwisowych.</w:t>
            </w:r>
          </w:p>
          <w:p w14:paraId="6A637073" w14:textId="77777777" w:rsidR="00573B4B" w:rsidRPr="004C7306" w:rsidRDefault="00573B4B">
            <w:pPr>
              <w:jc w:val="both"/>
              <w:rPr>
                <w:rFonts w:ascii="Calibri" w:hAnsi="Calibri" w:cs="Calibri"/>
                <w:bCs/>
                <w:sz w:val="22"/>
                <w:szCs w:val="22"/>
              </w:rPr>
            </w:pPr>
            <w:r w:rsidRPr="004C7306">
              <w:rPr>
                <w:rFonts w:ascii="Calibri" w:hAnsi="Calibri" w:cs="Calibri"/>
                <w:bCs/>
                <w:sz w:val="22"/>
                <w:szCs w:val="22"/>
              </w:rPr>
              <w:t>Maksymalny wymagany czas reakcji na incydenty standardowe: do następnego dnia roboczego (NBD) od momentu wygenerowania zgłoszenia w systemie zgłoszeń serwisowych.</w:t>
            </w:r>
          </w:p>
          <w:p w14:paraId="03DDCBEA" w14:textId="77777777" w:rsidR="00573B4B" w:rsidRPr="004C7306" w:rsidRDefault="00573B4B">
            <w:pPr>
              <w:jc w:val="both"/>
              <w:rPr>
                <w:rFonts w:ascii="Calibri" w:hAnsi="Calibri" w:cs="Calibri"/>
                <w:bCs/>
                <w:sz w:val="22"/>
                <w:szCs w:val="22"/>
              </w:rPr>
            </w:pPr>
            <w:r w:rsidRPr="004C7306">
              <w:rPr>
                <w:rFonts w:ascii="Calibri" w:hAnsi="Calibri" w:cs="Calibri"/>
                <w:bCs/>
                <w:sz w:val="22"/>
                <w:szCs w:val="22"/>
              </w:rPr>
              <w:t>Maksymalny wymagany czas reakcji na zlecenia inżynierskie lub administracyjne: do dwóch dni roboczych (SBD) od momentu wygenerowania zgłoszenia w systemie zgłoszeń serwisowych.</w:t>
            </w:r>
          </w:p>
          <w:p w14:paraId="6EE48534" w14:textId="77777777" w:rsidR="00573B4B" w:rsidRPr="004C7306" w:rsidRDefault="00573B4B">
            <w:pPr>
              <w:jc w:val="both"/>
              <w:rPr>
                <w:rFonts w:ascii="Calibri" w:hAnsi="Calibri" w:cs="Calibri"/>
                <w:bCs/>
                <w:sz w:val="22"/>
                <w:szCs w:val="22"/>
              </w:rPr>
            </w:pPr>
            <w:r w:rsidRPr="004C7306">
              <w:rPr>
                <w:rFonts w:ascii="Calibri" w:hAnsi="Calibri" w:cs="Calibri"/>
                <w:bCs/>
                <w:sz w:val="22"/>
                <w:szCs w:val="22"/>
              </w:rPr>
              <w:t>Wszystkie incydenty są rejestrowane w systemie zgłoszeń serwisowych Wykonawcy z możliwością wglądu Zamawiającego.</w:t>
            </w:r>
          </w:p>
        </w:tc>
        <w:tc>
          <w:tcPr>
            <w:tcW w:w="444" w:type="pct"/>
            <w:tcBorders>
              <w:top w:val="single" w:sz="4" w:space="0" w:color="auto"/>
              <w:left w:val="single" w:sz="4" w:space="0" w:color="auto"/>
              <w:bottom w:val="single" w:sz="4" w:space="0" w:color="auto"/>
              <w:right w:val="single" w:sz="4" w:space="0" w:color="auto"/>
            </w:tcBorders>
          </w:tcPr>
          <w:p w14:paraId="4FD71ABE" w14:textId="77777777" w:rsidR="00573B4B" w:rsidRPr="004C7306" w:rsidRDefault="00573B4B">
            <w:pPr>
              <w:jc w:val="center"/>
              <w:rPr>
                <w:rFonts w:ascii="Calibri" w:hAnsi="Calibri" w:cs="Calibri"/>
                <w:bCs/>
                <w:sz w:val="22"/>
                <w:szCs w:val="22"/>
              </w:rPr>
            </w:pPr>
            <w:r w:rsidRPr="004C7306">
              <w:rPr>
                <w:rFonts w:ascii="Calibri" w:hAnsi="Calibri" w:cs="Calibri"/>
                <w:bCs/>
                <w:sz w:val="22"/>
                <w:szCs w:val="22"/>
              </w:rPr>
              <w:t>Tak</w:t>
            </w:r>
          </w:p>
        </w:tc>
        <w:tc>
          <w:tcPr>
            <w:tcW w:w="877" w:type="pct"/>
            <w:tcBorders>
              <w:top w:val="single" w:sz="4" w:space="0" w:color="auto"/>
              <w:left w:val="single" w:sz="4" w:space="0" w:color="auto"/>
              <w:bottom w:val="single" w:sz="4" w:space="0" w:color="auto"/>
              <w:right w:val="single" w:sz="4" w:space="0" w:color="auto"/>
            </w:tcBorders>
          </w:tcPr>
          <w:p w14:paraId="0A29D8CC" w14:textId="77777777" w:rsidR="00573B4B" w:rsidRPr="004C7306" w:rsidRDefault="00573B4B">
            <w:pPr>
              <w:jc w:val="both"/>
              <w:rPr>
                <w:rFonts w:ascii="Calibri" w:hAnsi="Calibri" w:cs="Calibri"/>
                <w:bCs/>
                <w:sz w:val="22"/>
                <w:szCs w:val="22"/>
              </w:rPr>
            </w:pPr>
          </w:p>
        </w:tc>
        <w:tc>
          <w:tcPr>
            <w:tcW w:w="825" w:type="pct"/>
            <w:tcBorders>
              <w:top w:val="single" w:sz="4" w:space="0" w:color="auto"/>
              <w:left w:val="single" w:sz="4" w:space="0" w:color="auto"/>
              <w:bottom w:val="single" w:sz="4" w:space="0" w:color="auto"/>
              <w:right w:val="single" w:sz="4" w:space="0" w:color="auto"/>
            </w:tcBorders>
          </w:tcPr>
          <w:p w14:paraId="026EC18F" w14:textId="77777777" w:rsidR="00573B4B" w:rsidRPr="004C7306" w:rsidRDefault="00573B4B">
            <w:pPr>
              <w:jc w:val="center"/>
              <w:rPr>
                <w:rFonts w:ascii="Calibri" w:hAnsi="Calibri" w:cs="Calibri"/>
                <w:bCs/>
                <w:sz w:val="22"/>
                <w:szCs w:val="22"/>
              </w:rPr>
            </w:pPr>
          </w:p>
        </w:tc>
        <w:tc>
          <w:tcPr>
            <w:tcW w:w="515" w:type="pct"/>
            <w:tcBorders>
              <w:top w:val="single" w:sz="4" w:space="0" w:color="auto"/>
              <w:left w:val="single" w:sz="4" w:space="0" w:color="auto"/>
              <w:bottom w:val="single" w:sz="4" w:space="0" w:color="auto"/>
              <w:right w:val="single" w:sz="4" w:space="0" w:color="auto"/>
            </w:tcBorders>
          </w:tcPr>
          <w:p w14:paraId="6E044E4F" w14:textId="77777777" w:rsidR="00573B4B" w:rsidRPr="004C7306" w:rsidRDefault="00573B4B">
            <w:pPr>
              <w:jc w:val="both"/>
              <w:rPr>
                <w:rFonts w:ascii="Calibri" w:hAnsi="Calibri" w:cs="Calibri"/>
                <w:bCs/>
                <w:sz w:val="22"/>
                <w:szCs w:val="22"/>
              </w:rPr>
            </w:pPr>
          </w:p>
        </w:tc>
      </w:tr>
      <w:tr w:rsidR="00573B4B" w:rsidRPr="004C7306" w14:paraId="5C2C7BB0" w14:textId="77777777" w:rsidTr="00573B4B">
        <w:trPr>
          <w:trHeight w:val="284"/>
        </w:trPr>
        <w:tc>
          <w:tcPr>
            <w:tcW w:w="542" w:type="pct"/>
            <w:tcBorders>
              <w:top w:val="single" w:sz="4" w:space="0" w:color="auto"/>
              <w:left w:val="single" w:sz="4" w:space="0" w:color="auto"/>
              <w:bottom w:val="single" w:sz="4" w:space="0" w:color="auto"/>
              <w:right w:val="single" w:sz="4" w:space="0" w:color="auto"/>
            </w:tcBorders>
          </w:tcPr>
          <w:p w14:paraId="5FE2D15A" w14:textId="77777777" w:rsidR="00573B4B" w:rsidRPr="004C7306" w:rsidRDefault="00573B4B">
            <w:pPr>
              <w:rPr>
                <w:rFonts w:ascii="Calibri" w:hAnsi="Calibri" w:cs="Calibri"/>
                <w:bCs/>
                <w:sz w:val="22"/>
                <w:szCs w:val="22"/>
              </w:rPr>
            </w:pPr>
            <w:r w:rsidRPr="004C7306">
              <w:rPr>
                <w:rFonts w:ascii="Calibri" w:hAnsi="Calibri" w:cs="Calibri"/>
                <w:bCs/>
                <w:sz w:val="22"/>
                <w:szCs w:val="22"/>
              </w:rPr>
              <w:t>Szkolenie</w:t>
            </w:r>
          </w:p>
        </w:tc>
        <w:tc>
          <w:tcPr>
            <w:tcW w:w="1797" w:type="pct"/>
            <w:tcBorders>
              <w:top w:val="single" w:sz="4" w:space="0" w:color="auto"/>
              <w:left w:val="single" w:sz="4" w:space="0" w:color="auto"/>
              <w:bottom w:val="single" w:sz="4" w:space="0" w:color="auto"/>
              <w:right w:val="single" w:sz="4" w:space="0" w:color="auto"/>
            </w:tcBorders>
          </w:tcPr>
          <w:p w14:paraId="1B865EE3" w14:textId="77777777" w:rsidR="00573B4B" w:rsidRPr="004C7306" w:rsidRDefault="00573B4B" w:rsidP="00573B4B">
            <w:pPr>
              <w:jc w:val="both"/>
              <w:rPr>
                <w:rFonts w:ascii="Calibri" w:hAnsi="Calibri" w:cs="Calibri"/>
                <w:bCs/>
                <w:sz w:val="22"/>
                <w:szCs w:val="22"/>
              </w:rPr>
            </w:pPr>
            <w:r w:rsidRPr="004C7306">
              <w:rPr>
                <w:rFonts w:ascii="Calibri" w:hAnsi="Calibri" w:cs="Calibri"/>
                <w:bCs/>
                <w:sz w:val="22"/>
                <w:szCs w:val="22"/>
              </w:rPr>
              <w:t xml:space="preserve">Po zakończeniu prac wdrożeniowych Wykonawca zobowiązany jest do przeprowadzenia szkolenia dla pracowników Działu Informatyki i Administracji Siecią Komputerową Zamawiającego, obejmującego obsługę oraz administrację zaimplementowanych rozwiązań. Szkolenie powinno zapewnić uczestnikom praktyczną wiedzę </w:t>
            </w:r>
            <w:r w:rsidRPr="004C7306">
              <w:rPr>
                <w:rFonts w:ascii="Calibri" w:hAnsi="Calibri" w:cs="Calibri"/>
                <w:bCs/>
                <w:sz w:val="22"/>
                <w:szCs w:val="22"/>
              </w:rPr>
              <w:lastRenderedPageBreak/>
              <w:t>umożliwiającą samodzielne zarządzanie i utrzymanie dostarczonych rozwiązań</w:t>
            </w:r>
          </w:p>
        </w:tc>
        <w:tc>
          <w:tcPr>
            <w:tcW w:w="444" w:type="pct"/>
            <w:tcBorders>
              <w:top w:val="single" w:sz="4" w:space="0" w:color="auto"/>
              <w:left w:val="single" w:sz="4" w:space="0" w:color="auto"/>
              <w:bottom w:val="single" w:sz="4" w:space="0" w:color="auto"/>
              <w:right w:val="single" w:sz="4" w:space="0" w:color="auto"/>
            </w:tcBorders>
          </w:tcPr>
          <w:p w14:paraId="0CF2E13E" w14:textId="77777777" w:rsidR="00573B4B" w:rsidRPr="004C7306" w:rsidRDefault="00573B4B" w:rsidP="00573B4B">
            <w:pPr>
              <w:jc w:val="center"/>
              <w:rPr>
                <w:rFonts w:ascii="Calibri" w:hAnsi="Calibri" w:cs="Calibri"/>
                <w:bCs/>
                <w:sz w:val="22"/>
                <w:szCs w:val="22"/>
              </w:rPr>
            </w:pPr>
            <w:r w:rsidRPr="004C7306">
              <w:rPr>
                <w:rFonts w:ascii="Calibri" w:hAnsi="Calibri" w:cs="Calibri"/>
                <w:bCs/>
                <w:sz w:val="22"/>
                <w:szCs w:val="22"/>
              </w:rPr>
              <w:lastRenderedPageBreak/>
              <w:t>Tak</w:t>
            </w:r>
          </w:p>
        </w:tc>
        <w:tc>
          <w:tcPr>
            <w:tcW w:w="877" w:type="pct"/>
            <w:tcBorders>
              <w:top w:val="single" w:sz="4" w:space="0" w:color="auto"/>
              <w:left w:val="single" w:sz="4" w:space="0" w:color="auto"/>
              <w:bottom w:val="single" w:sz="4" w:space="0" w:color="auto"/>
              <w:right w:val="single" w:sz="4" w:space="0" w:color="auto"/>
            </w:tcBorders>
          </w:tcPr>
          <w:p w14:paraId="5CB7B288" w14:textId="77777777" w:rsidR="00573B4B" w:rsidRPr="004C7306" w:rsidRDefault="00573B4B" w:rsidP="00573B4B">
            <w:pPr>
              <w:jc w:val="both"/>
              <w:rPr>
                <w:rFonts w:ascii="Calibri" w:hAnsi="Calibri" w:cs="Calibri"/>
                <w:bCs/>
                <w:sz w:val="22"/>
                <w:szCs w:val="22"/>
              </w:rPr>
            </w:pPr>
          </w:p>
        </w:tc>
        <w:tc>
          <w:tcPr>
            <w:tcW w:w="825" w:type="pct"/>
            <w:tcBorders>
              <w:top w:val="single" w:sz="4" w:space="0" w:color="auto"/>
              <w:left w:val="single" w:sz="4" w:space="0" w:color="auto"/>
              <w:bottom w:val="single" w:sz="4" w:space="0" w:color="auto"/>
              <w:right w:val="single" w:sz="4" w:space="0" w:color="auto"/>
            </w:tcBorders>
          </w:tcPr>
          <w:p w14:paraId="0E48EF4A" w14:textId="77777777" w:rsidR="00573B4B" w:rsidRPr="004C7306" w:rsidRDefault="00573B4B" w:rsidP="00573B4B">
            <w:pPr>
              <w:jc w:val="center"/>
              <w:rPr>
                <w:rFonts w:ascii="Calibri" w:hAnsi="Calibri" w:cs="Calibri"/>
                <w:bCs/>
                <w:sz w:val="22"/>
                <w:szCs w:val="22"/>
              </w:rPr>
            </w:pPr>
          </w:p>
        </w:tc>
        <w:tc>
          <w:tcPr>
            <w:tcW w:w="515" w:type="pct"/>
            <w:tcBorders>
              <w:top w:val="single" w:sz="4" w:space="0" w:color="auto"/>
              <w:left w:val="single" w:sz="4" w:space="0" w:color="auto"/>
              <w:bottom w:val="single" w:sz="4" w:space="0" w:color="auto"/>
              <w:right w:val="single" w:sz="4" w:space="0" w:color="auto"/>
            </w:tcBorders>
          </w:tcPr>
          <w:p w14:paraId="1F10A23B" w14:textId="77777777" w:rsidR="00573B4B" w:rsidRPr="004C7306" w:rsidRDefault="00573B4B" w:rsidP="00573B4B">
            <w:pPr>
              <w:jc w:val="both"/>
              <w:rPr>
                <w:rFonts w:ascii="Calibri" w:hAnsi="Calibri" w:cs="Calibri"/>
                <w:bCs/>
                <w:sz w:val="22"/>
                <w:szCs w:val="22"/>
              </w:rPr>
            </w:pPr>
          </w:p>
        </w:tc>
      </w:tr>
    </w:tbl>
    <w:p w14:paraId="3191E901" w14:textId="77777777" w:rsidR="00573B4B" w:rsidRPr="004C7306" w:rsidRDefault="00573B4B" w:rsidP="001327E0">
      <w:pPr>
        <w:spacing w:after="120"/>
        <w:rPr>
          <w:rFonts w:ascii="Calibri" w:hAnsi="Calibri" w:cs="Calibri"/>
          <w:sz w:val="22"/>
          <w:szCs w:val="22"/>
        </w:rPr>
      </w:pPr>
    </w:p>
    <w:p w14:paraId="45A48B94" w14:textId="77777777" w:rsidR="001327E0" w:rsidRPr="004C7306" w:rsidRDefault="001327E0" w:rsidP="001327E0">
      <w:pPr>
        <w:spacing w:after="120"/>
        <w:jc w:val="both"/>
        <w:rPr>
          <w:rFonts w:ascii="Calibri" w:hAnsi="Calibri" w:cs="Calibri"/>
          <w:b/>
          <w:bCs/>
          <w:sz w:val="22"/>
          <w:szCs w:val="22"/>
        </w:rPr>
      </w:pPr>
      <w:r w:rsidRPr="004C7306">
        <w:rPr>
          <w:rFonts w:ascii="Calibri" w:hAnsi="Calibri" w:cs="Calibri"/>
          <w:b/>
          <w:bCs/>
          <w:sz w:val="22"/>
          <w:szCs w:val="22"/>
        </w:rPr>
        <w:t>UWAGA:</w:t>
      </w:r>
    </w:p>
    <w:p w14:paraId="548B79CA" w14:textId="77777777" w:rsidR="00D43A7D" w:rsidRPr="00D43A7D" w:rsidRDefault="00D43A7D" w:rsidP="00D43A7D">
      <w:pPr>
        <w:spacing w:after="120"/>
        <w:jc w:val="both"/>
        <w:rPr>
          <w:rFonts w:ascii="Calibri" w:hAnsi="Calibri" w:cs="Calibri"/>
          <w:sz w:val="22"/>
          <w:szCs w:val="22"/>
        </w:rPr>
      </w:pPr>
      <w:r w:rsidRPr="00D43A7D">
        <w:rPr>
          <w:rFonts w:ascii="Calibri" w:hAnsi="Calibri" w:cs="Calibri"/>
          <w:sz w:val="22"/>
          <w:szCs w:val="22"/>
        </w:rPr>
        <w:t>Parametry określone przez Zamawiającego w kolumnie „Parametr wymagany” słowem „Tak” lub warunkami liczbowymi (≥ lub ≤) są bezwzględnie wymagane, a ich wartości muszą spełniać zakres określony w opisie parametru.</w:t>
      </w:r>
    </w:p>
    <w:p w14:paraId="05CC3019" w14:textId="77777777" w:rsidR="00D43A7D" w:rsidRPr="00D43A7D" w:rsidRDefault="00D43A7D" w:rsidP="00D43A7D">
      <w:pPr>
        <w:spacing w:after="120"/>
        <w:jc w:val="both"/>
        <w:rPr>
          <w:rFonts w:ascii="Calibri" w:hAnsi="Calibri" w:cs="Calibri"/>
          <w:sz w:val="22"/>
          <w:szCs w:val="22"/>
        </w:rPr>
      </w:pPr>
      <w:r w:rsidRPr="00D43A7D">
        <w:rPr>
          <w:rFonts w:ascii="Calibri" w:hAnsi="Calibri" w:cs="Calibri"/>
          <w:sz w:val="22"/>
          <w:szCs w:val="22"/>
        </w:rPr>
        <w:t>Parametry określone przez Zamawiającego w kolumnie „Parametr wymagany” słowem „Tak, podać” są bezwzględnie wymagane i wymagają dodatkowego opisu.</w:t>
      </w:r>
    </w:p>
    <w:p w14:paraId="055DF046" w14:textId="77777777" w:rsidR="00D43A7D" w:rsidRPr="00D43A7D" w:rsidRDefault="00D43A7D" w:rsidP="00D43A7D">
      <w:pPr>
        <w:spacing w:after="120"/>
        <w:jc w:val="both"/>
        <w:rPr>
          <w:rFonts w:ascii="Calibri" w:hAnsi="Calibri" w:cs="Calibri"/>
          <w:sz w:val="22"/>
          <w:szCs w:val="22"/>
        </w:rPr>
      </w:pPr>
      <w:r w:rsidRPr="00D43A7D">
        <w:rPr>
          <w:rFonts w:ascii="Calibri" w:hAnsi="Calibri" w:cs="Calibri"/>
          <w:sz w:val="22"/>
          <w:szCs w:val="22"/>
        </w:rPr>
        <w:t xml:space="preserve">Oferty, które nie spełniają tych wymagań zostaną odrzucone jako niezgodne z SWZ. </w:t>
      </w:r>
    </w:p>
    <w:p w14:paraId="7FD761F3" w14:textId="77777777" w:rsidR="00D43A7D" w:rsidRPr="00D43A7D" w:rsidRDefault="00D43A7D" w:rsidP="00D43A7D">
      <w:pPr>
        <w:spacing w:after="120"/>
        <w:jc w:val="both"/>
        <w:rPr>
          <w:rFonts w:ascii="Calibri" w:hAnsi="Calibri" w:cs="Calibri"/>
          <w:sz w:val="22"/>
          <w:szCs w:val="22"/>
        </w:rPr>
      </w:pPr>
      <w:r w:rsidRPr="00D43A7D">
        <w:rPr>
          <w:rFonts w:ascii="Calibri" w:hAnsi="Calibri" w:cs="Calibri"/>
          <w:sz w:val="22"/>
          <w:szCs w:val="22"/>
        </w:rPr>
        <w:t xml:space="preserve">Zamawiający żąda załączenia do oferty kart katalogowych w języku polskim w celu potwierdzenia wszystkich parametrów oferowanych. W przypadku braku niektórych parametrów na karcie katalogowej dopuszcza się załączenie do oferty instrukcji obsługi lub oświadczenia wytwórcy o spełnianiu wymaganych parametrów. </w:t>
      </w:r>
    </w:p>
    <w:p w14:paraId="04D5B425" w14:textId="77777777" w:rsidR="00D43A7D" w:rsidRPr="00D43A7D" w:rsidRDefault="00D43A7D" w:rsidP="00D43A7D">
      <w:pPr>
        <w:spacing w:after="120"/>
        <w:jc w:val="both"/>
        <w:rPr>
          <w:rFonts w:ascii="Calibri" w:hAnsi="Calibri" w:cs="Calibri"/>
          <w:sz w:val="22"/>
          <w:szCs w:val="22"/>
        </w:rPr>
      </w:pPr>
      <w:r w:rsidRPr="00D43A7D">
        <w:rPr>
          <w:rFonts w:ascii="Calibri" w:hAnsi="Calibri" w:cs="Calibri"/>
          <w:sz w:val="22"/>
          <w:szCs w:val="22"/>
        </w:rPr>
        <w:t xml:space="preserve">Zamawiający prosi, aby dla usprawnienia procedury sprawdzania oferowanych parametrów Wykonawca zaznaczył z odniesieniem do punktów OPZ wszystkie oferowane parametry w załączonych do oferty dokumentach lub w dokumentach składanych na wezwanie Zamawiającego (folder, instrukcja </w:t>
      </w:r>
      <w:proofErr w:type="spellStart"/>
      <w:r w:rsidRPr="00D43A7D">
        <w:rPr>
          <w:rFonts w:ascii="Calibri" w:hAnsi="Calibri" w:cs="Calibri"/>
          <w:sz w:val="22"/>
          <w:szCs w:val="22"/>
        </w:rPr>
        <w:t>itp</w:t>
      </w:r>
      <w:proofErr w:type="spellEnd"/>
      <w:r w:rsidRPr="00D43A7D">
        <w:rPr>
          <w:rFonts w:ascii="Calibri" w:hAnsi="Calibri" w:cs="Calibri"/>
          <w:sz w:val="22"/>
          <w:szCs w:val="22"/>
        </w:rPr>
        <w:t xml:space="preserve">). </w:t>
      </w:r>
    </w:p>
    <w:p w14:paraId="156CB581" w14:textId="77777777" w:rsidR="00D43A7D" w:rsidRPr="00D43A7D" w:rsidRDefault="00D43A7D" w:rsidP="00D43A7D">
      <w:pPr>
        <w:spacing w:after="120"/>
        <w:jc w:val="both"/>
        <w:rPr>
          <w:rFonts w:ascii="Calibri" w:hAnsi="Calibri" w:cs="Calibri"/>
          <w:sz w:val="22"/>
          <w:szCs w:val="22"/>
        </w:rPr>
      </w:pPr>
      <w:r w:rsidRPr="00D43A7D">
        <w:rPr>
          <w:rFonts w:ascii="Calibri" w:hAnsi="Calibri" w:cs="Calibri"/>
          <w:sz w:val="22"/>
          <w:szCs w:val="22"/>
        </w:rPr>
        <w:t>W sytuacjach wątpliwości co do prawdziwości oferowanych parametrów Zamawiający przyjmuje za prawdziwe dane pochodzące z oficjalnych folderów i katalogów producenta (w postaci drukowanej, zapisie cyfrowym na CD lub pobranych ze stron internetowych producenta).</w:t>
      </w:r>
    </w:p>
    <w:p w14:paraId="067BC2F9" w14:textId="77777777" w:rsidR="001327E0" w:rsidRPr="004C7306" w:rsidRDefault="001327E0" w:rsidP="00D43A7D">
      <w:pPr>
        <w:spacing w:after="120"/>
        <w:jc w:val="both"/>
        <w:rPr>
          <w:rFonts w:ascii="Calibri" w:hAnsi="Calibri" w:cs="Calibri"/>
          <w:sz w:val="22"/>
          <w:szCs w:val="22"/>
        </w:rPr>
      </w:pPr>
    </w:p>
    <w:sectPr w:rsidR="001327E0" w:rsidRPr="004C7306" w:rsidSect="00AF274E">
      <w:headerReference w:type="default" r:id="rId8"/>
      <w:headerReference w:type="first" r:id="rId9"/>
      <w:footerReference w:type="first" r:id="rId10"/>
      <w:pgSz w:w="16838" w:h="11906" w:orient="landscape" w:code="9"/>
      <w:pgMar w:top="851" w:right="1954" w:bottom="1134" w:left="1701" w:header="284"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CF949C" w14:textId="77777777" w:rsidR="00CA1FB3" w:rsidRDefault="00CA1FB3" w:rsidP="00D826DD">
      <w:r>
        <w:separator/>
      </w:r>
    </w:p>
  </w:endnote>
  <w:endnote w:type="continuationSeparator" w:id="0">
    <w:p w14:paraId="652C7F66" w14:textId="77777777" w:rsidR="00CA1FB3" w:rsidRDefault="00CA1FB3" w:rsidP="00D82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B0687" w14:textId="77777777" w:rsidR="00611372" w:rsidRDefault="00611372" w:rsidP="00611372">
    <w:pPr>
      <w:pStyle w:val="Stopka"/>
      <w:jc w:val="right"/>
      <w:rPr>
        <w:sz w:val="16"/>
        <w:szCs w:val="16"/>
        <w:vertAlign w:val="superscript"/>
      </w:rPr>
    </w:pPr>
    <w:r w:rsidRPr="003B2D62">
      <w:rPr>
        <w:sz w:val="16"/>
        <w:szCs w:val="16"/>
      </w:rPr>
      <w:t>………………………………………………………</w:t>
    </w:r>
    <w:r>
      <w:rPr>
        <w:sz w:val="16"/>
        <w:szCs w:val="16"/>
      </w:rPr>
      <w:t>…………………………………………</w:t>
    </w:r>
  </w:p>
  <w:p w14:paraId="3B766054" w14:textId="77777777" w:rsidR="00611372" w:rsidRPr="003B2D62" w:rsidRDefault="00611372" w:rsidP="00611372">
    <w:pPr>
      <w:pStyle w:val="Stopka"/>
      <w:jc w:val="right"/>
      <w:rPr>
        <w:sz w:val="20"/>
        <w:szCs w:val="20"/>
        <w:vertAlign w:val="superscript"/>
      </w:rPr>
    </w:pPr>
    <w:r w:rsidRPr="003B2D62">
      <w:rPr>
        <w:sz w:val="20"/>
        <w:szCs w:val="20"/>
        <w:vertAlign w:val="superscript"/>
      </w:rPr>
      <w:t>podpis i pieczątka osoby uprawnionej zgodnie z rejestrem lub pełnomocnictwem</w:t>
    </w:r>
  </w:p>
  <w:p w14:paraId="475A56F3" w14:textId="77777777" w:rsidR="00611372" w:rsidRDefault="00611372" w:rsidP="00611372">
    <w:pPr>
      <w:pStyle w:val="Stopk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32B47A" w14:textId="77777777" w:rsidR="00CA1FB3" w:rsidRDefault="00CA1FB3" w:rsidP="00D826DD">
      <w:r>
        <w:separator/>
      </w:r>
    </w:p>
  </w:footnote>
  <w:footnote w:type="continuationSeparator" w:id="0">
    <w:p w14:paraId="045E2D5D" w14:textId="77777777" w:rsidR="00CA1FB3" w:rsidRDefault="00CA1FB3" w:rsidP="00D826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850E4" w14:textId="77777777" w:rsidR="00AF274E" w:rsidRDefault="00B545A0" w:rsidP="00AF274E">
    <w:pPr>
      <w:pStyle w:val="Nagwek"/>
      <w:jc w:val="center"/>
    </w:pPr>
    <w:r w:rsidRPr="00193469">
      <w:rPr>
        <w:noProof/>
      </w:rPr>
      <w:drawing>
        <wp:inline distT="0" distB="0" distL="0" distR="0" wp14:anchorId="6AF4774B" wp14:editId="3F916E55">
          <wp:extent cx="5762625" cy="742950"/>
          <wp:effectExtent l="0" t="0" r="0" b="0"/>
          <wp:docPr id="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7429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6959C" w14:textId="77777777" w:rsidR="00FA2D92" w:rsidRDefault="00FA2D92">
    <w:pPr>
      <w:pStyle w:val="Nagwek"/>
    </w:pPr>
  </w:p>
  <w:p w14:paraId="0BA64509" w14:textId="77777777" w:rsidR="005A3337" w:rsidRPr="008A5D5F" w:rsidRDefault="005A3337" w:rsidP="008A5D5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lvlText w:val="%1."/>
      <w:lvlJc w:val="left"/>
      <w:pPr>
        <w:tabs>
          <w:tab w:val="num" w:pos="283"/>
        </w:tabs>
        <w:ind w:left="283" w:hanging="283"/>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360" w:hanging="360"/>
      </w:pPr>
      <w:rPr>
        <w:rFonts w:ascii="Symbol" w:hAnsi="Symbol" w:cs="Times New Roman"/>
      </w:rPr>
    </w:lvl>
    <w:lvl w:ilvl="1">
      <w:start w:val="1"/>
      <w:numFmt w:val="bullet"/>
      <w:lvlText w:val=""/>
      <w:lvlJc w:val="left"/>
      <w:pPr>
        <w:tabs>
          <w:tab w:val="num" w:pos="720"/>
        </w:tabs>
        <w:ind w:left="720" w:hanging="360"/>
      </w:pPr>
      <w:rPr>
        <w:rFonts w:ascii="Symbol" w:hAnsi="Symbol" w:cs="Times New Roman"/>
      </w:rPr>
    </w:lvl>
    <w:lvl w:ilvl="2">
      <w:start w:val="1"/>
      <w:numFmt w:val="bullet"/>
      <w:lvlText w:val=""/>
      <w:lvlJc w:val="left"/>
      <w:pPr>
        <w:tabs>
          <w:tab w:val="num" w:pos="1080"/>
        </w:tabs>
        <w:ind w:left="1080" w:hanging="360"/>
      </w:pPr>
      <w:rPr>
        <w:rFonts w:ascii="Symbol" w:hAnsi="Symbol" w:cs="Times New Roman"/>
      </w:rPr>
    </w:lvl>
    <w:lvl w:ilvl="3">
      <w:start w:val="1"/>
      <w:numFmt w:val="bullet"/>
      <w:lvlText w:val=""/>
      <w:lvlJc w:val="left"/>
      <w:pPr>
        <w:tabs>
          <w:tab w:val="num" w:pos="1440"/>
        </w:tabs>
        <w:ind w:left="1440" w:hanging="360"/>
      </w:pPr>
      <w:rPr>
        <w:rFonts w:ascii="Symbol" w:hAnsi="Symbol" w:cs="Times New Roman"/>
      </w:rPr>
    </w:lvl>
    <w:lvl w:ilvl="4">
      <w:start w:val="1"/>
      <w:numFmt w:val="bullet"/>
      <w:lvlText w:val=""/>
      <w:lvlJc w:val="left"/>
      <w:pPr>
        <w:tabs>
          <w:tab w:val="num" w:pos="1800"/>
        </w:tabs>
        <w:ind w:left="1800" w:hanging="360"/>
      </w:pPr>
      <w:rPr>
        <w:rFonts w:ascii="Symbol" w:hAnsi="Symbol" w:cs="Times New Roman"/>
      </w:rPr>
    </w:lvl>
    <w:lvl w:ilvl="5">
      <w:start w:val="1"/>
      <w:numFmt w:val="bullet"/>
      <w:lvlText w:val=""/>
      <w:lvlJc w:val="left"/>
      <w:pPr>
        <w:tabs>
          <w:tab w:val="num" w:pos="2160"/>
        </w:tabs>
        <w:ind w:left="2160" w:hanging="360"/>
      </w:pPr>
      <w:rPr>
        <w:rFonts w:ascii="Symbol" w:hAnsi="Symbol" w:cs="Times New Roman"/>
      </w:rPr>
    </w:lvl>
    <w:lvl w:ilvl="6">
      <w:start w:val="1"/>
      <w:numFmt w:val="bullet"/>
      <w:lvlText w:val=""/>
      <w:lvlJc w:val="left"/>
      <w:pPr>
        <w:tabs>
          <w:tab w:val="num" w:pos="2520"/>
        </w:tabs>
        <w:ind w:left="2520" w:hanging="360"/>
      </w:pPr>
      <w:rPr>
        <w:rFonts w:ascii="Symbol" w:hAnsi="Symbol" w:cs="Times New Roman"/>
      </w:rPr>
    </w:lvl>
    <w:lvl w:ilvl="7">
      <w:start w:val="1"/>
      <w:numFmt w:val="bullet"/>
      <w:lvlText w:val=""/>
      <w:lvlJc w:val="left"/>
      <w:pPr>
        <w:tabs>
          <w:tab w:val="num" w:pos="2880"/>
        </w:tabs>
        <w:ind w:left="2880" w:hanging="360"/>
      </w:pPr>
      <w:rPr>
        <w:rFonts w:ascii="Symbol" w:hAnsi="Symbol" w:cs="Times New Roman"/>
      </w:rPr>
    </w:lvl>
    <w:lvl w:ilvl="8">
      <w:start w:val="1"/>
      <w:numFmt w:val="bullet"/>
      <w:lvlText w:val=""/>
      <w:lvlJc w:val="left"/>
      <w:pPr>
        <w:tabs>
          <w:tab w:val="num" w:pos="3240"/>
        </w:tabs>
        <w:ind w:left="3240" w:hanging="360"/>
      </w:pPr>
      <w:rPr>
        <w:rFonts w:ascii="Symbol" w:hAnsi="Symbol" w:cs="Times New Roman"/>
      </w:rPr>
    </w:lvl>
  </w:abstractNum>
  <w:abstractNum w:abstractNumId="2" w15:restartNumberingAfterBreak="0">
    <w:nsid w:val="00000004"/>
    <w:multiLevelType w:val="multilevel"/>
    <w:tmpl w:val="00000004"/>
    <w:name w:val="WW8Num19"/>
    <w:lvl w:ilvl="0">
      <w:start w:val="1"/>
      <w:numFmt w:val="lowerLetter"/>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E96381A"/>
    <w:multiLevelType w:val="hybridMultilevel"/>
    <w:tmpl w:val="D6A87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BB4CBA"/>
    <w:multiLevelType w:val="multilevel"/>
    <w:tmpl w:val="0415001D"/>
    <w:styleLink w:val="Styl31"/>
    <w:lvl w:ilvl="0">
      <w:start w:val="2"/>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26704707"/>
    <w:multiLevelType w:val="hybridMultilevel"/>
    <w:tmpl w:val="7F9E70D8"/>
    <w:lvl w:ilvl="0" w:tplc="56EC35D0">
      <w:start w:val="1"/>
      <w:numFmt w:val="upperRoman"/>
      <w:lvlText w:val="%1."/>
      <w:lvlJc w:val="left"/>
      <w:pPr>
        <w:tabs>
          <w:tab w:val="num" w:pos="1077"/>
        </w:tabs>
        <w:ind w:left="1080" w:hanging="72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33C720ED"/>
    <w:multiLevelType w:val="multilevel"/>
    <w:tmpl w:val="02583836"/>
    <w:styleLink w:val="Styl32"/>
    <w:lvl w:ilvl="0">
      <w:start w:val="1"/>
      <w:numFmt w:val="decimal"/>
      <w:lvlText w:val="%1."/>
      <w:lvlJc w:val="left"/>
      <w:pPr>
        <w:tabs>
          <w:tab w:val="num" w:pos="720"/>
        </w:tabs>
        <w:ind w:left="113"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4C8438CB"/>
    <w:multiLevelType w:val="hybridMultilevel"/>
    <w:tmpl w:val="94C026D2"/>
    <w:lvl w:ilvl="0" w:tplc="04150013">
      <w:start w:val="1"/>
      <w:numFmt w:val="upperRoman"/>
      <w:lvlText w:val="%1."/>
      <w:lvlJc w:val="right"/>
      <w:pPr>
        <w:tabs>
          <w:tab w:val="num" w:pos="1077"/>
        </w:tabs>
        <w:ind w:left="1080" w:hanging="72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4CC270FD"/>
    <w:multiLevelType w:val="multilevel"/>
    <w:tmpl w:val="1DEAEBF2"/>
    <w:lvl w:ilvl="0">
      <w:start w:val="1"/>
      <w:numFmt w:val="decimal"/>
      <w:lvlText w:val="%1."/>
      <w:lvlJc w:val="left"/>
      <w:pPr>
        <w:tabs>
          <w:tab w:val="num" w:pos="720"/>
        </w:tabs>
        <w:ind w:left="113" w:firstLine="0"/>
      </w:pPr>
      <w:rPr>
        <w:rFonts w:hint="default"/>
      </w:rPr>
    </w:lvl>
    <w:lvl w:ilvl="1">
      <w:start w:val="1"/>
      <w:numFmt w:val="decimal"/>
      <w:lvlText w:val="%1.%2."/>
      <w:lvlJc w:val="left"/>
      <w:pPr>
        <w:tabs>
          <w:tab w:val="num" w:pos="1797"/>
        </w:tabs>
        <w:ind w:left="113" w:hanging="113"/>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 w15:restartNumberingAfterBreak="0">
    <w:nsid w:val="5E9F47E6"/>
    <w:multiLevelType w:val="multilevel"/>
    <w:tmpl w:val="00000006"/>
    <w:styleLink w:val="Styl1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0" w15:restartNumberingAfterBreak="0">
    <w:nsid w:val="66372611"/>
    <w:multiLevelType w:val="hybridMultilevel"/>
    <w:tmpl w:val="AE207D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73E74F2"/>
    <w:multiLevelType w:val="hybridMultilevel"/>
    <w:tmpl w:val="5966151A"/>
    <w:lvl w:ilvl="0" w:tplc="0409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A2B4717"/>
    <w:multiLevelType w:val="multilevel"/>
    <w:tmpl w:val="0415001D"/>
    <w:styleLink w:val="Styl2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6A9D4634"/>
    <w:multiLevelType w:val="multilevel"/>
    <w:tmpl w:val="0415001D"/>
    <w:styleLink w:val="Styl1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4006949"/>
    <w:multiLevelType w:val="multilevel"/>
    <w:tmpl w:val="4DAC33CE"/>
    <w:name w:val="WW8Num192"/>
    <w:styleLink w:val="Styl22"/>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 w15:restartNumberingAfterBreak="0">
    <w:nsid w:val="7A613AD5"/>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BCF073A"/>
    <w:multiLevelType w:val="hybridMultilevel"/>
    <w:tmpl w:val="F0B86A72"/>
    <w:lvl w:ilvl="0" w:tplc="A5065534">
      <w:start w:val="512"/>
      <w:numFmt w:val="bullet"/>
      <w:lvlText w:val="-"/>
      <w:lvlJc w:val="left"/>
      <w:pPr>
        <w:ind w:left="1440" w:hanging="360"/>
      </w:pPr>
      <w:rPr>
        <w:rFonts w:ascii="Tahoma" w:eastAsia="Times New Roman" w:hAnsi="Tahoma" w:cs="Tahom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367294179">
    <w:abstractNumId w:val="5"/>
  </w:num>
  <w:num w:numId="2" w16cid:durableId="1077678516">
    <w:abstractNumId w:val="8"/>
  </w:num>
  <w:num w:numId="3" w16cid:durableId="1535771005">
    <w:abstractNumId w:val="13"/>
  </w:num>
  <w:num w:numId="4" w16cid:durableId="1188180958">
    <w:abstractNumId w:val="12"/>
  </w:num>
  <w:num w:numId="5" w16cid:durableId="336006380">
    <w:abstractNumId w:val="4"/>
  </w:num>
  <w:num w:numId="6" w16cid:durableId="1527791698">
    <w:abstractNumId w:val="9"/>
  </w:num>
  <w:num w:numId="7" w16cid:durableId="1266882920">
    <w:abstractNumId w:val="14"/>
  </w:num>
  <w:num w:numId="8" w16cid:durableId="1763605251">
    <w:abstractNumId w:val="6"/>
  </w:num>
  <w:num w:numId="9" w16cid:durableId="12002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382095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81384323">
    <w:abstractNumId w:val="10"/>
  </w:num>
  <w:num w:numId="12" w16cid:durableId="1508590562">
    <w:abstractNumId w:val="15"/>
  </w:num>
  <w:num w:numId="13" w16cid:durableId="1864705106">
    <w:abstractNumId w:val="7"/>
  </w:num>
  <w:num w:numId="14" w16cid:durableId="371615469">
    <w:abstractNumId w:val="11"/>
  </w:num>
  <w:num w:numId="15" w16cid:durableId="1373310151">
    <w:abstractNumId w:val="3"/>
  </w:num>
  <w:num w:numId="16" w16cid:durableId="1637711627">
    <w:abstractNumId w:val="1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8BA"/>
    <w:rsid w:val="00035D2E"/>
    <w:rsid w:val="00047091"/>
    <w:rsid w:val="0007505C"/>
    <w:rsid w:val="00075AF5"/>
    <w:rsid w:val="00090D7E"/>
    <w:rsid w:val="000A53BE"/>
    <w:rsid w:val="000E4381"/>
    <w:rsid w:val="000E7CFD"/>
    <w:rsid w:val="000F461A"/>
    <w:rsid w:val="00115A41"/>
    <w:rsid w:val="00130600"/>
    <w:rsid w:val="001327E0"/>
    <w:rsid w:val="00155D01"/>
    <w:rsid w:val="00194C40"/>
    <w:rsid w:val="001A6859"/>
    <w:rsid w:val="001D433D"/>
    <w:rsid w:val="001E5DBC"/>
    <w:rsid w:val="001F3E73"/>
    <w:rsid w:val="0022005F"/>
    <w:rsid w:val="00222E79"/>
    <w:rsid w:val="002477E3"/>
    <w:rsid w:val="00255863"/>
    <w:rsid w:val="00256EF5"/>
    <w:rsid w:val="00276064"/>
    <w:rsid w:val="002A04BA"/>
    <w:rsid w:val="002A1E18"/>
    <w:rsid w:val="002A4851"/>
    <w:rsid w:val="002B000A"/>
    <w:rsid w:val="002B1A3B"/>
    <w:rsid w:val="002B74F7"/>
    <w:rsid w:val="002C0161"/>
    <w:rsid w:val="002C6791"/>
    <w:rsid w:val="002F18BA"/>
    <w:rsid w:val="003170ED"/>
    <w:rsid w:val="003331E1"/>
    <w:rsid w:val="00342C1D"/>
    <w:rsid w:val="0035030D"/>
    <w:rsid w:val="003566A5"/>
    <w:rsid w:val="0036194C"/>
    <w:rsid w:val="0037142E"/>
    <w:rsid w:val="00371A25"/>
    <w:rsid w:val="003B4263"/>
    <w:rsid w:val="003B475F"/>
    <w:rsid w:val="003C068D"/>
    <w:rsid w:val="003C2F16"/>
    <w:rsid w:val="003F1278"/>
    <w:rsid w:val="003F61F1"/>
    <w:rsid w:val="004172D5"/>
    <w:rsid w:val="00451FA8"/>
    <w:rsid w:val="00465CD4"/>
    <w:rsid w:val="004942DE"/>
    <w:rsid w:val="004C36FA"/>
    <w:rsid w:val="004C47B6"/>
    <w:rsid w:val="004C7306"/>
    <w:rsid w:val="004E4A2F"/>
    <w:rsid w:val="004E4EEB"/>
    <w:rsid w:val="00511D93"/>
    <w:rsid w:val="00515396"/>
    <w:rsid w:val="00524560"/>
    <w:rsid w:val="005468A5"/>
    <w:rsid w:val="00551EDF"/>
    <w:rsid w:val="00573B4B"/>
    <w:rsid w:val="005A3337"/>
    <w:rsid w:val="005B4424"/>
    <w:rsid w:val="005B4C28"/>
    <w:rsid w:val="005F62B3"/>
    <w:rsid w:val="00600044"/>
    <w:rsid w:val="00611372"/>
    <w:rsid w:val="00664D30"/>
    <w:rsid w:val="006662CB"/>
    <w:rsid w:val="00693025"/>
    <w:rsid w:val="006A6247"/>
    <w:rsid w:val="006B6AAB"/>
    <w:rsid w:val="00716401"/>
    <w:rsid w:val="00721816"/>
    <w:rsid w:val="0074602A"/>
    <w:rsid w:val="0075787D"/>
    <w:rsid w:val="00765D46"/>
    <w:rsid w:val="00771B9A"/>
    <w:rsid w:val="007B18BE"/>
    <w:rsid w:val="007B7B05"/>
    <w:rsid w:val="007D7540"/>
    <w:rsid w:val="007E67A1"/>
    <w:rsid w:val="00801CEB"/>
    <w:rsid w:val="00802EE7"/>
    <w:rsid w:val="008153C6"/>
    <w:rsid w:val="008213D2"/>
    <w:rsid w:val="00827BF4"/>
    <w:rsid w:val="00851C60"/>
    <w:rsid w:val="008548F5"/>
    <w:rsid w:val="008812C9"/>
    <w:rsid w:val="008A254C"/>
    <w:rsid w:val="008A5D5F"/>
    <w:rsid w:val="008A7D01"/>
    <w:rsid w:val="008B050E"/>
    <w:rsid w:val="008C15D3"/>
    <w:rsid w:val="008E0770"/>
    <w:rsid w:val="0091153D"/>
    <w:rsid w:val="00915C3F"/>
    <w:rsid w:val="00916F1D"/>
    <w:rsid w:val="00917E72"/>
    <w:rsid w:val="00941B39"/>
    <w:rsid w:val="009443FC"/>
    <w:rsid w:val="00946412"/>
    <w:rsid w:val="00954613"/>
    <w:rsid w:val="0099116D"/>
    <w:rsid w:val="009932BB"/>
    <w:rsid w:val="009A6F40"/>
    <w:rsid w:val="009C03F9"/>
    <w:rsid w:val="009C4336"/>
    <w:rsid w:val="009C744E"/>
    <w:rsid w:val="009D03B7"/>
    <w:rsid w:val="009E5A82"/>
    <w:rsid w:val="009E73DE"/>
    <w:rsid w:val="00A4479B"/>
    <w:rsid w:val="00A83A3D"/>
    <w:rsid w:val="00A83C70"/>
    <w:rsid w:val="00AA7C72"/>
    <w:rsid w:val="00AC143F"/>
    <w:rsid w:val="00AD39C3"/>
    <w:rsid w:val="00AD54E5"/>
    <w:rsid w:val="00AF274E"/>
    <w:rsid w:val="00B05B20"/>
    <w:rsid w:val="00B06A10"/>
    <w:rsid w:val="00B3013A"/>
    <w:rsid w:val="00B316F2"/>
    <w:rsid w:val="00B545A0"/>
    <w:rsid w:val="00B71AF9"/>
    <w:rsid w:val="00B773BA"/>
    <w:rsid w:val="00B94F6E"/>
    <w:rsid w:val="00B9603F"/>
    <w:rsid w:val="00B96CF9"/>
    <w:rsid w:val="00BA1086"/>
    <w:rsid w:val="00BA24D8"/>
    <w:rsid w:val="00BA3C32"/>
    <w:rsid w:val="00BA6BEF"/>
    <w:rsid w:val="00BC2944"/>
    <w:rsid w:val="00BE0F7A"/>
    <w:rsid w:val="00BF1E2C"/>
    <w:rsid w:val="00C047D2"/>
    <w:rsid w:val="00C43048"/>
    <w:rsid w:val="00C44FEF"/>
    <w:rsid w:val="00C634BD"/>
    <w:rsid w:val="00C71C9E"/>
    <w:rsid w:val="00C728B8"/>
    <w:rsid w:val="00C90121"/>
    <w:rsid w:val="00CA1FB3"/>
    <w:rsid w:val="00CB0915"/>
    <w:rsid w:val="00CC285E"/>
    <w:rsid w:val="00CD34F5"/>
    <w:rsid w:val="00CE6AFA"/>
    <w:rsid w:val="00CF2747"/>
    <w:rsid w:val="00D073CD"/>
    <w:rsid w:val="00D10A06"/>
    <w:rsid w:val="00D214AB"/>
    <w:rsid w:val="00D30F08"/>
    <w:rsid w:val="00D3620A"/>
    <w:rsid w:val="00D43A7D"/>
    <w:rsid w:val="00D529B9"/>
    <w:rsid w:val="00D5612A"/>
    <w:rsid w:val="00D575F1"/>
    <w:rsid w:val="00D716BD"/>
    <w:rsid w:val="00D77248"/>
    <w:rsid w:val="00D826DD"/>
    <w:rsid w:val="00D83D5A"/>
    <w:rsid w:val="00DA2D62"/>
    <w:rsid w:val="00DB3050"/>
    <w:rsid w:val="00DC29CF"/>
    <w:rsid w:val="00DD0CF8"/>
    <w:rsid w:val="00DD3704"/>
    <w:rsid w:val="00DD4DB2"/>
    <w:rsid w:val="00E208F8"/>
    <w:rsid w:val="00E26663"/>
    <w:rsid w:val="00E84A14"/>
    <w:rsid w:val="00E931C2"/>
    <w:rsid w:val="00EC2679"/>
    <w:rsid w:val="00EC4EDA"/>
    <w:rsid w:val="00EE3A3F"/>
    <w:rsid w:val="00EE42DE"/>
    <w:rsid w:val="00EE5026"/>
    <w:rsid w:val="00EE6B1C"/>
    <w:rsid w:val="00F105B9"/>
    <w:rsid w:val="00F2153A"/>
    <w:rsid w:val="00F25CFD"/>
    <w:rsid w:val="00F31BC8"/>
    <w:rsid w:val="00F52535"/>
    <w:rsid w:val="00F53F11"/>
    <w:rsid w:val="00F6576F"/>
    <w:rsid w:val="00F820FA"/>
    <w:rsid w:val="00F832D6"/>
    <w:rsid w:val="00F96B68"/>
    <w:rsid w:val="00FA2D92"/>
    <w:rsid w:val="00FB1626"/>
    <w:rsid w:val="00FC3173"/>
    <w:rsid w:val="00FC5731"/>
    <w:rsid w:val="00FD1620"/>
    <w:rsid w:val="00FD458A"/>
    <w:rsid w:val="00FE096A"/>
    <w:rsid w:val="00FE445E"/>
    <w:rsid w:val="00FE4808"/>
    <w:rsid w:val="00FF0382"/>
    <w:rsid w:val="00FF054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A42EEE"/>
  <w15:chartTrackingRefBased/>
  <w15:docId w15:val="{4EDDFEBC-2126-4A52-98DA-261B50884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331E1"/>
    <w:rPr>
      <w:rFonts w:ascii="Times New Roman" w:eastAsia="Times New Roman" w:hAnsi="Times New Roman"/>
    </w:rPr>
  </w:style>
  <w:style w:type="paragraph" w:styleId="Nagwek1">
    <w:name w:val="heading 1"/>
    <w:basedOn w:val="Normalny"/>
    <w:next w:val="Normalny"/>
    <w:link w:val="Nagwek1Znak"/>
    <w:qFormat/>
    <w:rsid w:val="008812C9"/>
    <w:pPr>
      <w:keepNext/>
      <w:jc w:val="center"/>
      <w:outlineLvl w:val="0"/>
    </w:pPr>
    <w:rPr>
      <w:rFonts w:ascii="Arial" w:eastAsia="Arial Unicode MS" w:hAnsi="Arial" w:cs="Arial"/>
      <w:b/>
      <w:bCs/>
      <w:sz w:val="32"/>
      <w:szCs w:val="24"/>
    </w:rPr>
  </w:style>
  <w:style w:type="paragraph" w:styleId="Nagwek2">
    <w:name w:val="heading 2"/>
    <w:basedOn w:val="Normalny"/>
    <w:next w:val="Normalny"/>
    <w:link w:val="Nagwek2Znak"/>
    <w:qFormat/>
    <w:rsid w:val="008812C9"/>
    <w:pPr>
      <w:keepNext/>
      <w:outlineLvl w:val="1"/>
    </w:pPr>
    <w:rPr>
      <w:rFonts w:ascii="Arial" w:hAnsi="Arial" w:cs="Arial"/>
      <w:b/>
      <w:bCs/>
      <w:sz w:val="22"/>
      <w:szCs w:val="24"/>
    </w:rPr>
  </w:style>
  <w:style w:type="paragraph" w:styleId="Nagwek3">
    <w:name w:val="heading 3"/>
    <w:basedOn w:val="Normalny"/>
    <w:next w:val="Normalny"/>
    <w:link w:val="Nagwek3Znak"/>
    <w:qFormat/>
    <w:rsid w:val="008812C9"/>
    <w:pPr>
      <w:keepNext/>
      <w:outlineLvl w:val="2"/>
    </w:pPr>
    <w:rPr>
      <w:rFonts w:ascii="Arial" w:eastAsia="Arial Unicode MS" w:hAnsi="Arial" w:cs="Arial"/>
      <w:b/>
      <w:bCs/>
      <w:sz w:val="28"/>
      <w:szCs w:val="24"/>
    </w:rPr>
  </w:style>
  <w:style w:type="paragraph" w:styleId="Nagwek4">
    <w:name w:val="heading 4"/>
    <w:basedOn w:val="Normalny"/>
    <w:next w:val="Normalny"/>
    <w:link w:val="Nagwek4Znak"/>
    <w:qFormat/>
    <w:rsid w:val="008812C9"/>
    <w:pPr>
      <w:keepNext/>
      <w:outlineLvl w:val="3"/>
    </w:pPr>
    <w:rPr>
      <w:rFonts w:ascii="Arial" w:hAnsi="Arial"/>
      <w:sz w:val="18"/>
    </w:rPr>
  </w:style>
  <w:style w:type="paragraph" w:styleId="Nagwek5">
    <w:name w:val="heading 5"/>
    <w:basedOn w:val="Normalny"/>
    <w:next w:val="Normalny"/>
    <w:link w:val="Nagwek5Znak"/>
    <w:qFormat/>
    <w:rsid w:val="008812C9"/>
    <w:pPr>
      <w:keepNext/>
      <w:outlineLvl w:val="4"/>
    </w:pPr>
    <w:rPr>
      <w:rFonts w:ascii="Arial" w:hAnsi="Arial"/>
    </w:rPr>
  </w:style>
  <w:style w:type="paragraph" w:styleId="Nagwek6">
    <w:name w:val="heading 6"/>
    <w:basedOn w:val="Normalny"/>
    <w:next w:val="Normalny"/>
    <w:link w:val="Nagwek6Znak"/>
    <w:qFormat/>
    <w:rsid w:val="008812C9"/>
    <w:pPr>
      <w:keepNext/>
      <w:jc w:val="center"/>
      <w:outlineLvl w:val="5"/>
    </w:pPr>
    <w:rPr>
      <w:rFonts w:ascii="Arial" w:hAnsi="Arial"/>
      <w:b/>
      <w:bCs/>
      <w:iCs/>
      <w:sz w:val="22"/>
      <w:szCs w:val="24"/>
      <w:lang w:val="x-none" w:eastAsia="x-none"/>
    </w:rPr>
  </w:style>
  <w:style w:type="paragraph" w:styleId="Nagwek7">
    <w:name w:val="heading 7"/>
    <w:basedOn w:val="Normalny"/>
    <w:next w:val="Normalny"/>
    <w:link w:val="Nagwek7Znak"/>
    <w:qFormat/>
    <w:rsid w:val="008812C9"/>
    <w:pPr>
      <w:keepNext/>
      <w:outlineLvl w:val="6"/>
    </w:pPr>
    <w:rPr>
      <w:rFonts w:ascii="Arial" w:hAnsi="Arial"/>
      <w:b/>
      <w:sz w:val="18"/>
      <w:szCs w:val="24"/>
      <w:u w:val="single"/>
    </w:rPr>
  </w:style>
  <w:style w:type="paragraph" w:styleId="Nagwek8">
    <w:name w:val="heading 8"/>
    <w:basedOn w:val="Normalny"/>
    <w:next w:val="Normalny"/>
    <w:link w:val="Nagwek8Znak"/>
    <w:qFormat/>
    <w:rsid w:val="008812C9"/>
    <w:pPr>
      <w:keepNext/>
      <w:outlineLvl w:val="7"/>
    </w:pPr>
    <w:rPr>
      <w:rFonts w:ascii="Arial" w:hAnsi="Arial" w:cs="Arial"/>
      <w:b/>
      <w:bCs/>
    </w:rPr>
  </w:style>
  <w:style w:type="paragraph" w:styleId="Nagwek9">
    <w:name w:val="heading 9"/>
    <w:basedOn w:val="Normalny"/>
    <w:next w:val="Normalny"/>
    <w:link w:val="Nagwek9Znak"/>
    <w:qFormat/>
    <w:rsid w:val="00F96B6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D826DD"/>
    <w:pPr>
      <w:tabs>
        <w:tab w:val="center" w:pos="4536"/>
        <w:tab w:val="right" w:pos="9072"/>
      </w:tabs>
    </w:pPr>
    <w:rPr>
      <w:rFonts w:ascii="Calibri" w:eastAsia="Calibri" w:hAnsi="Calibri"/>
      <w:sz w:val="22"/>
      <w:szCs w:val="22"/>
      <w:lang w:eastAsia="en-US"/>
    </w:rPr>
  </w:style>
  <w:style w:type="character" w:customStyle="1" w:styleId="NagwekZnak">
    <w:name w:val="Nagłówek Znak"/>
    <w:basedOn w:val="Domylnaczcionkaakapitu"/>
    <w:link w:val="Nagwek"/>
    <w:uiPriority w:val="99"/>
    <w:rsid w:val="00D826DD"/>
  </w:style>
  <w:style w:type="paragraph" w:styleId="Stopka">
    <w:name w:val="footer"/>
    <w:basedOn w:val="Normalny"/>
    <w:link w:val="StopkaZnak"/>
    <w:uiPriority w:val="99"/>
    <w:unhideWhenUsed/>
    <w:rsid w:val="00D826DD"/>
    <w:pPr>
      <w:tabs>
        <w:tab w:val="center" w:pos="4536"/>
        <w:tab w:val="right" w:pos="9072"/>
      </w:tabs>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D826DD"/>
  </w:style>
  <w:style w:type="character" w:styleId="Hipercze">
    <w:name w:val="Hyperlink"/>
    <w:unhideWhenUsed/>
    <w:rsid w:val="003331E1"/>
    <w:rPr>
      <w:color w:val="0563C1"/>
      <w:u w:val="single"/>
    </w:rPr>
  </w:style>
  <w:style w:type="paragraph" w:styleId="Tekstdymka">
    <w:name w:val="Balloon Text"/>
    <w:basedOn w:val="Normalny"/>
    <w:link w:val="TekstdymkaZnak"/>
    <w:uiPriority w:val="99"/>
    <w:semiHidden/>
    <w:unhideWhenUsed/>
    <w:rsid w:val="000E4381"/>
    <w:rPr>
      <w:rFonts w:ascii="Segoe UI" w:hAnsi="Segoe UI" w:cs="Segoe UI"/>
      <w:sz w:val="18"/>
      <w:szCs w:val="18"/>
    </w:rPr>
  </w:style>
  <w:style w:type="character" w:customStyle="1" w:styleId="TekstdymkaZnak">
    <w:name w:val="Tekst dymka Znak"/>
    <w:link w:val="Tekstdymka"/>
    <w:semiHidden/>
    <w:rsid w:val="000E4381"/>
    <w:rPr>
      <w:rFonts w:ascii="Segoe UI" w:eastAsia="Times New Roman" w:hAnsi="Segoe UI" w:cs="Segoe UI"/>
      <w:sz w:val="18"/>
      <w:szCs w:val="18"/>
      <w:lang w:eastAsia="pl-PL"/>
    </w:rPr>
  </w:style>
  <w:style w:type="character" w:customStyle="1" w:styleId="Nagwek1Znak">
    <w:name w:val="Nagłówek 1 Znak"/>
    <w:link w:val="Nagwek1"/>
    <w:rsid w:val="008812C9"/>
    <w:rPr>
      <w:rFonts w:ascii="Arial" w:eastAsia="Arial Unicode MS" w:hAnsi="Arial" w:cs="Arial"/>
      <w:b/>
      <w:bCs/>
      <w:sz w:val="32"/>
      <w:szCs w:val="24"/>
    </w:rPr>
  </w:style>
  <w:style w:type="character" w:customStyle="1" w:styleId="Nagwek2Znak">
    <w:name w:val="Nagłówek 2 Znak"/>
    <w:link w:val="Nagwek2"/>
    <w:rsid w:val="008812C9"/>
    <w:rPr>
      <w:rFonts w:ascii="Arial" w:eastAsia="Times New Roman" w:hAnsi="Arial" w:cs="Arial"/>
      <w:b/>
      <w:bCs/>
      <w:sz w:val="22"/>
      <w:szCs w:val="24"/>
    </w:rPr>
  </w:style>
  <w:style w:type="character" w:customStyle="1" w:styleId="Nagwek3Znak">
    <w:name w:val="Nagłówek 3 Znak"/>
    <w:link w:val="Nagwek3"/>
    <w:rsid w:val="008812C9"/>
    <w:rPr>
      <w:rFonts w:ascii="Arial" w:eastAsia="Arial Unicode MS" w:hAnsi="Arial" w:cs="Arial"/>
      <w:b/>
      <w:bCs/>
      <w:sz w:val="28"/>
      <w:szCs w:val="24"/>
    </w:rPr>
  </w:style>
  <w:style w:type="character" w:customStyle="1" w:styleId="Nagwek4Znak">
    <w:name w:val="Nagłówek 4 Znak"/>
    <w:link w:val="Nagwek4"/>
    <w:rsid w:val="008812C9"/>
    <w:rPr>
      <w:rFonts w:ascii="Arial" w:eastAsia="Times New Roman" w:hAnsi="Arial"/>
      <w:sz w:val="18"/>
    </w:rPr>
  </w:style>
  <w:style w:type="character" w:customStyle="1" w:styleId="Nagwek5Znak">
    <w:name w:val="Nagłówek 5 Znak"/>
    <w:link w:val="Nagwek5"/>
    <w:rsid w:val="008812C9"/>
    <w:rPr>
      <w:rFonts w:ascii="Arial" w:eastAsia="Times New Roman" w:hAnsi="Arial"/>
    </w:rPr>
  </w:style>
  <w:style w:type="character" w:customStyle="1" w:styleId="Nagwek6Znak">
    <w:name w:val="Nagłówek 6 Znak"/>
    <w:link w:val="Nagwek6"/>
    <w:rsid w:val="008812C9"/>
    <w:rPr>
      <w:rFonts w:ascii="Arial" w:eastAsia="Times New Roman" w:hAnsi="Arial"/>
      <w:b/>
      <w:bCs/>
      <w:iCs/>
      <w:sz w:val="22"/>
      <w:szCs w:val="24"/>
      <w:lang w:val="x-none" w:eastAsia="x-none"/>
    </w:rPr>
  </w:style>
  <w:style w:type="character" w:customStyle="1" w:styleId="Nagwek7Znak">
    <w:name w:val="Nagłówek 7 Znak"/>
    <w:link w:val="Nagwek7"/>
    <w:rsid w:val="008812C9"/>
    <w:rPr>
      <w:rFonts w:ascii="Arial" w:eastAsia="Times New Roman" w:hAnsi="Arial"/>
      <w:b/>
      <w:sz w:val="18"/>
      <w:szCs w:val="24"/>
      <w:u w:val="single"/>
    </w:rPr>
  </w:style>
  <w:style w:type="character" w:customStyle="1" w:styleId="Nagwek8Znak">
    <w:name w:val="Nagłówek 8 Znak"/>
    <w:link w:val="Nagwek8"/>
    <w:rsid w:val="008812C9"/>
    <w:rPr>
      <w:rFonts w:ascii="Arial" w:eastAsia="Times New Roman" w:hAnsi="Arial" w:cs="Arial"/>
      <w:b/>
      <w:bCs/>
    </w:rPr>
  </w:style>
  <w:style w:type="paragraph" w:styleId="Tekstpodstawowy">
    <w:name w:val="Body Text"/>
    <w:aliases w:val=" Znak Znak, Znak Znak Znak,Znak,Znak Znak Znak Znak Znak Znak,Znak Znak Znak Znak Znak Znak Znak,Znak Znak,Znak Znak Znak,Tekst podstawowy Znak1 Znak,Tekst podstawowy Znak Znak Znak,Tekst podstawowy Znak1 Znak Znak Znak, Znak"/>
    <w:basedOn w:val="Normalny"/>
    <w:link w:val="TekstpodstawowyZnak"/>
    <w:rsid w:val="008812C9"/>
    <w:rPr>
      <w:rFonts w:ascii="Arial" w:hAnsi="Arial"/>
      <w:sz w:val="28"/>
      <w:szCs w:val="24"/>
      <w:lang w:val="x-none" w:eastAsia="x-none"/>
    </w:rPr>
  </w:style>
  <w:style w:type="character" w:customStyle="1" w:styleId="TekstpodstawowyZnak">
    <w:name w:val="Tekst podstawowy Znak"/>
    <w:aliases w:val=" Znak Znak Znak1, Znak Znak Znak Znak,Znak Znak1,Znak Znak Znak Znak Znak Znak Znak1,Znak Znak Znak Znak Znak Znak Znak Znak,Znak Znak Znak1,Znak Znak Znak Znak,Tekst podstawowy Znak1 Znak Znak,Tekst podstawowy Znak Znak Znak Znak"/>
    <w:link w:val="Tekstpodstawowy"/>
    <w:rsid w:val="008812C9"/>
    <w:rPr>
      <w:rFonts w:ascii="Arial" w:eastAsia="Times New Roman" w:hAnsi="Arial"/>
      <w:sz w:val="28"/>
      <w:szCs w:val="24"/>
      <w:lang w:val="x-none" w:eastAsia="x-none"/>
    </w:rPr>
  </w:style>
  <w:style w:type="character" w:styleId="Numerstrony">
    <w:name w:val="page number"/>
    <w:basedOn w:val="Domylnaczcionkaakapitu"/>
    <w:semiHidden/>
    <w:rsid w:val="008812C9"/>
  </w:style>
  <w:style w:type="paragraph" w:styleId="Tekstpodstawowy2">
    <w:name w:val="Body Text 2"/>
    <w:basedOn w:val="Normalny"/>
    <w:link w:val="Tekstpodstawowy2Znak"/>
    <w:semiHidden/>
    <w:rsid w:val="008812C9"/>
    <w:rPr>
      <w:rFonts w:ascii="Arial" w:hAnsi="Arial" w:cs="Arial"/>
      <w:b/>
      <w:sz w:val="22"/>
      <w:szCs w:val="24"/>
    </w:rPr>
  </w:style>
  <w:style w:type="character" w:customStyle="1" w:styleId="Tekstpodstawowy2Znak">
    <w:name w:val="Tekst podstawowy 2 Znak"/>
    <w:link w:val="Tekstpodstawowy2"/>
    <w:semiHidden/>
    <w:rsid w:val="008812C9"/>
    <w:rPr>
      <w:rFonts w:ascii="Arial" w:eastAsia="Times New Roman" w:hAnsi="Arial" w:cs="Arial"/>
      <w:b/>
      <w:sz w:val="22"/>
      <w:szCs w:val="24"/>
    </w:rPr>
  </w:style>
  <w:style w:type="paragraph" w:customStyle="1" w:styleId="Text0">
    <w:name w:val="_Text0"/>
    <w:rsid w:val="008812C9"/>
    <w:pPr>
      <w:tabs>
        <w:tab w:val="left" w:pos="680"/>
        <w:tab w:val="left" w:pos="1134"/>
        <w:tab w:val="left" w:pos="1701"/>
        <w:tab w:val="left" w:pos="2268"/>
        <w:tab w:val="left" w:pos="2835"/>
        <w:tab w:val="left" w:pos="3402"/>
      </w:tabs>
      <w:jc w:val="both"/>
    </w:pPr>
    <w:rPr>
      <w:rFonts w:ascii="Arial" w:eastAsia="Times New Roman" w:hAnsi="Arial"/>
      <w:sz w:val="22"/>
      <w:lang w:val="de-DE" w:eastAsia="en-US"/>
    </w:rPr>
  </w:style>
  <w:style w:type="paragraph" w:styleId="Lista-kontynuacja2">
    <w:name w:val="List Continue 2"/>
    <w:basedOn w:val="Lista-kontynuacja"/>
    <w:semiHidden/>
    <w:rsid w:val="008812C9"/>
    <w:pPr>
      <w:spacing w:after="160"/>
      <w:ind w:left="1080" w:hanging="360"/>
    </w:pPr>
    <w:rPr>
      <w:sz w:val="20"/>
      <w:szCs w:val="20"/>
    </w:rPr>
  </w:style>
  <w:style w:type="paragraph" w:styleId="Lista-kontynuacja">
    <w:name w:val="List Continue"/>
    <w:basedOn w:val="Normalny"/>
    <w:semiHidden/>
    <w:rsid w:val="008812C9"/>
    <w:pPr>
      <w:spacing w:after="120"/>
      <w:ind w:left="283"/>
    </w:pPr>
    <w:rPr>
      <w:rFonts w:ascii="Arial" w:hAnsi="Arial"/>
      <w:sz w:val="18"/>
      <w:szCs w:val="24"/>
    </w:rPr>
  </w:style>
  <w:style w:type="character" w:styleId="Odwoanieprzypisukocowego">
    <w:name w:val="endnote reference"/>
    <w:semiHidden/>
    <w:rsid w:val="008812C9"/>
    <w:rPr>
      <w:vertAlign w:val="superscript"/>
    </w:rPr>
  </w:style>
  <w:style w:type="character" w:styleId="Odwoaniedokomentarza">
    <w:name w:val="annotation reference"/>
    <w:uiPriority w:val="99"/>
    <w:semiHidden/>
    <w:unhideWhenUsed/>
    <w:rsid w:val="008812C9"/>
    <w:rPr>
      <w:sz w:val="16"/>
      <w:szCs w:val="16"/>
    </w:rPr>
  </w:style>
  <w:style w:type="paragraph" w:styleId="Tekstkomentarza">
    <w:name w:val="annotation text"/>
    <w:basedOn w:val="Normalny"/>
    <w:link w:val="TekstkomentarzaZnak"/>
    <w:uiPriority w:val="99"/>
    <w:semiHidden/>
    <w:unhideWhenUsed/>
    <w:rsid w:val="008812C9"/>
    <w:rPr>
      <w:rFonts w:ascii="Arial" w:hAnsi="Arial"/>
    </w:rPr>
  </w:style>
  <w:style w:type="character" w:customStyle="1" w:styleId="TekstkomentarzaZnak">
    <w:name w:val="Tekst komentarza Znak"/>
    <w:link w:val="Tekstkomentarza"/>
    <w:uiPriority w:val="99"/>
    <w:semiHidden/>
    <w:rsid w:val="008812C9"/>
    <w:rPr>
      <w:rFonts w:ascii="Arial" w:eastAsia="Times New Roman" w:hAnsi="Arial"/>
    </w:rPr>
  </w:style>
  <w:style w:type="paragraph" w:styleId="Tematkomentarza">
    <w:name w:val="annotation subject"/>
    <w:basedOn w:val="Tekstkomentarza"/>
    <w:next w:val="Tekstkomentarza"/>
    <w:link w:val="TematkomentarzaZnak"/>
    <w:uiPriority w:val="99"/>
    <w:semiHidden/>
    <w:unhideWhenUsed/>
    <w:rsid w:val="008812C9"/>
    <w:rPr>
      <w:rFonts w:ascii="Times New Roman" w:hAnsi="Times New Roman"/>
      <w:b/>
      <w:bCs/>
      <w:lang w:val="x-none" w:eastAsia="x-none"/>
    </w:rPr>
  </w:style>
  <w:style w:type="character" w:customStyle="1" w:styleId="TematkomentarzaZnak">
    <w:name w:val="Temat komentarza Znak"/>
    <w:link w:val="Tematkomentarza"/>
    <w:uiPriority w:val="99"/>
    <w:semiHidden/>
    <w:rsid w:val="008812C9"/>
    <w:rPr>
      <w:rFonts w:ascii="Times New Roman" w:eastAsia="Times New Roman" w:hAnsi="Times New Roman"/>
      <w:b/>
      <w:bCs/>
      <w:lang w:val="x-none" w:eastAsia="x-none"/>
    </w:rPr>
  </w:style>
  <w:style w:type="character" w:customStyle="1" w:styleId="TekstdymkaZnak1">
    <w:name w:val="Tekst dymka Znak1"/>
    <w:uiPriority w:val="99"/>
    <w:semiHidden/>
    <w:rsid w:val="008812C9"/>
    <w:rPr>
      <w:rFonts w:ascii="Tahoma" w:hAnsi="Tahoma" w:cs="Tahoma"/>
      <w:sz w:val="16"/>
      <w:szCs w:val="16"/>
    </w:rPr>
  </w:style>
  <w:style w:type="paragraph" w:customStyle="1" w:styleId="WW-Zawartotabeli">
    <w:name w:val="WW-Zawartość tabeli"/>
    <w:basedOn w:val="Tekstpodstawowy"/>
    <w:rsid w:val="008812C9"/>
    <w:pPr>
      <w:widowControl w:val="0"/>
      <w:suppressLineNumbers/>
      <w:suppressAutoHyphens/>
      <w:spacing w:after="120"/>
    </w:pPr>
    <w:rPr>
      <w:rFonts w:ascii="Times New Roman" w:eastAsia="Arial Unicode MS" w:hAnsi="Times New Roman"/>
      <w:sz w:val="24"/>
    </w:rPr>
  </w:style>
  <w:style w:type="paragraph" w:customStyle="1" w:styleId="Podpis2">
    <w:name w:val="Podpis2"/>
    <w:basedOn w:val="Normalny"/>
    <w:rsid w:val="008812C9"/>
    <w:pPr>
      <w:suppressLineNumbers/>
      <w:suppressAutoHyphens/>
      <w:spacing w:before="120" w:after="120"/>
    </w:pPr>
    <w:rPr>
      <w:rFonts w:ascii="Arial" w:hAnsi="Arial" w:cs="Tahoma"/>
      <w:i/>
      <w:iCs/>
      <w:kern w:val="1"/>
      <w:sz w:val="18"/>
      <w:szCs w:val="24"/>
      <w:lang w:eastAsia="ar-SA"/>
    </w:rPr>
  </w:style>
  <w:style w:type="paragraph" w:customStyle="1" w:styleId="Indeks">
    <w:name w:val="Indeks"/>
    <w:basedOn w:val="Normalny"/>
    <w:rsid w:val="008812C9"/>
    <w:pPr>
      <w:suppressLineNumbers/>
      <w:suppressAutoHyphens/>
    </w:pPr>
    <w:rPr>
      <w:rFonts w:ascii="Arial" w:hAnsi="Arial" w:cs="Tahoma"/>
      <w:kern w:val="1"/>
      <w:sz w:val="18"/>
      <w:szCs w:val="24"/>
      <w:lang w:eastAsia="ar-SA"/>
    </w:rPr>
  </w:style>
  <w:style w:type="character" w:customStyle="1" w:styleId="grame">
    <w:name w:val="grame"/>
    <w:basedOn w:val="Domylnaczcionkaakapitu"/>
    <w:rsid w:val="008812C9"/>
  </w:style>
  <w:style w:type="character" w:customStyle="1" w:styleId="spelle">
    <w:name w:val="spelle"/>
    <w:basedOn w:val="Domylnaczcionkaakapitu"/>
    <w:rsid w:val="008812C9"/>
  </w:style>
  <w:style w:type="character" w:customStyle="1" w:styleId="WW8Num38z0">
    <w:name w:val="WW8Num38z0"/>
    <w:rsid w:val="008812C9"/>
    <w:rPr>
      <w:rFonts w:ascii="Times New Roman" w:eastAsia="Times New Roman" w:hAnsi="Times New Roman" w:cs="Times New Roman"/>
    </w:rPr>
  </w:style>
  <w:style w:type="character" w:customStyle="1" w:styleId="WW8Num38z1">
    <w:name w:val="WW8Num38z1"/>
    <w:rsid w:val="008812C9"/>
    <w:rPr>
      <w:rFonts w:ascii="Courier New" w:hAnsi="Courier New"/>
    </w:rPr>
  </w:style>
  <w:style w:type="numbering" w:customStyle="1" w:styleId="Styl1">
    <w:name w:val="Styl1"/>
    <w:rsid w:val="008812C9"/>
  </w:style>
  <w:style w:type="numbering" w:customStyle="1" w:styleId="Styl2">
    <w:name w:val="Styl2"/>
    <w:rsid w:val="008812C9"/>
  </w:style>
  <w:style w:type="numbering" w:customStyle="1" w:styleId="Styl3">
    <w:name w:val="Styl3"/>
    <w:rsid w:val="008812C9"/>
  </w:style>
  <w:style w:type="paragraph" w:customStyle="1" w:styleId="Lista-kontynuacja21">
    <w:name w:val="Lista - kontynuacja 21"/>
    <w:basedOn w:val="Normalny"/>
    <w:rsid w:val="008812C9"/>
    <w:pPr>
      <w:suppressAutoHyphens/>
      <w:spacing w:after="160"/>
      <w:ind w:left="1080" w:hanging="360"/>
    </w:pPr>
    <w:rPr>
      <w:rFonts w:ascii="Arial" w:hAnsi="Arial"/>
      <w:lang w:eastAsia="ar-SA"/>
    </w:rPr>
  </w:style>
  <w:style w:type="paragraph" w:styleId="NormalnyWeb">
    <w:name w:val="Normal (Web)"/>
    <w:basedOn w:val="Normalny"/>
    <w:rsid w:val="008812C9"/>
    <w:pPr>
      <w:widowControl w:val="0"/>
      <w:suppressAutoHyphens/>
      <w:spacing w:before="280" w:after="280"/>
    </w:pPr>
    <w:rPr>
      <w:rFonts w:ascii="Arial" w:eastAsia="Lucida Sans Unicode" w:hAnsi="Arial"/>
      <w:sz w:val="18"/>
      <w:szCs w:val="24"/>
    </w:rPr>
  </w:style>
  <w:style w:type="paragraph" w:styleId="Bezodstpw">
    <w:name w:val="No Spacing"/>
    <w:uiPriority w:val="1"/>
    <w:qFormat/>
    <w:rsid w:val="008812C9"/>
    <w:rPr>
      <w:rFonts w:eastAsia="Times New Roman"/>
      <w:sz w:val="22"/>
      <w:szCs w:val="22"/>
      <w:lang w:val="de-DE" w:eastAsia="de-DE"/>
    </w:rPr>
  </w:style>
  <w:style w:type="paragraph" w:styleId="Tekstprzypisukocowego">
    <w:name w:val="endnote text"/>
    <w:basedOn w:val="Normalny"/>
    <w:link w:val="TekstprzypisukocowegoZnak"/>
    <w:uiPriority w:val="99"/>
    <w:semiHidden/>
    <w:unhideWhenUsed/>
    <w:rsid w:val="008812C9"/>
    <w:rPr>
      <w:rFonts w:ascii="Arial" w:hAnsi="Arial"/>
    </w:rPr>
  </w:style>
  <w:style w:type="character" w:customStyle="1" w:styleId="TekstprzypisukocowegoZnak">
    <w:name w:val="Tekst przypisu końcowego Znak"/>
    <w:link w:val="Tekstprzypisukocowego"/>
    <w:uiPriority w:val="99"/>
    <w:semiHidden/>
    <w:rsid w:val="008812C9"/>
    <w:rPr>
      <w:rFonts w:ascii="Arial" w:eastAsia="Times New Roman" w:hAnsi="Arial"/>
    </w:rPr>
  </w:style>
  <w:style w:type="paragraph" w:customStyle="1" w:styleId="Akapitzlist1">
    <w:name w:val="Akapit z listą1"/>
    <w:basedOn w:val="Normalny"/>
    <w:rsid w:val="008812C9"/>
    <w:pPr>
      <w:spacing w:after="200" w:line="276" w:lineRule="auto"/>
      <w:ind w:left="720"/>
    </w:pPr>
    <w:rPr>
      <w:rFonts w:ascii="Calibri" w:hAnsi="Calibri" w:cs="Calibri"/>
      <w:sz w:val="22"/>
      <w:szCs w:val="22"/>
      <w:lang w:eastAsia="en-US"/>
    </w:rPr>
  </w:style>
  <w:style w:type="character" w:customStyle="1" w:styleId="FontStyle15">
    <w:name w:val="Font Style15"/>
    <w:rsid w:val="008812C9"/>
    <w:rPr>
      <w:rFonts w:ascii="Times New Roman" w:hAnsi="Times New Roman" w:cs="Times New Roman"/>
      <w:sz w:val="20"/>
      <w:szCs w:val="20"/>
    </w:rPr>
  </w:style>
  <w:style w:type="numbering" w:customStyle="1" w:styleId="Bezlisty1">
    <w:name w:val="Bez listy1"/>
    <w:next w:val="Bezlisty"/>
    <w:uiPriority w:val="99"/>
    <w:semiHidden/>
    <w:unhideWhenUsed/>
    <w:rsid w:val="009C03F9"/>
  </w:style>
  <w:style w:type="numbering" w:customStyle="1" w:styleId="Styl11">
    <w:name w:val="Styl11"/>
    <w:rsid w:val="009C03F9"/>
    <w:pPr>
      <w:numPr>
        <w:numId w:val="3"/>
      </w:numPr>
    </w:pPr>
  </w:style>
  <w:style w:type="numbering" w:customStyle="1" w:styleId="Styl21">
    <w:name w:val="Styl21"/>
    <w:rsid w:val="009C03F9"/>
    <w:pPr>
      <w:numPr>
        <w:numId w:val="4"/>
      </w:numPr>
    </w:pPr>
  </w:style>
  <w:style w:type="numbering" w:customStyle="1" w:styleId="Styl31">
    <w:name w:val="Styl31"/>
    <w:rsid w:val="009C03F9"/>
    <w:pPr>
      <w:numPr>
        <w:numId w:val="5"/>
      </w:numPr>
    </w:pPr>
  </w:style>
  <w:style w:type="character" w:customStyle="1" w:styleId="Nagwek9Znak">
    <w:name w:val="Nagłówek 9 Znak"/>
    <w:link w:val="Nagwek9"/>
    <w:rsid w:val="00F96B68"/>
    <w:rPr>
      <w:rFonts w:ascii="Arial" w:eastAsia="Times New Roman" w:hAnsi="Arial" w:cs="Arial"/>
      <w:sz w:val="22"/>
      <w:szCs w:val="22"/>
    </w:rPr>
  </w:style>
  <w:style w:type="numbering" w:customStyle="1" w:styleId="Bezlisty2">
    <w:name w:val="Bez listy2"/>
    <w:next w:val="Bezlisty"/>
    <w:uiPriority w:val="99"/>
    <w:semiHidden/>
    <w:unhideWhenUsed/>
    <w:rsid w:val="00F96B68"/>
  </w:style>
  <w:style w:type="numbering" w:customStyle="1" w:styleId="Styl12">
    <w:name w:val="Styl12"/>
    <w:rsid w:val="00F96B68"/>
    <w:pPr>
      <w:numPr>
        <w:numId w:val="6"/>
      </w:numPr>
    </w:pPr>
  </w:style>
  <w:style w:type="numbering" w:customStyle="1" w:styleId="Styl22">
    <w:name w:val="Styl22"/>
    <w:rsid w:val="00F96B68"/>
    <w:pPr>
      <w:numPr>
        <w:numId w:val="7"/>
      </w:numPr>
    </w:pPr>
  </w:style>
  <w:style w:type="numbering" w:customStyle="1" w:styleId="Styl32">
    <w:name w:val="Styl32"/>
    <w:rsid w:val="00F96B68"/>
    <w:pPr>
      <w:numPr>
        <w:numId w:val="8"/>
      </w:numPr>
    </w:pPr>
  </w:style>
  <w:style w:type="character" w:customStyle="1" w:styleId="FontStyle18">
    <w:name w:val="Font Style18"/>
    <w:rsid w:val="00F96B68"/>
    <w:rPr>
      <w:rFonts w:ascii="Arial" w:hAnsi="Arial" w:cs="Arial" w:hint="default"/>
      <w:color w:val="000000"/>
      <w:sz w:val="18"/>
      <w:szCs w:val="18"/>
    </w:rPr>
  </w:style>
  <w:style w:type="numbering" w:customStyle="1" w:styleId="Styl23">
    <w:name w:val="Styl23"/>
    <w:rsid w:val="004E4E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837374">
      <w:bodyDiv w:val="1"/>
      <w:marLeft w:val="0"/>
      <w:marRight w:val="0"/>
      <w:marTop w:val="0"/>
      <w:marBottom w:val="0"/>
      <w:divBdr>
        <w:top w:val="none" w:sz="0" w:space="0" w:color="auto"/>
        <w:left w:val="none" w:sz="0" w:space="0" w:color="auto"/>
        <w:bottom w:val="none" w:sz="0" w:space="0" w:color="auto"/>
        <w:right w:val="none" w:sz="0" w:space="0" w:color="auto"/>
      </w:divBdr>
    </w:div>
    <w:div w:id="720323857">
      <w:bodyDiv w:val="1"/>
      <w:marLeft w:val="0"/>
      <w:marRight w:val="0"/>
      <w:marTop w:val="0"/>
      <w:marBottom w:val="0"/>
      <w:divBdr>
        <w:top w:val="none" w:sz="0" w:space="0" w:color="auto"/>
        <w:left w:val="none" w:sz="0" w:space="0" w:color="auto"/>
        <w:bottom w:val="none" w:sz="0" w:space="0" w:color="auto"/>
        <w:right w:val="none" w:sz="0" w:space="0" w:color="auto"/>
      </w:divBdr>
    </w:div>
    <w:div w:id="723867114">
      <w:bodyDiv w:val="1"/>
      <w:marLeft w:val="0"/>
      <w:marRight w:val="0"/>
      <w:marTop w:val="0"/>
      <w:marBottom w:val="0"/>
      <w:divBdr>
        <w:top w:val="none" w:sz="0" w:space="0" w:color="auto"/>
        <w:left w:val="none" w:sz="0" w:space="0" w:color="auto"/>
        <w:bottom w:val="none" w:sz="0" w:space="0" w:color="auto"/>
        <w:right w:val="none" w:sz="0" w:space="0" w:color="auto"/>
      </w:divBdr>
    </w:div>
    <w:div w:id="831288963">
      <w:bodyDiv w:val="1"/>
      <w:marLeft w:val="0"/>
      <w:marRight w:val="0"/>
      <w:marTop w:val="0"/>
      <w:marBottom w:val="0"/>
      <w:divBdr>
        <w:top w:val="none" w:sz="0" w:space="0" w:color="auto"/>
        <w:left w:val="none" w:sz="0" w:space="0" w:color="auto"/>
        <w:bottom w:val="none" w:sz="0" w:space="0" w:color="auto"/>
        <w:right w:val="none" w:sz="0" w:space="0" w:color="auto"/>
      </w:divBdr>
    </w:div>
    <w:div w:id="862287617">
      <w:bodyDiv w:val="1"/>
      <w:marLeft w:val="0"/>
      <w:marRight w:val="0"/>
      <w:marTop w:val="0"/>
      <w:marBottom w:val="0"/>
      <w:divBdr>
        <w:top w:val="none" w:sz="0" w:space="0" w:color="auto"/>
        <w:left w:val="none" w:sz="0" w:space="0" w:color="auto"/>
        <w:bottom w:val="none" w:sz="0" w:space="0" w:color="auto"/>
        <w:right w:val="none" w:sz="0" w:space="0" w:color="auto"/>
      </w:divBdr>
    </w:div>
    <w:div w:id="904340069">
      <w:bodyDiv w:val="1"/>
      <w:marLeft w:val="0"/>
      <w:marRight w:val="0"/>
      <w:marTop w:val="0"/>
      <w:marBottom w:val="0"/>
      <w:divBdr>
        <w:top w:val="none" w:sz="0" w:space="0" w:color="auto"/>
        <w:left w:val="none" w:sz="0" w:space="0" w:color="auto"/>
        <w:bottom w:val="none" w:sz="0" w:space="0" w:color="auto"/>
        <w:right w:val="none" w:sz="0" w:space="0" w:color="auto"/>
      </w:divBdr>
    </w:div>
    <w:div w:id="1272660756">
      <w:bodyDiv w:val="1"/>
      <w:marLeft w:val="0"/>
      <w:marRight w:val="0"/>
      <w:marTop w:val="0"/>
      <w:marBottom w:val="0"/>
      <w:divBdr>
        <w:top w:val="none" w:sz="0" w:space="0" w:color="auto"/>
        <w:left w:val="none" w:sz="0" w:space="0" w:color="auto"/>
        <w:bottom w:val="none" w:sz="0" w:space="0" w:color="auto"/>
        <w:right w:val="none" w:sz="0" w:space="0" w:color="auto"/>
      </w:divBdr>
    </w:div>
    <w:div w:id="1353454974">
      <w:bodyDiv w:val="1"/>
      <w:marLeft w:val="0"/>
      <w:marRight w:val="0"/>
      <w:marTop w:val="0"/>
      <w:marBottom w:val="0"/>
      <w:divBdr>
        <w:top w:val="none" w:sz="0" w:space="0" w:color="auto"/>
        <w:left w:val="none" w:sz="0" w:space="0" w:color="auto"/>
        <w:bottom w:val="none" w:sz="0" w:space="0" w:color="auto"/>
        <w:right w:val="none" w:sz="0" w:space="0" w:color="auto"/>
      </w:divBdr>
    </w:div>
    <w:div w:id="1381786422">
      <w:bodyDiv w:val="1"/>
      <w:marLeft w:val="0"/>
      <w:marRight w:val="0"/>
      <w:marTop w:val="0"/>
      <w:marBottom w:val="0"/>
      <w:divBdr>
        <w:top w:val="none" w:sz="0" w:space="0" w:color="auto"/>
        <w:left w:val="none" w:sz="0" w:space="0" w:color="auto"/>
        <w:bottom w:val="none" w:sz="0" w:space="0" w:color="auto"/>
        <w:right w:val="none" w:sz="0" w:space="0" w:color="auto"/>
      </w:divBdr>
    </w:div>
    <w:div w:id="1976524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we&#322;\Documents\papier%20firmowy%20m&#243;j%202017.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C65D6-3A1C-4CF7-806E-1B698FC4B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papier firmowy mój 2017.dotx</Template>
  <TotalTime>5</TotalTime>
  <Pages>8</Pages>
  <Words>1518</Words>
  <Characters>9108</Characters>
  <Application>Microsoft Office Word</Application>
  <DocSecurity>0</DocSecurity>
  <Lines>75</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dc:description/>
  <cp:lastModifiedBy>Marcin Sojka</cp:lastModifiedBy>
  <cp:revision>4</cp:revision>
  <cp:lastPrinted>2020-06-23T09:57:00Z</cp:lastPrinted>
  <dcterms:created xsi:type="dcterms:W3CDTF">2025-12-30T12:03:00Z</dcterms:created>
  <dcterms:modified xsi:type="dcterms:W3CDTF">2026-01-05T17:12:00Z</dcterms:modified>
</cp:coreProperties>
</file>