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0003B" w14:textId="0006D7EF" w:rsidR="00035DEC" w:rsidRPr="00E45A5F" w:rsidRDefault="002F6FD7" w:rsidP="00035DEC">
      <w:pPr>
        <w:spacing w:after="480"/>
        <w:jc w:val="right"/>
        <w:rPr>
          <w:rFonts w:ascii="Arial" w:hAnsi="Arial" w:cs="Arial"/>
          <w:sz w:val="24"/>
          <w:szCs w:val="24"/>
        </w:rPr>
      </w:pPr>
      <w:r w:rsidRPr="00E45A5F">
        <w:rPr>
          <w:rFonts w:ascii="Arial" w:hAnsi="Arial" w:cs="Arial"/>
          <w:sz w:val="24"/>
          <w:szCs w:val="24"/>
        </w:rPr>
        <w:t>Kraków</w:t>
      </w:r>
      <w:r w:rsidR="00035DEC" w:rsidRPr="00E45A5F">
        <w:rPr>
          <w:rFonts w:ascii="Arial" w:hAnsi="Arial" w:cs="Arial"/>
          <w:sz w:val="24"/>
          <w:szCs w:val="24"/>
        </w:rPr>
        <w:t xml:space="preserve"> dnia: </w:t>
      </w:r>
      <w:r w:rsidRPr="00E45A5F">
        <w:rPr>
          <w:rFonts w:ascii="Arial" w:hAnsi="Arial" w:cs="Arial"/>
          <w:sz w:val="24"/>
          <w:szCs w:val="24"/>
        </w:rPr>
        <w:t>2026-01-0</w:t>
      </w:r>
      <w:r w:rsidR="005A10A2">
        <w:rPr>
          <w:rFonts w:ascii="Arial" w:hAnsi="Arial" w:cs="Arial"/>
          <w:sz w:val="24"/>
          <w:szCs w:val="24"/>
        </w:rPr>
        <w:t>8</w:t>
      </w:r>
    </w:p>
    <w:p w14:paraId="40E5A3A3" w14:textId="77777777" w:rsidR="00035DEC" w:rsidRPr="00E45A5F" w:rsidRDefault="002F6FD7" w:rsidP="00035DEC">
      <w:pPr>
        <w:spacing w:line="360" w:lineRule="auto"/>
        <w:rPr>
          <w:rFonts w:ascii="Arial" w:hAnsi="Arial" w:cs="Arial"/>
          <w:b/>
          <w:bCs/>
          <w:sz w:val="24"/>
          <w:szCs w:val="24"/>
        </w:rPr>
      </w:pPr>
      <w:r w:rsidRPr="00E45A5F">
        <w:rPr>
          <w:rFonts w:ascii="Arial" w:hAnsi="Arial" w:cs="Arial"/>
          <w:b/>
          <w:bCs/>
          <w:sz w:val="24"/>
          <w:szCs w:val="24"/>
        </w:rPr>
        <w:t>Szpital Specjalistyczny im. Stefana Żeromskiego SP ZOZ w Krakowie</w:t>
      </w:r>
    </w:p>
    <w:p w14:paraId="44C373A4" w14:textId="77777777" w:rsidR="00035DEC" w:rsidRPr="00E45A5F" w:rsidRDefault="002F6FD7" w:rsidP="00035DEC">
      <w:pPr>
        <w:spacing w:line="360" w:lineRule="auto"/>
        <w:rPr>
          <w:rFonts w:ascii="Arial" w:hAnsi="Arial" w:cs="Arial"/>
          <w:sz w:val="24"/>
          <w:szCs w:val="24"/>
        </w:rPr>
      </w:pPr>
      <w:r w:rsidRPr="00E45A5F">
        <w:rPr>
          <w:rFonts w:ascii="Arial" w:hAnsi="Arial" w:cs="Arial"/>
          <w:sz w:val="24"/>
          <w:szCs w:val="24"/>
        </w:rPr>
        <w:t>os. Na Skarpie</w:t>
      </w:r>
      <w:r w:rsidR="00035DEC" w:rsidRPr="00E45A5F">
        <w:rPr>
          <w:rFonts w:ascii="Arial" w:hAnsi="Arial" w:cs="Arial"/>
          <w:sz w:val="24"/>
          <w:szCs w:val="24"/>
        </w:rPr>
        <w:t xml:space="preserve"> </w:t>
      </w:r>
      <w:r w:rsidRPr="00E45A5F">
        <w:rPr>
          <w:rFonts w:ascii="Arial" w:hAnsi="Arial" w:cs="Arial"/>
          <w:sz w:val="24"/>
          <w:szCs w:val="24"/>
        </w:rPr>
        <w:t>66</w:t>
      </w:r>
    </w:p>
    <w:p w14:paraId="193822BD" w14:textId="77777777" w:rsidR="00035DEC" w:rsidRPr="00E45A5F" w:rsidRDefault="002F6FD7" w:rsidP="00035DEC">
      <w:pPr>
        <w:rPr>
          <w:rFonts w:ascii="Arial" w:hAnsi="Arial" w:cs="Arial"/>
          <w:sz w:val="24"/>
          <w:szCs w:val="24"/>
        </w:rPr>
      </w:pPr>
      <w:r w:rsidRPr="00E45A5F">
        <w:rPr>
          <w:rFonts w:ascii="Arial" w:hAnsi="Arial" w:cs="Arial"/>
          <w:sz w:val="24"/>
          <w:szCs w:val="24"/>
        </w:rPr>
        <w:t>31-913</w:t>
      </w:r>
      <w:r w:rsidR="00035DEC" w:rsidRPr="00E45A5F">
        <w:rPr>
          <w:rFonts w:ascii="Arial" w:hAnsi="Arial" w:cs="Arial"/>
          <w:sz w:val="24"/>
          <w:szCs w:val="24"/>
        </w:rPr>
        <w:t xml:space="preserve"> </w:t>
      </w:r>
      <w:r w:rsidRPr="00E45A5F">
        <w:rPr>
          <w:rFonts w:ascii="Arial" w:hAnsi="Arial" w:cs="Arial"/>
          <w:sz w:val="24"/>
          <w:szCs w:val="24"/>
        </w:rPr>
        <w:t>Kraków</w:t>
      </w:r>
    </w:p>
    <w:p w14:paraId="2B9415B1" w14:textId="72410635" w:rsidR="00035DEC" w:rsidRPr="00E45A5F" w:rsidRDefault="00C27E1B" w:rsidP="00035DEC">
      <w:pPr>
        <w:spacing w:after="480"/>
        <w:jc w:val="both"/>
        <w:rPr>
          <w:rFonts w:ascii="Arial" w:hAnsi="Arial" w:cs="Arial"/>
          <w:bCs/>
          <w:sz w:val="24"/>
          <w:szCs w:val="24"/>
        </w:rPr>
      </w:pPr>
      <w:r w:rsidRPr="00E45A5F">
        <w:rPr>
          <w:rFonts w:ascii="Arial" w:hAnsi="Arial" w:cs="Arial"/>
          <w:bCs/>
          <w:sz w:val="24"/>
          <w:szCs w:val="24"/>
        </w:rPr>
        <w:t>DZP-271-69/25-</w:t>
      </w:r>
      <w:r w:rsidR="005A10A2">
        <w:rPr>
          <w:rFonts w:ascii="Arial" w:hAnsi="Arial" w:cs="Arial"/>
          <w:bCs/>
          <w:sz w:val="24"/>
          <w:szCs w:val="24"/>
        </w:rPr>
        <w:t>10</w:t>
      </w:r>
      <w:r w:rsidRPr="00E45A5F">
        <w:rPr>
          <w:rFonts w:ascii="Arial" w:hAnsi="Arial" w:cs="Arial"/>
          <w:bCs/>
          <w:sz w:val="24"/>
          <w:szCs w:val="24"/>
        </w:rPr>
        <w:t>.IW</w:t>
      </w:r>
    </w:p>
    <w:p w14:paraId="6B10E9D6" w14:textId="77777777" w:rsidR="00035DEC" w:rsidRPr="00E45A5F" w:rsidRDefault="00035DEC" w:rsidP="00035DEC">
      <w:pPr>
        <w:tabs>
          <w:tab w:val="left" w:pos="708"/>
          <w:tab w:val="center" w:pos="4536"/>
          <w:tab w:val="right" w:pos="9072"/>
        </w:tabs>
        <w:spacing w:after="20" w:line="360" w:lineRule="auto"/>
        <w:ind w:left="5103"/>
        <w:rPr>
          <w:rFonts w:ascii="Arial" w:hAnsi="Arial" w:cs="Arial"/>
          <w:b/>
          <w:sz w:val="24"/>
          <w:szCs w:val="24"/>
        </w:rPr>
      </w:pPr>
      <w:r w:rsidRPr="00E45A5F">
        <w:rPr>
          <w:rFonts w:ascii="Arial" w:hAnsi="Arial" w:cs="Arial"/>
          <w:b/>
          <w:sz w:val="24"/>
          <w:szCs w:val="24"/>
        </w:rPr>
        <w:t>WYKONAWCY</w:t>
      </w:r>
    </w:p>
    <w:p w14:paraId="02E79BF9" w14:textId="77777777" w:rsidR="00035DEC" w:rsidRPr="00E45A5F" w:rsidRDefault="00035DEC" w:rsidP="00035DEC">
      <w:pPr>
        <w:tabs>
          <w:tab w:val="left" w:pos="708"/>
          <w:tab w:val="center" w:pos="4536"/>
          <w:tab w:val="right" w:pos="9072"/>
        </w:tabs>
        <w:spacing w:after="480" w:line="360" w:lineRule="auto"/>
        <w:ind w:left="5103"/>
        <w:rPr>
          <w:rFonts w:ascii="Arial" w:hAnsi="Arial" w:cs="Arial"/>
          <w:sz w:val="24"/>
          <w:szCs w:val="24"/>
        </w:rPr>
      </w:pPr>
      <w:r w:rsidRPr="00E45A5F">
        <w:rPr>
          <w:rFonts w:ascii="Arial" w:hAnsi="Arial" w:cs="Arial"/>
          <w:sz w:val="24"/>
          <w:szCs w:val="24"/>
        </w:rPr>
        <w:t>ubiegający się o zamówienie</w:t>
      </w:r>
    </w:p>
    <w:p w14:paraId="0A576239" w14:textId="77777777" w:rsidR="00035DEC" w:rsidRPr="00E45A5F" w:rsidRDefault="00035DEC" w:rsidP="00035DEC">
      <w:pPr>
        <w:spacing w:after="120" w:line="360" w:lineRule="auto"/>
        <w:jc w:val="both"/>
        <w:rPr>
          <w:rFonts w:ascii="Arial" w:eastAsia="Calibri" w:hAnsi="Arial" w:cs="Arial"/>
          <w:sz w:val="24"/>
          <w:szCs w:val="24"/>
          <w:lang w:eastAsia="en-US"/>
        </w:rPr>
      </w:pPr>
      <w:r w:rsidRPr="00E45A5F">
        <w:rPr>
          <w:rFonts w:ascii="Arial" w:eastAsia="Calibri" w:hAnsi="Arial" w:cs="Arial"/>
          <w:sz w:val="24"/>
          <w:szCs w:val="24"/>
          <w:lang w:eastAsia="en-US"/>
        </w:rPr>
        <w:t xml:space="preserve">Dotyczy: </w:t>
      </w:r>
      <w:r w:rsidRPr="00E45A5F">
        <w:rPr>
          <w:rFonts w:ascii="Arial" w:hAnsi="Arial" w:cs="Arial"/>
          <w:sz w:val="24"/>
          <w:szCs w:val="24"/>
        </w:rPr>
        <w:t>postępowania o udzielenie zamówienia publicznego</w:t>
      </w:r>
      <w:r w:rsidRPr="00E45A5F">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E45A5F" w14:paraId="4ACACDD8" w14:textId="77777777" w:rsidTr="00B32FF9">
        <w:tc>
          <w:tcPr>
            <w:tcW w:w="2269" w:type="dxa"/>
            <w:shd w:val="clear" w:color="auto" w:fill="auto"/>
          </w:tcPr>
          <w:p w14:paraId="555FD21D" w14:textId="77777777" w:rsidR="00035DEC" w:rsidRPr="00E45A5F" w:rsidRDefault="00035DEC" w:rsidP="00B32FF9">
            <w:pPr>
              <w:tabs>
                <w:tab w:val="center" w:pos="4536"/>
                <w:tab w:val="right" w:pos="9072"/>
              </w:tabs>
              <w:spacing w:line="360" w:lineRule="auto"/>
              <w:ind w:left="-105"/>
              <w:jc w:val="both"/>
              <w:rPr>
                <w:rFonts w:ascii="Arial" w:hAnsi="Arial" w:cs="Arial"/>
                <w:sz w:val="24"/>
                <w:szCs w:val="24"/>
              </w:rPr>
            </w:pPr>
            <w:r w:rsidRPr="00E45A5F">
              <w:rPr>
                <w:rFonts w:ascii="Arial" w:hAnsi="Arial" w:cs="Arial"/>
                <w:sz w:val="24"/>
                <w:szCs w:val="24"/>
              </w:rPr>
              <w:t>Nazwa zamówienia:</w:t>
            </w:r>
          </w:p>
        </w:tc>
        <w:tc>
          <w:tcPr>
            <w:tcW w:w="6803" w:type="dxa"/>
            <w:shd w:val="clear" w:color="auto" w:fill="auto"/>
          </w:tcPr>
          <w:p w14:paraId="580C9637" w14:textId="77777777" w:rsidR="002F6FD7" w:rsidRPr="00E45A5F" w:rsidRDefault="002F6FD7" w:rsidP="00B32FF9">
            <w:pPr>
              <w:tabs>
                <w:tab w:val="center" w:pos="4536"/>
                <w:tab w:val="right" w:pos="9072"/>
              </w:tabs>
              <w:spacing w:line="360" w:lineRule="auto"/>
              <w:jc w:val="both"/>
              <w:rPr>
                <w:rFonts w:ascii="Arial" w:hAnsi="Arial" w:cs="Arial"/>
                <w:bCs/>
                <w:sz w:val="24"/>
                <w:szCs w:val="24"/>
              </w:rPr>
            </w:pPr>
            <w:r w:rsidRPr="00E45A5F">
              <w:rPr>
                <w:rFonts w:ascii="Arial" w:hAnsi="Arial" w:cs="Arial"/>
                <w:bCs/>
                <w:sz w:val="24"/>
                <w:szCs w:val="24"/>
              </w:rPr>
              <w:t>Zakup i dostawa systemu podpisu elektronicznego dokumentacji medycznej dla Pacjentów poradni z wdrożeniem i wsparciem.</w:t>
            </w:r>
          </w:p>
          <w:p w14:paraId="75EB97EA" w14:textId="77777777" w:rsidR="002F6FD7" w:rsidRPr="00E45A5F" w:rsidRDefault="002F6FD7" w:rsidP="00B32FF9">
            <w:pPr>
              <w:tabs>
                <w:tab w:val="center" w:pos="4536"/>
                <w:tab w:val="right" w:pos="9072"/>
              </w:tabs>
              <w:spacing w:line="360" w:lineRule="auto"/>
              <w:jc w:val="both"/>
              <w:rPr>
                <w:rFonts w:ascii="Arial" w:hAnsi="Arial" w:cs="Arial"/>
                <w:bCs/>
                <w:sz w:val="24"/>
                <w:szCs w:val="24"/>
              </w:rPr>
            </w:pPr>
            <w:r w:rsidRPr="00E45A5F">
              <w:rPr>
                <w:rFonts w:ascii="Arial" w:hAnsi="Arial" w:cs="Arial"/>
                <w:bCs/>
                <w:sz w:val="24"/>
                <w:szCs w:val="24"/>
              </w:rPr>
              <w:t>Zakup i dostawa systemu kolejkowego z wdrożeniem.</w:t>
            </w:r>
          </w:p>
          <w:p w14:paraId="6A2FE756" w14:textId="77777777" w:rsidR="00035DEC" w:rsidRPr="00E45A5F" w:rsidRDefault="002F6FD7" w:rsidP="00B32FF9">
            <w:pPr>
              <w:tabs>
                <w:tab w:val="center" w:pos="4536"/>
                <w:tab w:val="right" w:pos="9072"/>
              </w:tabs>
              <w:spacing w:line="360" w:lineRule="auto"/>
              <w:jc w:val="both"/>
              <w:rPr>
                <w:rFonts w:ascii="Arial" w:hAnsi="Arial" w:cs="Arial"/>
                <w:bCs/>
                <w:sz w:val="24"/>
                <w:szCs w:val="24"/>
              </w:rPr>
            </w:pPr>
            <w:r w:rsidRPr="00E45A5F">
              <w:rPr>
                <w:rFonts w:ascii="Arial" w:hAnsi="Arial" w:cs="Arial"/>
                <w:bCs/>
                <w:sz w:val="24"/>
                <w:szCs w:val="24"/>
              </w:rPr>
              <w:t xml:space="preserve">Zakup i dostawa systemu skanowania dokumentów: Skanery dokumentów, Interfejs integracyjny, licencje z wdrożeniem i </w:t>
            </w:r>
            <w:proofErr w:type="gramStart"/>
            <w:r w:rsidRPr="00E45A5F">
              <w:rPr>
                <w:rFonts w:ascii="Arial" w:hAnsi="Arial" w:cs="Arial"/>
                <w:bCs/>
                <w:sz w:val="24"/>
                <w:szCs w:val="24"/>
              </w:rPr>
              <w:t>wsparciem.</w:t>
            </w:r>
            <w:r w:rsidR="00035DEC" w:rsidRPr="00E45A5F">
              <w:rPr>
                <w:rFonts w:ascii="Arial" w:hAnsi="Arial" w:cs="Arial"/>
                <w:bCs/>
                <w:sz w:val="24"/>
                <w:szCs w:val="24"/>
              </w:rPr>
              <w:t>.</w:t>
            </w:r>
            <w:proofErr w:type="gramEnd"/>
          </w:p>
        </w:tc>
      </w:tr>
      <w:tr w:rsidR="002F6FD7" w:rsidRPr="00E45A5F" w14:paraId="22FFD235" w14:textId="77777777" w:rsidTr="007677C6">
        <w:tc>
          <w:tcPr>
            <w:tcW w:w="2269" w:type="dxa"/>
            <w:shd w:val="clear" w:color="auto" w:fill="auto"/>
          </w:tcPr>
          <w:p w14:paraId="6147BE1E" w14:textId="77777777" w:rsidR="002F6FD7" w:rsidRPr="00E45A5F" w:rsidRDefault="002F6FD7" w:rsidP="007677C6">
            <w:pPr>
              <w:tabs>
                <w:tab w:val="center" w:pos="4536"/>
                <w:tab w:val="right" w:pos="9072"/>
              </w:tabs>
              <w:spacing w:line="360" w:lineRule="auto"/>
              <w:ind w:left="-105" w:right="-115"/>
              <w:jc w:val="both"/>
              <w:rPr>
                <w:rFonts w:ascii="Arial" w:hAnsi="Arial" w:cs="Arial"/>
                <w:sz w:val="24"/>
                <w:szCs w:val="24"/>
              </w:rPr>
            </w:pPr>
            <w:r w:rsidRPr="00E45A5F">
              <w:rPr>
                <w:rFonts w:ascii="Arial" w:hAnsi="Arial" w:cs="Arial"/>
                <w:sz w:val="24"/>
                <w:szCs w:val="24"/>
              </w:rPr>
              <w:t>Numer referencyjny:</w:t>
            </w:r>
          </w:p>
        </w:tc>
        <w:tc>
          <w:tcPr>
            <w:tcW w:w="6803" w:type="dxa"/>
            <w:shd w:val="clear" w:color="auto" w:fill="auto"/>
          </w:tcPr>
          <w:p w14:paraId="18557F42" w14:textId="77777777" w:rsidR="002F6FD7" w:rsidRPr="00E45A5F" w:rsidRDefault="002F6FD7" w:rsidP="007677C6">
            <w:pPr>
              <w:tabs>
                <w:tab w:val="center" w:pos="4536"/>
                <w:tab w:val="right" w:pos="9072"/>
              </w:tabs>
              <w:spacing w:line="360" w:lineRule="auto"/>
              <w:jc w:val="both"/>
              <w:rPr>
                <w:rFonts w:ascii="Arial" w:hAnsi="Arial" w:cs="Arial"/>
                <w:bCs/>
                <w:sz w:val="24"/>
                <w:szCs w:val="24"/>
              </w:rPr>
            </w:pPr>
            <w:r w:rsidRPr="00E45A5F">
              <w:rPr>
                <w:rFonts w:ascii="Arial" w:hAnsi="Arial" w:cs="Arial"/>
                <w:bCs/>
                <w:sz w:val="24"/>
                <w:szCs w:val="24"/>
              </w:rPr>
              <w:t>DZP-271-69/25</w:t>
            </w:r>
          </w:p>
        </w:tc>
      </w:tr>
    </w:tbl>
    <w:p w14:paraId="4B2FFCD1" w14:textId="77777777" w:rsidR="00035DEC" w:rsidRPr="00E45A5F"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E45A5F" w14:paraId="01F1D026" w14:textId="77777777" w:rsidTr="00B32FF9">
        <w:tc>
          <w:tcPr>
            <w:tcW w:w="9330" w:type="dxa"/>
            <w:shd w:val="clear" w:color="auto" w:fill="F2F2F2"/>
            <w:hideMark/>
          </w:tcPr>
          <w:p w14:paraId="0B02B54C" w14:textId="77777777" w:rsidR="00035DEC" w:rsidRPr="00E45A5F" w:rsidRDefault="00035DEC" w:rsidP="00B32FF9">
            <w:pPr>
              <w:keepNext/>
              <w:spacing w:before="240" w:after="240"/>
              <w:jc w:val="center"/>
              <w:outlineLvl w:val="0"/>
              <w:rPr>
                <w:rFonts w:ascii="Arial" w:hAnsi="Arial" w:cs="Arial"/>
                <w:b/>
                <w:spacing w:val="50"/>
                <w:kern w:val="28"/>
                <w:sz w:val="24"/>
                <w:szCs w:val="24"/>
              </w:rPr>
            </w:pPr>
            <w:r w:rsidRPr="00E45A5F">
              <w:rPr>
                <w:rFonts w:ascii="Arial" w:hAnsi="Arial" w:cs="Arial"/>
                <w:b/>
                <w:spacing w:val="50"/>
                <w:kern w:val="28"/>
                <w:sz w:val="24"/>
                <w:szCs w:val="24"/>
              </w:rPr>
              <w:t>WYJAŚNIENIA TREŚCI SWZ</w:t>
            </w:r>
          </w:p>
        </w:tc>
      </w:tr>
    </w:tbl>
    <w:p w14:paraId="34CAE360" w14:textId="77777777" w:rsidR="0012774F" w:rsidRPr="00E45A5F" w:rsidRDefault="00520165" w:rsidP="00035DEC">
      <w:pPr>
        <w:spacing w:before="600" w:after="240" w:line="360" w:lineRule="auto"/>
        <w:jc w:val="both"/>
        <w:rPr>
          <w:rFonts w:ascii="Arial" w:hAnsi="Arial" w:cs="Arial"/>
          <w:sz w:val="24"/>
          <w:szCs w:val="24"/>
        </w:rPr>
      </w:pPr>
      <w:r w:rsidRPr="00E45A5F">
        <w:rPr>
          <w:rFonts w:ascii="Arial" w:hAnsi="Arial" w:cs="Arial"/>
          <w:sz w:val="24"/>
          <w:szCs w:val="24"/>
        </w:rPr>
        <w:t xml:space="preserve">Zamawiający, </w:t>
      </w:r>
      <w:r w:rsidR="002F6FD7" w:rsidRPr="00E45A5F">
        <w:rPr>
          <w:rFonts w:ascii="Arial" w:hAnsi="Arial" w:cs="Arial"/>
          <w:b/>
          <w:sz w:val="24"/>
          <w:szCs w:val="24"/>
        </w:rPr>
        <w:t>Szpital Specjalistyczny im. Stefana Żeromskiego SP ZOZ w Krakowie</w:t>
      </w:r>
      <w:r w:rsidRPr="00E45A5F">
        <w:rPr>
          <w:rFonts w:ascii="Arial" w:hAnsi="Arial" w:cs="Arial"/>
          <w:sz w:val="24"/>
          <w:szCs w:val="24"/>
        </w:rPr>
        <w:t xml:space="preserve">, działając na podstawie art. </w:t>
      </w:r>
      <w:r w:rsidR="0029606A" w:rsidRPr="00E45A5F">
        <w:rPr>
          <w:rFonts w:ascii="Arial" w:hAnsi="Arial" w:cs="Arial"/>
          <w:sz w:val="24"/>
          <w:szCs w:val="24"/>
        </w:rPr>
        <w:t>1</w:t>
      </w:r>
      <w:r w:rsidRPr="00E45A5F">
        <w:rPr>
          <w:rFonts w:ascii="Arial" w:hAnsi="Arial" w:cs="Arial"/>
          <w:sz w:val="24"/>
          <w:szCs w:val="24"/>
        </w:rPr>
        <w:t>3</w:t>
      </w:r>
      <w:r w:rsidR="0029606A" w:rsidRPr="00E45A5F">
        <w:rPr>
          <w:rFonts w:ascii="Arial" w:hAnsi="Arial" w:cs="Arial"/>
          <w:sz w:val="24"/>
          <w:szCs w:val="24"/>
        </w:rPr>
        <w:t>5</w:t>
      </w:r>
      <w:r w:rsidRPr="00E45A5F">
        <w:rPr>
          <w:rFonts w:ascii="Arial" w:hAnsi="Arial" w:cs="Arial"/>
          <w:sz w:val="24"/>
          <w:szCs w:val="24"/>
        </w:rPr>
        <w:t xml:space="preserve"> ust</w:t>
      </w:r>
      <w:r w:rsidR="00D9049C" w:rsidRPr="00E45A5F">
        <w:rPr>
          <w:rFonts w:ascii="Arial" w:hAnsi="Arial" w:cs="Arial"/>
          <w:sz w:val="24"/>
          <w:szCs w:val="24"/>
        </w:rPr>
        <w:t xml:space="preserve">. </w:t>
      </w:r>
      <w:r w:rsidR="0029606A" w:rsidRPr="00E45A5F">
        <w:rPr>
          <w:rFonts w:ascii="Arial" w:hAnsi="Arial" w:cs="Arial"/>
          <w:sz w:val="24"/>
          <w:szCs w:val="24"/>
        </w:rPr>
        <w:t>6</w:t>
      </w:r>
      <w:r w:rsidRPr="00E45A5F">
        <w:rPr>
          <w:rFonts w:ascii="Arial" w:hAnsi="Arial" w:cs="Arial"/>
          <w:sz w:val="24"/>
          <w:szCs w:val="24"/>
        </w:rPr>
        <w:t xml:space="preserve"> ustawy z dnia </w:t>
      </w:r>
      <w:r w:rsidR="0029606A" w:rsidRPr="00E45A5F">
        <w:rPr>
          <w:rFonts w:ascii="Arial" w:hAnsi="Arial" w:cs="Arial"/>
          <w:sz w:val="24"/>
          <w:szCs w:val="24"/>
        </w:rPr>
        <w:t>11</w:t>
      </w:r>
      <w:r w:rsidRPr="00E45A5F">
        <w:rPr>
          <w:rFonts w:ascii="Arial" w:hAnsi="Arial" w:cs="Arial"/>
          <w:sz w:val="24"/>
          <w:szCs w:val="24"/>
        </w:rPr>
        <w:t xml:space="preserve"> </w:t>
      </w:r>
      <w:r w:rsidR="0029606A" w:rsidRPr="00E45A5F">
        <w:rPr>
          <w:rFonts w:ascii="Arial" w:hAnsi="Arial" w:cs="Arial"/>
          <w:sz w:val="24"/>
          <w:szCs w:val="24"/>
        </w:rPr>
        <w:t xml:space="preserve">września </w:t>
      </w:r>
      <w:r w:rsidRPr="00E45A5F">
        <w:rPr>
          <w:rFonts w:ascii="Arial" w:hAnsi="Arial" w:cs="Arial"/>
          <w:sz w:val="24"/>
          <w:szCs w:val="24"/>
        </w:rPr>
        <w:t>20</w:t>
      </w:r>
      <w:r w:rsidR="0029606A" w:rsidRPr="00E45A5F">
        <w:rPr>
          <w:rFonts w:ascii="Arial" w:hAnsi="Arial" w:cs="Arial"/>
          <w:sz w:val="24"/>
          <w:szCs w:val="24"/>
        </w:rPr>
        <w:t>19</w:t>
      </w:r>
      <w:r w:rsidRPr="00E45A5F">
        <w:rPr>
          <w:rFonts w:ascii="Arial" w:hAnsi="Arial" w:cs="Arial"/>
          <w:sz w:val="24"/>
          <w:szCs w:val="24"/>
        </w:rPr>
        <w:t xml:space="preserve"> r</w:t>
      </w:r>
      <w:r w:rsidR="0029606A" w:rsidRPr="00E45A5F">
        <w:rPr>
          <w:rFonts w:ascii="Arial" w:hAnsi="Arial" w:cs="Arial"/>
          <w:sz w:val="24"/>
          <w:szCs w:val="24"/>
        </w:rPr>
        <w:t>.</w:t>
      </w:r>
      <w:r w:rsidRPr="00E45A5F">
        <w:rPr>
          <w:rFonts w:ascii="Arial" w:hAnsi="Arial" w:cs="Arial"/>
          <w:sz w:val="24"/>
          <w:szCs w:val="24"/>
        </w:rPr>
        <w:t xml:space="preserve"> Prawo </w:t>
      </w:r>
      <w:r w:rsidR="0029606A" w:rsidRPr="00E45A5F">
        <w:rPr>
          <w:rFonts w:ascii="Arial" w:hAnsi="Arial" w:cs="Arial"/>
          <w:sz w:val="24"/>
          <w:szCs w:val="24"/>
        </w:rPr>
        <w:t>z</w:t>
      </w:r>
      <w:r w:rsidRPr="00E45A5F">
        <w:rPr>
          <w:rFonts w:ascii="Arial" w:hAnsi="Arial" w:cs="Arial"/>
          <w:sz w:val="24"/>
          <w:szCs w:val="24"/>
        </w:rPr>
        <w:t xml:space="preserve">amówień </w:t>
      </w:r>
      <w:r w:rsidR="0029606A" w:rsidRPr="00E45A5F">
        <w:rPr>
          <w:rFonts w:ascii="Arial" w:hAnsi="Arial" w:cs="Arial"/>
          <w:sz w:val="24"/>
          <w:szCs w:val="24"/>
        </w:rPr>
        <w:t>p</w:t>
      </w:r>
      <w:r w:rsidRPr="00E45A5F">
        <w:rPr>
          <w:rFonts w:ascii="Arial" w:hAnsi="Arial" w:cs="Arial"/>
          <w:sz w:val="24"/>
          <w:szCs w:val="24"/>
        </w:rPr>
        <w:t xml:space="preserve">ublicznych </w:t>
      </w:r>
      <w:r w:rsidR="002F6FD7" w:rsidRPr="00E45A5F">
        <w:rPr>
          <w:rFonts w:ascii="Arial" w:hAnsi="Arial" w:cs="Arial"/>
          <w:sz w:val="24"/>
          <w:szCs w:val="24"/>
        </w:rPr>
        <w:t>(</w:t>
      </w:r>
      <w:proofErr w:type="spellStart"/>
      <w:r w:rsidR="002F6FD7" w:rsidRPr="00E45A5F">
        <w:rPr>
          <w:rFonts w:ascii="Arial" w:hAnsi="Arial" w:cs="Arial"/>
          <w:sz w:val="24"/>
          <w:szCs w:val="24"/>
        </w:rPr>
        <w:t>t.j</w:t>
      </w:r>
      <w:proofErr w:type="spellEnd"/>
      <w:r w:rsidR="002F6FD7" w:rsidRPr="00E45A5F">
        <w:rPr>
          <w:rFonts w:ascii="Arial" w:hAnsi="Arial" w:cs="Arial"/>
          <w:sz w:val="24"/>
          <w:szCs w:val="24"/>
        </w:rPr>
        <w:t xml:space="preserve">. Dz. U. z 2024 r. poz. 1320 z </w:t>
      </w:r>
      <w:proofErr w:type="spellStart"/>
      <w:r w:rsidR="002F6FD7" w:rsidRPr="00E45A5F">
        <w:rPr>
          <w:rFonts w:ascii="Arial" w:hAnsi="Arial" w:cs="Arial"/>
          <w:sz w:val="24"/>
          <w:szCs w:val="24"/>
        </w:rPr>
        <w:t>późn</w:t>
      </w:r>
      <w:proofErr w:type="spellEnd"/>
      <w:r w:rsidR="002F6FD7" w:rsidRPr="00E45A5F">
        <w:rPr>
          <w:rFonts w:ascii="Arial" w:hAnsi="Arial" w:cs="Arial"/>
          <w:sz w:val="24"/>
          <w:szCs w:val="24"/>
        </w:rPr>
        <w:t>. zm.)</w:t>
      </w:r>
      <w:r w:rsidR="00BE7BFD" w:rsidRPr="00E45A5F">
        <w:rPr>
          <w:rFonts w:ascii="Arial" w:hAnsi="Arial" w:cs="Arial"/>
          <w:sz w:val="24"/>
          <w:szCs w:val="24"/>
        </w:rPr>
        <w:t xml:space="preserve">, </w:t>
      </w:r>
      <w:r w:rsidR="00D9049C" w:rsidRPr="00E45A5F">
        <w:rPr>
          <w:rFonts w:ascii="Arial" w:hAnsi="Arial" w:cs="Arial"/>
          <w:sz w:val="24"/>
          <w:szCs w:val="24"/>
        </w:rPr>
        <w:t>udostępnia</w:t>
      </w:r>
      <w:r w:rsidR="00BE7BFD" w:rsidRPr="00E45A5F">
        <w:rPr>
          <w:rFonts w:ascii="Arial" w:hAnsi="Arial" w:cs="Arial"/>
          <w:sz w:val="24"/>
          <w:szCs w:val="24"/>
        </w:rPr>
        <w:t xml:space="preserve"> poniżej treść zapytań do S</w:t>
      </w:r>
      <w:r w:rsidR="0012774F" w:rsidRPr="00E45A5F">
        <w:rPr>
          <w:rFonts w:ascii="Arial" w:hAnsi="Arial" w:cs="Arial"/>
          <w:sz w:val="24"/>
          <w:szCs w:val="24"/>
        </w:rPr>
        <w:t>pecyfikacji Warunków Zamówienia (</w:t>
      </w:r>
      <w:r w:rsidR="0012774F" w:rsidRPr="00E45A5F">
        <w:rPr>
          <w:rFonts w:ascii="Arial" w:hAnsi="Arial" w:cs="Arial"/>
          <w:sz w:val="24"/>
          <w:szCs w:val="24"/>
          <w:lang w:eastAsia="ar-SA"/>
        </w:rPr>
        <w:t xml:space="preserve">zwanej </w:t>
      </w:r>
      <w:proofErr w:type="gramStart"/>
      <w:r w:rsidR="0012774F" w:rsidRPr="00E45A5F">
        <w:rPr>
          <w:rFonts w:ascii="Arial" w:hAnsi="Arial" w:cs="Arial"/>
          <w:sz w:val="24"/>
          <w:szCs w:val="24"/>
          <w:lang w:eastAsia="ar-SA"/>
        </w:rPr>
        <w:t>dalej</w:t>
      </w:r>
      <w:r w:rsidR="0012774F" w:rsidRPr="00E45A5F">
        <w:rPr>
          <w:rFonts w:ascii="Arial" w:hAnsi="Arial" w:cs="Arial"/>
          <w:b/>
          <w:sz w:val="24"/>
          <w:szCs w:val="24"/>
          <w:lang w:eastAsia="ar-SA"/>
        </w:rPr>
        <w:t xml:space="preserve"> </w:t>
      </w:r>
      <w:r w:rsidR="0012774F" w:rsidRPr="00E45A5F">
        <w:rPr>
          <w:rFonts w:ascii="Arial" w:hAnsi="Arial" w:cs="Arial"/>
          <w:bCs/>
          <w:sz w:val="24"/>
          <w:szCs w:val="24"/>
          <w:lang w:eastAsia="ar-SA"/>
        </w:rPr>
        <w:t>”SWZ</w:t>
      </w:r>
      <w:proofErr w:type="gramEnd"/>
      <w:r w:rsidR="0012774F" w:rsidRPr="00E45A5F">
        <w:rPr>
          <w:rFonts w:ascii="Arial" w:hAnsi="Arial" w:cs="Arial"/>
          <w:bCs/>
          <w:sz w:val="24"/>
          <w:szCs w:val="24"/>
          <w:lang w:eastAsia="ar-SA"/>
        </w:rPr>
        <w:t>”)</w:t>
      </w:r>
      <w:r w:rsidR="00D9049C" w:rsidRPr="00E45A5F">
        <w:rPr>
          <w:rFonts w:ascii="Arial" w:hAnsi="Arial" w:cs="Arial"/>
          <w:bCs/>
          <w:sz w:val="24"/>
          <w:szCs w:val="24"/>
          <w:lang w:eastAsia="ar-SA"/>
        </w:rPr>
        <w:t xml:space="preserve"> </w:t>
      </w:r>
      <w:r w:rsidR="00D9049C" w:rsidRPr="00E45A5F">
        <w:rPr>
          <w:rFonts w:ascii="Arial" w:hAnsi="Arial" w:cs="Arial"/>
          <w:sz w:val="24"/>
          <w:szCs w:val="24"/>
        </w:rPr>
        <w:t>wraz z wyjaśnieniami</w:t>
      </w:r>
      <w:r w:rsidR="0012774F" w:rsidRPr="00E45A5F">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2F6FD7" w:rsidRPr="00E45A5F" w14:paraId="1C482FB2" w14:textId="77777777" w:rsidTr="007677C6">
        <w:tc>
          <w:tcPr>
            <w:tcW w:w="9356" w:type="dxa"/>
            <w:shd w:val="clear" w:color="auto" w:fill="auto"/>
          </w:tcPr>
          <w:p w14:paraId="66819BBD" w14:textId="77777777" w:rsidR="002F6FD7" w:rsidRPr="00E45A5F" w:rsidRDefault="002F6FD7" w:rsidP="007677C6">
            <w:pPr>
              <w:spacing w:before="60" w:after="60" w:line="276" w:lineRule="auto"/>
              <w:ind w:left="30" w:right="-72"/>
              <w:rPr>
                <w:rFonts w:ascii="Arial" w:hAnsi="Arial" w:cs="Arial"/>
                <w:b/>
                <w:bCs/>
                <w:sz w:val="24"/>
                <w:szCs w:val="24"/>
              </w:rPr>
            </w:pPr>
            <w:r w:rsidRPr="00E45A5F">
              <w:rPr>
                <w:rFonts w:ascii="Arial" w:hAnsi="Arial" w:cs="Arial"/>
                <w:b/>
                <w:bCs/>
                <w:sz w:val="24"/>
                <w:szCs w:val="24"/>
              </w:rPr>
              <w:t>Pytanie nr 1</w:t>
            </w:r>
          </w:p>
          <w:p w14:paraId="1540858B" w14:textId="122E3FC0"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1.</w:t>
            </w:r>
            <w:r w:rsidRPr="00E45A5F">
              <w:rPr>
                <w:rFonts w:ascii="Arial" w:hAnsi="Arial" w:cs="Arial"/>
                <w:sz w:val="24"/>
                <w:szCs w:val="24"/>
              </w:rPr>
              <w:tab/>
              <w:t xml:space="preserve">Dot. wzoru umowy. Paragraf 4 ust. 1 punkt 3 - odniesienie w nim wskazuje na załącznik nr 6 do umowy. Prosimy o udostępnienie załącznika lub wykreślenie tego punktu z umowy ("zrealizowania Przedmiotu Umowy w taki sposób, aby spełnić </w:t>
            </w:r>
            <w:r w:rsidRPr="00E45A5F">
              <w:rPr>
                <w:rFonts w:ascii="Arial" w:hAnsi="Arial" w:cs="Arial"/>
                <w:sz w:val="24"/>
                <w:szCs w:val="24"/>
              </w:rPr>
              <w:lastRenderedPageBreak/>
              <w:t>wymogi obligatoryjne zawarte w ankiecie stanowiącej załącznik nr 6 do Umowy").</w:t>
            </w:r>
          </w:p>
          <w:p w14:paraId="58EF8FB5"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1A796791" w14:textId="7BBE78DB" w:rsidR="00E45A5F" w:rsidRPr="00E45A5F"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Zamawiający wykreśla odniesienie do załącznika nr 6.</w:t>
            </w:r>
          </w:p>
          <w:p w14:paraId="209D0C70" w14:textId="77777777" w:rsidR="005A10A2" w:rsidRDefault="005A10A2" w:rsidP="007677C6">
            <w:pPr>
              <w:spacing w:after="120" w:line="360" w:lineRule="auto"/>
              <w:ind w:left="30" w:right="-72"/>
              <w:jc w:val="both"/>
              <w:rPr>
                <w:rFonts w:ascii="Arial" w:hAnsi="Arial" w:cs="Arial"/>
                <w:sz w:val="24"/>
                <w:szCs w:val="24"/>
              </w:rPr>
            </w:pPr>
          </w:p>
          <w:p w14:paraId="674FDDD7" w14:textId="153B579E"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2.</w:t>
            </w:r>
            <w:r w:rsidRPr="00E45A5F">
              <w:rPr>
                <w:rFonts w:ascii="Arial" w:hAnsi="Arial" w:cs="Arial"/>
                <w:sz w:val="24"/>
                <w:szCs w:val="24"/>
              </w:rPr>
              <w:tab/>
              <w:t>Dot. wzoru umowy. Paragraf 12 ust. 2 punkt 11 - na koniec tego punktu wkradła się kwota bez powiązania 5.000 zł, którą należałoby usunąć. Prawidłowe brzmienie niniejszego fragmentu umowy: "za zwłokę w czasie reakcji - przystąpienia do naprawy w wysokości: 3000 zł za czas zwłoki wynoszący od 1-10 godzin; 500 zł za czas zwłoki wynoszący od 11-24 godzin".</w:t>
            </w:r>
          </w:p>
          <w:p w14:paraId="5DBF8E62"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7328C351" w14:textId="18F1E49F" w:rsidR="00E45A5F" w:rsidRPr="00E45A5F" w:rsidRDefault="00E45A5F" w:rsidP="00E45A5F">
            <w:pPr>
              <w:spacing w:after="120" w:line="360" w:lineRule="auto"/>
              <w:ind w:left="30" w:right="-72"/>
              <w:jc w:val="both"/>
              <w:rPr>
                <w:rFonts w:ascii="Arial" w:hAnsi="Arial" w:cs="Arial"/>
                <w:sz w:val="24"/>
                <w:szCs w:val="24"/>
              </w:rPr>
            </w:pPr>
            <w:r w:rsidRPr="00E45A5F">
              <w:rPr>
                <w:rFonts w:ascii="Arial" w:hAnsi="Arial" w:cs="Arial"/>
                <w:sz w:val="24"/>
                <w:szCs w:val="24"/>
              </w:rPr>
              <w:t>Prawidłowe brzmienie: "za zwłokę w czasie reakcji - przystąpienia do naprawy w wysokości: 3000 zł za czas zwłoki wynoszący od 1-10 godzin; 5000 zł za czas zwłoki wynoszący od 11-24 godzin".</w:t>
            </w:r>
          </w:p>
          <w:p w14:paraId="7A244D8A" w14:textId="77777777" w:rsidR="00C27E1B" w:rsidRPr="00E45A5F" w:rsidRDefault="00C27E1B" w:rsidP="007677C6">
            <w:pPr>
              <w:spacing w:after="120" w:line="360" w:lineRule="auto"/>
              <w:ind w:left="30" w:right="-72"/>
              <w:jc w:val="both"/>
              <w:rPr>
                <w:rFonts w:ascii="Arial" w:hAnsi="Arial" w:cs="Arial"/>
                <w:sz w:val="24"/>
                <w:szCs w:val="24"/>
              </w:rPr>
            </w:pPr>
          </w:p>
          <w:p w14:paraId="7DFE71B8" w14:textId="08D54E2A"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3.</w:t>
            </w:r>
            <w:r w:rsidRPr="00E45A5F">
              <w:rPr>
                <w:rFonts w:ascii="Arial" w:hAnsi="Arial" w:cs="Arial"/>
                <w:sz w:val="24"/>
                <w:szCs w:val="24"/>
              </w:rPr>
              <w:tab/>
              <w:t>Czy Zamawiający dopuszcza obniżenie wysokości kar umownych określonych w § 12 ust. 2 pkt 11 za zwłokę w czasie reakcji - przystąpienia do naprawy?</w:t>
            </w:r>
          </w:p>
          <w:p w14:paraId="255DA046"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Wskazane kwoty kar są nieproporcjonalnie wysokie w stosunku do charakteru i możliwej skali naruszenia, w szczególności przy krótkotrwałych opóźnieniach. W związku z powyższym zasadne byłoby obniżenie kar minimum o 1/3 ich obecnej wartości, tj. do poziomu nie wyższego niż 2.000 zł za zwłokę od 1-10 godzin oraz 330 zł za zwłokę od 11-24 godzin, co pozwoli zachować funkcję dyscyplinującą kary umownej przy jednoczesnym zachowaniu zasady proporcjonalności.</w:t>
            </w:r>
          </w:p>
          <w:p w14:paraId="2884F7C5"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1123E13F" w14:textId="08F34331" w:rsidR="00C27E1B"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Nie.</w:t>
            </w:r>
            <w:r w:rsidR="005A10A2">
              <w:rPr>
                <w:rFonts w:ascii="Arial" w:hAnsi="Arial" w:cs="Arial"/>
                <w:sz w:val="24"/>
                <w:szCs w:val="24"/>
              </w:rPr>
              <w:t xml:space="preserve"> Zamawiający równocześnie modyfikuje brzmienie przedmiotowych kar za zwłokę:</w:t>
            </w:r>
          </w:p>
          <w:p w14:paraId="08F37E66" w14:textId="5097A906" w:rsidR="005A10A2" w:rsidRPr="00675C6F" w:rsidRDefault="005A10A2" w:rsidP="005A10A2">
            <w:pPr>
              <w:pStyle w:val="WW-Akapitzlist"/>
              <w:autoSpaceDE w:val="0"/>
              <w:spacing w:after="0" w:line="360" w:lineRule="auto"/>
              <w:ind w:left="30"/>
              <w:jc w:val="both"/>
              <w:rPr>
                <w:rFonts w:ascii="Arial" w:hAnsi="Arial" w:cs="Arial"/>
                <w:color w:val="000000"/>
                <w:sz w:val="24"/>
                <w:szCs w:val="24"/>
              </w:rPr>
            </w:pPr>
            <w:r>
              <w:rPr>
                <w:rFonts w:ascii="Arial" w:eastAsia="TimesNewRoman" w:hAnsi="Arial" w:cs="Arial"/>
                <w:color w:val="000000"/>
                <w:sz w:val="24"/>
                <w:szCs w:val="24"/>
              </w:rPr>
              <w:t>„</w:t>
            </w:r>
            <w:r w:rsidRPr="005A10A2">
              <w:rPr>
                <w:rFonts w:ascii="Arial" w:eastAsia="TimesNewRoman" w:hAnsi="Arial" w:cs="Arial"/>
                <w:i/>
                <w:iCs/>
                <w:color w:val="000000"/>
                <w:sz w:val="24"/>
                <w:szCs w:val="24"/>
              </w:rPr>
              <w:t>za zwłokę w czasie reakcji – przystąpienia do naprawy w wysokości: 3000 zł za czas zwłoki wynoszący od 1-10 godzin; 5000 zł za czas zwłoki wynoszący od 11-24 godzin”.</w:t>
            </w:r>
            <w:r w:rsidRPr="00675C6F">
              <w:rPr>
                <w:rFonts w:ascii="Arial" w:eastAsia="TimesNewRoman" w:hAnsi="Arial" w:cs="Arial"/>
                <w:color w:val="000000"/>
                <w:sz w:val="24"/>
                <w:szCs w:val="24"/>
              </w:rPr>
              <w:t xml:space="preserve"> </w:t>
            </w:r>
          </w:p>
          <w:p w14:paraId="77656C2A" w14:textId="77777777" w:rsidR="005A10A2" w:rsidRPr="00E45A5F" w:rsidRDefault="005A10A2" w:rsidP="007677C6">
            <w:pPr>
              <w:spacing w:after="120" w:line="360" w:lineRule="auto"/>
              <w:ind w:left="30" w:right="-72"/>
              <w:jc w:val="both"/>
              <w:rPr>
                <w:rFonts w:ascii="Arial" w:hAnsi="Arial" w:cs="Arial"/>
                <w:sz w:val="24"/>
                <w:szCs w:val="24"/>
              </w:rPr>
            </w:pPr>
          </w:p>
          <w:p w14:paraId="13DA5DCC" w14:textId="43F2D5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4.</w:t>
            </w:r>
            <w:r w:rsidRPr="00E45A5F">
              <w:rPr>
                <w:rFonts w:ascii="Arial" w:hAnsi="Arial" w:cs="Arial"/>
                <w:sz w:val="24"/>
                <w:szCs w:val="24"/>
              </w:rPr>
              <w:tab/>
              <w:t xml:space="preserve">Wykonawca wnosi o skrócenie terminu płatności z 60 do 30 dni, co ma istotne znaczenie dla zachowania płynności finansowej oraz terminowego regulowania zobowiązań związanych z realizacją umowy. Termin 30 dni stanowi standard rynkowy </w:t>
            </w:r>
            <w:r w:rsidRPr="00E45A5F">
              <w:rPr>
                <w:rFonts w:ascii="Arial" w:hAnsi="Arial" w:cs="Arial"/>
                <w:sz w:val="24"/>
                <w:szCs w:val="24"/>
              </w:rPr>
              <w:lastRenderedPageBreak/>
              <w:t>i nie narusza interesów Zamawiającego, zapewniając jednocześnie równowagę finansową stron i sprawną realizację zamówienia.</w:t>
            </w:r>
          </w:p>
          <w:p w14:paraId="1112AD40"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448DDAE0" w14:textId="7FD003E4" w:rsidR="00C27E1B" w:rsidRPr="00E45A5F"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Nie.</w:t>
            </w:r>
          </w:p>
          <w:p w14:paraId="4431E2BE" w14:textId="77777777" w:rsidR="005A10A2" w:rsidRDefault="005A10A2" w:rsidP="007677C6">
            <w:pPr>
              <w:spacing w:after="120" w:line="360" w:lineRule="auto"/>
              <w:ind w:left="30" w:right="-72"/>
              <w:jc w:val="both"/>
              <w:rPr>
                <w:rFonts w:ascii="Arial" w:hAnsi="Arial" w:cs="Arial"/>
                <w:sz w:val="24"/>
                <w:szCs w:val="24"/>
              </w:rPr>
            </w:pPr>
          </w:p>
          <w:p w14:paraId="3B4D0FB6" w14:textId="77925774"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5.</w:t>
            </w:r>
            <w:r w:rsidRPr="00E45A5F">
              <w:rPr>
                <w:rFonts w:ascii="Arial" w:hAnsi="Arial" w:cs="Arial"/>
                <w:sz w:val="24"/>
                <w:szCs w:val="24"/>
              </w:rPr>
              <w:tab/>
              <w:t xml:space="preserve">Biorąc pod uwagę konieczność etapowej dostawy w ramach realizacji zakresu Zadania nr 1 oraz 3 (dostawa sprzętu jest pierwszym krokiem w ramach wdrożenia) oraz mając na względzie, że w momencie dostarczenia sprzęt powinien przejść na własność Zamawiającego Wykonawca wnosi o wprowadzenie do zapisów umowy płatności podzielonej w powiązaniu z odbiorami etapowymi (Etap I: Dostawa sprzętu, Etap II: </w:t>
            </w:r>
            <w:proofErr w:type="gramStart"/>
            <w:r w:rsidRPr="00E45A5F">
              <w:rPr>
                <w:rFonts w:ascii="Arial" w:hAnsi="Arial" w:cs="Arial"/>
                <w:sz w:val="24"/>
                <w:szCs w:val="24"/>
              </w:rPr>
              <w:t>Wdrożenie)  .</w:t>
            </w:r>
            <w:proofErr w:type="gramEnd"/>
          </w:p>
          <w:p w14:paraId="1660803A"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Jednocześnie Wykonawca może zapewnić gwarancje na sprzęt liczną od dnia podpisana protokołu odbioru końcowego, co jest korzystne z punktu widzenia Zamawiającego.</w:t>
            </w:r>
          </w:p>
          <w:p w14:paraId="0F23F303" w14:textId="77777777" w:rsidR="002F6FD7" w:rsidRPr="00E45A5F" w:rsidRDefault="002F6FD7" w:rsidP="007677C6">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712E6792" w14:textId="24D6D101" w:rsidR="002F6FD7" w:rsidRPr="007D0810" w:rsidRDefault="00E45A5F" w:rsidP="007677C6">
            <w:pPr>
              <w:spacing w:after="60" w:line="360" w:lineRule="auto"/>
              <w:ind w:left="30" w:right="-72"/>
              <w:jc w:val="both"/>
              <w:rPr>
                <w:rFonts w:ascii="Arial" w:hAnsi="Arial" w:cs="Arial"/>
                <w:sz w:val="24"/>
                <w:szCs w:val="24"/>
                <w:highlight w:val="darkGray"/>
              </w:rPr>
            </w:pPr>
            <w:r w:rsidRPr="00E45A5F">
              <w:rPr>
                <w:rFonts w:ascii="Arial" w:hAnsi="Arial" w:cs="Arial"/>
                <w:sz w:val="24"/>
                <w:szCs w:val="24"/>
              </w:rPr>
              <w:t>Nie.</w:t>
            </w:r>
          </w:p>
        </w:tc>
      </w:tr>
      <w:tr w:rsidR="002F6FD7" w:rsidRPr="00E45A5F" w14:paraId="4CAE2C8C" w14:textId="77777777" w:rsidTr="007677C6">
        <w:tc>
          <w:tcPr>
            <w:tcW w:w="9356" w:type="dxa"/>
            <w:shd w:val="clear" w:color="auto" w:fill="auto"/>
          </w:tcPr>
          <w:p w14:paraId="1A2197C9" w14:textId="77777777" w:rsidR="005A10A2" w:rsidRDefault="005A10A2" w:rsidP="007677C6">
            <w:pPr>
              <w:spacing w:before="60" w:after="60" w:line="276" w:lineRule="auto"/>
              <w:ind w:left="30" w:right="-72"/>
              <w:rPr>
                <w:rFonts w:ascii="Arial" w:hAnsi="Arial" w:cs="Arial"/>
                <w:b/>
                <w:bCs/>
                <w:sz w:val="24"/>
                <w:szCs w:val="24"/>
              </w:rPr>
            </w:pPr>
          </w:p>
          <w:p w14:paraId="185A899F" w14:textId="48D4788D" w:rsidR="002F6FD7" w:rsidRPr="005A10A2" w:rsidRDefault="002F6FD7" w:rsidP="007677C6">
            <w:pPr>
              <w:spacing w:before="60" w:after="60" w:line="276" w:lineRule="auto"/>
              <w:ind w:left="30" w:right="-72"/>
              <w:rPr>
                <w:rFonts w:ascii="Arial" w:hAnsi="Arial" w:cs="Arial"/>
                <w:b/>
                <w:bCs/>
                <w:sz w:val="24"/>
                <w:szCs w:val="24"/>
                <w:u w:val="single"/>
              </w:rPr>
            </w:pPr>
            <w:r w:rsidRPr="005A10A2">
              <w:rPr>
                <w:rFonts w:ascii="Arial" w:hAnsi="Arial" w:cs="Arial"/>
                <w:b/>
                <w:bCs/>
                <w:sz w:val="24"/>
                <w:szCs w:val="24"/>
                <w:u w:val="single"/>
              </w:rPr>
              <w:t>Pytanie nr 2</w:t>
            </w:r>
          </w:p>
          <w:p w14:paraId="645E56F3"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1.</w:t>
            </w:r>
            <w:r w:rsidRPr="00E45A5F">
              <w:rPr>
                <w:rFonts w:ascii="Arial" w:hAnsi="Arial" w:cs="Arial"/>
                <w:sz w:val="24"/>
                <w:szCs w:val="24"/>
              </w:rPr>
              <w:tab/>
              <w:t>dotyczy ust. 7.2 pkt 1.1 ("Zdolność techniczna lub zawodowa. O udzielenie zamówienia publicznego mogą ubiegać się wykonawcy, którzy spełniają warunki, dotyczące zdolności technicznej lub zawodowej. Ocena spełniania warunków udziału w postępowaniu będzie dokonana na zasadzie spełnia/nie spełnia. 1. Wykonawca ubiegający się o udzielenie zamówienia zobowiązany jest wykazać się w okresie ostatnich 3 lat przed upływem terminu składania ofert, a jeżeli okres prowadzenia działalności jest krótszy - w tym okresie, należytym wykonaniem min. 3 dostaw systemu podpisu elektronicznego dokumentacji medycznej wraz z wdrożeniem o wartości min. 250 000,00 zł brutto każda z nich. /dotyczy części 1/") stanowiącego Specyfikację Warunków Zamówienia (zwaną dalej SWZ):</w:t>
            </w:r>
          </w:p>
          <w:p w14:paraId="123A9F57"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wnosi o zmianę określonego w ust. 7.2 pkt 1.1 SWZ warunku udziału w postępowaniu w zakresie zdolności technicznej lub zawodowej na warunek o następującym brzmieniu:</w:t>
            </w:r>
          </w:p>
          <w:p w14:paraId="6DFF9821"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"Zdolność techniczna lub zawodowa. O udzielenie zamówienia publicznego mogą ubiegać się wykonawcy, którzy spełniają warunki, dotyczące zdolności technicznej lub zawodowej. Ocena spełniania warunków udziału w postępowaniu będzie dokonana na zasadzie spełnia/nie spełnia. 1. Wykonawca ubiegający się o udzielenie zamówienia zobowiązany jest wykazać się w okresie ostatnich 3 lat przed upływem terminu składania ofert, a jeżeli okres prowadzenia działalności jest krótszy - w tym okresie, należytym wykonaniem min. 3 dostaw systemu podpisu elektronicznego dokumentacji medycznej obejmującej minimum 38 stacji roboczych każda z nich wraz z wdrożeniem. /dotyczy części 1/."</w:t>
            </w:r>
          </w:p>
          <w:p w14:paraId="017C2DCB"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Należy przypomnieć, że w świetle przepisów Prawa zamówień publicznych Zamawiający określa warunki udziału w postępowaniu w sposób proporcjonalny do przedmiotu zamówienia oraz umożliwiający ocenę zdolności wykonawcy do należytego wykonania zamówienia, w szczególności wyrażając je jako minimalne poziomy zdolności.</w:t>
            </w:r>
          </w:p>
          <w:p w14:paraId="13F56558"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Podkreślenia wymaga, że wdrożenia systemów do podpisu wykorzystujących tablety lub ekrany są usługą zamawianą przez placówki medyczne w Polsce stosunkowo od niedawna, zwłaszcza o tak wysokiej wartości kontraktu. Mając na uwadze, że istotnym komponentem cenowym w wymaganych przez Zamawiającego usługach jest cena dostarczanego sprzętu, wnosimy o rezygnację ze wskazania minimalnej wartości realizacji, a postawienie wymogu co do minimalnej liczby stanowisk, które były objęte wdrożeniem. Wartość dostarczonego sprzętu nie stanowi żadnej podstawy do oceny doświadczenia i umiejętności wykonawcy w realizacji referencyjnych zamówień. </w:t>
            </w:r>
          </w:p>
          <w:p w14:paraId="483D94F8"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Zaproponowana przez Wykonawcę zmiana w brzmieniu warunku stworzy możliwość złożenia większej ilości ofert, przez równie doświadczonych i kompetentnych wykonawców, co pozwoli na przeprowadzenie postępowania z zachowaniem zasad konkurencji oraz pozytywnie wpłynie na jakość realizowanej usługi. </w:t>
            </w:r>
          </w:p>
          <w:p w14:paraId="39E69A22"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3E86DD93" w14:textId="5C5B6F0A" w:rsidR="00E45A5F" w:rsidRPr="00E45A5F" w:rsidRDefault="00E45A5F" w:rsidP="00E45A5F">
            <w:pPr>
              <w:spacing w:after="120" w:line="360" w:lineRule="auto"/>
              <w:ind w:left="30" w:right="-72"/>
              <w:jc w:val="both"/>
              <w:rPr>
                <w:rFonts w:ascii="Arial" w:hAnsi="Arial" w:cs="Arial"/>
                <w:sz w:val="24"/>
                <w:szCs w:val="24"/>
              </w:rPr>
            </w:pPr>
            <w:r w:rsidRPr="00E45A5F">
              <w:rPr>
                <w:rFonts w:ascii="Arial" w:hAnsi="Arial" w:cs="Arial"/>
                <w:sz w:val="24"/>
                <w:szCs w:val="24"/>
              </w:rPr>
              <w:t xml:space="preserve">Zamawiający nie wyraża zgody. Zaproponowana wartość w wysokości 250 000 zł jest kwotą adekwatną do wartości całego zamówienia. Zdaniem zamawiającego ustalanie wymagania odwołującego się do </w:t>
            </w:r>
            <w:r w:rsidR="00FA7E1A">
              <w:rPr>
                <w:rFonts w:ascii="Arial" w:hAnsi="Arial" w:cs="Arial"/>
                <w:sz w:val="24"/>
                <w:szCs w:val="24"/>
              </w:rPr>
              <w:t>samej liczby</w:t>
            </w:r>
            <w:r w:rsidRPr="00E45A5F">
              <w:rPr>
                <w:rFonts w:ascii="Arial" w:hAnsi="Arial" w:cs="Arial"/>
                <w:sz w:val="24"/>
                <w:szCs w:val="24"/>
              </w:rPr>
              <w:t xml:space="preserve"> stacji roboczych byłoby nieprawidłowe i mogłoby okazać się nieadekwatne względem zakresu zamówienia objętego postępowaniem.</w:t>
            </w:r>
          </w:p>
          <w:p w14:paraId="4BA2A6D2" w14:textId="77777777" w:rsidR="00C27E1B" w:rsidRPr="00E45A5F" w:rsidRDefault="00C27E1B" w:rsidP="007677C6">
            <w:pPr>
              <w:spacing w:after="120" w:line="360" w:lineRule="auto"/>
              <w:ind w:left="30" w:right="-72"/>
              <w:jc w:val="both"/>
              <w:rPr>
                <w:rFonts w:ascii="Arial" w:hAnsi="Arial" w:cs="Arial"/>
                <w:sz w:val="24"/>
                <w:szCs w:val="24"/>
              </w:rPr>
            </w:pPr>
          </w:p>
          <w:p w14:paraId="7D88D5AE" w14:textId="529C2775"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2.</w:t>
            </w:r>
            <w:r w:rsidRPr="00E45A5F">
              <w:rPr>
                <w:rFonts w:ascii="Arial" w:hAnsi="Arial" w:cs="Arial"/>
                <w:sz w:val="24"/>
                <w:szCs w:val="24"/>
              </w:rPr>
              <w:tab/>
              <w:t xml:space="preserve">dotyczy ust. 2 pkt 2 ("2. Zakres prac. W ramach zamówienia Wykonawca zobowiązany jest do: (...) 2. Dostawy sprzętu umożliwiającego wykonanie funkcjonalności Systemu - długopisy cyfrowe (2 sztuki), ekrany (30 sztuk), skanery (6 sztuk), uchwyty do ekranów montowane do blatu (5 sztuk)."), ust. 4 pkt a) </w:t>
            </w:r>
            <w:proofErr w:type="spellStart"/>
            <w:r w:rsidRPr="00E45A5F">
              <w:rPr>
                <w:rFonts w:ascii="Arial" w:hAnsi="Arial" w:cs="Arial"/>
                <w:sz w:val="24"/>
                <w:szCs w:val="24"/>
              </w:rPr>
              <w:t>ppkt</w:t>
            </w:r>
            <w:proofErr w:type="spellEnd"/>
            <w:r w:rsidRPr="00E45A5F">
              <w:rPr>
                <w:rFonts w:ascii="Arial" w:hAnsi="Arial" w:cs="Arial"/>
                <w:sz w:val="24"/>
                <w:szCs w:val="24"/>
              </w:rPr>
              <w:t xml:space="preserve"> 1-10 ("4. Wymagania dotyczące sprzętu a) Długopis cyfrowy"), ust. 4 pkt c) </w:t>
            </w:r>
            <w:proofErr w:type="spellStart"/>
            <w:r w:rsidRPr="00E45A5F">
              <w:rPr>
                <w:rFonts w:ascii="Arial" w:hAnsi="Arial" w:cs="Arial"/>
                <w:sz w:val="24"/>
                <w:szCs w:val="24"/>
              </w:rPr>
              <w:t>ppkt</w:t>
            </w:r>
            <w:proofErr w:type="spellEnd"/>
            <w:r w:rsidRPr="00E45A5F">
              <w:rPr>
                <w:rFonts w:ascii="Arial" w:hAnsi="Arial" w:cs="Arial"/>
                <w:sz w:val="24"/>
                <w:szCs w:val="24"/>
              </w:rPr>
              <w:t xml:space="preserve"> 1-11 ("4. Wymagania dotyczące sprzętu c) skaner"), ust. 8 pkt 1. </w:t>
            </w:r>
            <w:proofErr w:type="spellStart"/>
            <w:r w:rsidRPr="00E45A5F">
              <w:rPr>
                <w:rFonts w:ascii="Arial" w:hAnsi="Arial" w:cs="Arial"/>
                <w:sz w:val="24"/>
                <w:szCs w:val="24"/>
              </w:rPr>
              <w:t>ppkt</w:t>
            </w:r>
            <w:proofErr w:type="spellEnd"/>
            <w:r w:rsidRPr="00E45A5F">
              <w:rPr>
                <w:rFonts w:ascii="Arial" w:hAnsi="Arial" w:cs="Arial"/>
                <w:sz w:val="24"/>
                <w:szCs w:val="24"/>
              </w:rPr>
              <w:t xml:space="preserve"> h) ("8. Integracja systemu z działającym w placówce systemem HIS AMMS: W ramach realizacji przedmiotu zamówienia Wykonawca zobowiązany jest w porozumieniu z dostawcą systemu HIS AMMS do przeprowadzenia modyfikacji systemu w szczególności polegających na: h) umożliwieniu wskazania (rodzaju) urządzenia, na które dokument ma zostać przesłany celem podpisania przez pacjenta: na stacji roboczej, z której generowany jest dokument w HIS AMMS dla długopisów cyfrowych lub ekranów do podpisu"), ust. 11 pkt 2 </w:t>
            </w:r>
            <w:proofErr w:type="spellStart"/>
            <w:r w:rsidRPr="00E45A5F">
              <w:rPr>
                <w:rFonts w:ascii="Arial" w:hAnsi="Arial" w:cs="Arial"/>
                <w:sz w:val="24"/>
                <w:szCs w:val="24"/>
              </w:rPr>
              <w:t>ppkt</w:t>
            </w:r>
            <w:proofErr w:type="spellEnd"/>
            <w:r w:rsidRPr="00E45A5F">
              <w:rPr>
                <w:rFonts w:ascii="Arial" w:hAnsi="Arial" w:cs="Arial"/>
                <w:sz w:val="24"/>
                <w:szCs w:val="24"/>
              </w:rPr>
              <w:t xml:space="preserve"> a ("11. Wymagania dla oprogramowania: (...) 2. Wymagania związane z urządzeniami: a. skaner" ).  ust. 11 pkt 2 </w:t>
            </w:r>
            <w:proofErr w:type="spellStart"/>
            <w:r w:rsidRPr="00E45A5F">
              <w:rPr>
                <w:rFonts w:ascii="Arial" w:hAnsi="Arial" w:cs="Arial"/>
                <w:sz w:val="24"/>
                <w:szCs w:val="24"/>
              </w:rPr>
              <w:t>ppkt</w:t>
            </w:r>
            <w:proofErr w:type="spellEnd"/>
            <w:r w:rsidRPr="00E45A5F">
              <w:rPr>
                <w:rFonts w:ascii="Arial" w:hAnsi="Arial" w:cs="Arial"/>
                <w:sz w:val="24"/>
                <w:szCs w:val="24"/>
              </w:rPr>
              <w:t xml:space="preserve"> c ("11. Wymagania dla oprogramowania: (...) 2. Wymagania związane z urządzeniami:(...) c. długopis cyfrowy</w:t>
            </w:r>
            <w:proofErr w:type="gramStart"/>
            <w:r w:rsidRPr="00E45A5F">
              <w:rPr>
                <w:rFonts w:ascii="Arial" w:hAnsi="Arial" w:cs="Arial"/>
                <w:sz w:val="24"/>
                <w:szCs w:val="24"/>
              </w:rPr>
              <w:t>" )</w:t>
            </w:r>
            <w:proofErr w:type="gramEnd"/>
            <w:r w:rsidRPr="00E45A5F">
              <w:rPr>
                <w:rFonts w:ascii="Arial" w:hAnsi="Arial" w:cs="Arial"/>
                <w:sz w:val="24"/>
                <w:szCs w:val="24"/>
              </w:rPr>
              <w:t xml:space="preserve"> stanowiących cz. 1 </w:t>
            </w:r>
            <w:proofErr w:type="spellStart"/>
            <w:r w:rsidRPr="00E45A5F">
              <w:rPr>
                <w:rFonts w:ascii="Arial" w:hAnsi="Arial" w:cs="Arial"/>
                <w:sz w:val="24"/>
                <w:szCs w:val="24"/>
              </w:rPr>
              <w:t>opz</w:t>
            </w:r>
            <w:proofErr w:type="spellEnd"/>
            <w:r w:rsidRPr="00E45A5F">
              <w:rPr>
                <w:rFonts w:ascii="Arial" w:hAnsi="Arial" w:cs="Arial"/>
                <w:sz w:val="24"/>
                <w:szCs w:val="24"/>
              </w:rPr>
              <w:t xml:space="preserve"> systemu podpisu elektronicznego dokumentacji medycznej:</w:t>
            </w:r>
          </w:p>
          <w:p w14:paraId="43A05166"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Wykonawca zwraca uwagę, że Zamawiający powinien usunąć długopisy cyfrowe (2 szt.) i skanery (6 szt.) z przedmiotu zamówienia i zakupić je osobno, ponieważ takie rozwiązanie jest oferowane tylko przez jednego dostawcę w Polsce, co narusza zasadę uczciwej konkurencji i równego traktowania Wykonawców. Dany wymóg Zamawiającego może zostać uznany za restrykcyjny, </w:t>
            </w:r>
            <w:proofErr w:type="gramStart"/>
            <w:r w:rsidRPr="00E45A5F">
              <w:rPr>
                <w:rFonts w:ascii="Arial" w:hAnsi="Arial" w:cs="Arial"/>
                <w:sz w:val="24"/>
                <w:szCs w:val="24"/>
              </w:rPr>
              <w:t>jako,</w:t>
            </w:r>
            <w:proofErr w:type="gramEnd"/>
            <w:r w:rsidRPr="00E45A5F">
              <w:rPr>
                <w:rFonts w:ascii="Arial" w:hAnsi="Arial" w:cs="Arial"/>
                <w:sz w:val="24"/>
                <w:szCs w:val="24"/>
              </w:rPr>
              <w:t xml:space="preserve"> że cała specyfikacja jest tworzona dla jednego dostawcy. Przetarg może zostać poddany kontroli organów regulacyjnych odpowiedzialnych za nadzór nad uczciwymi praktykami zamówień publicznych, co może skutkować wszczęciem dochodzenia lub audytu. Należy pamiętać, że długopisy cyfrowe i skanery stanowią jedynie niewielki zakres całego projektu; dlatego istnieją wyraźne argumenty za uznaniem tego przetargu za restrykcyjny. Zgodnie z prawem UE i prawem polskim może to oznaczać kary, unieważnienie przetargu i zarzuty karne.</w:t>
            </w:r>
          </w:p>
          <w:p w14:paraId="04C13A23" w14:textId="28CD4036"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Zamawiający powinien zastąpić stałą listę komponentów sprzętowych wymaganiami funkcjonalnymi, gdyż z punktu widzenia producenta jest to czynnik ograniczający. Obecna specyfikacja jest uważana za restrykcyjną i dostosowaną do konkretnej, starej technologii. Spośród kilku dostawców podpisu cyfrowego w Polsce tylko jeden obsługuje taką technologię.</w:t>
            </w:r>
          </w:p>
          <w:p w14:paraId="41617C41"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proponuje zastąpienie stałej listy elementów sprzętowych wymaganiem funkcjonalnym opartym na liczbie punktów podpisywania dokumentów (stanowisk pracy). Wykonawca określi wówczas optymalną konfigurację sprzętową, pod warunkiem spełnienia wszystkich wymagań funkcjonalnych, prawnych i bezpieczeństwa określonych w ofercie. Proponowana przez Wykonawcę zmiana:</w:t>
            </w:r>
          </w:p>
          <w:p w14:paraId="53E8925E" w14:textId="77777777" w:rsidR="002F6FD7" w:rsidRPr="00E45A5F" w:rsidRDefault="002F6FD7" w:rsidP="007677C6">
            <w:pPr>
              <w:spacing w:after="120" w:line="360" w:lineRule="auto"/>
              <w:ind w:left="30" w:right="-72"/>
              <w:jc w:val="both"/>
              <w:rPr>
                <w:rFonts w:ascii="Arial" w:hAnsi="Arial" w:cs="Arial"/>
                <w:sz w:val="24"/>
                <w:szCs w:val="24"/>
              </w:rPr>
            </w:pPr>
          </w:p>
          <w:p w14:paraId="1C44084D" w14:textId="6F387850" w:rsidR="002F6FD7" w:rsidRPr="00E45A5F" w:rsidRDefault="002F6FD7" w:rsidP="000435E0">
            <w:pPr>
              <w:numPr>
                <w:ilvl w:val="0"/>
                <w:numId w:val="9"/>
              </w:numPr>
              <w:spacing w:after="120" w:line="360" w:lineRule="auto"/>
              <w:ind w:right="-72"/>
              <w:jc w:val="both"/>
              <w:rPr>
                <w:rFonts w:ascii="Arial" w:hAnsi="Arial" w:cs="Arial"/>
                <w:sz w:val="24"/>
                <w:szCs w:val="24"/>
              </w:rPr>
            </w:pPr>
            <w:r w:rsidRPr="00E45A5F">
              <w:rPr>
                <w:rFonts w:ascii="Arial" w:hAnsi="Arial" w:cs="Arial"/>
                <w:sz w:val="24"/>
                <w:szCs w:val="24"/>
              </w:rPr>
              <w:t>Wspiera uczciwą konkurencję i podejście neutralne technologicznie. Obecna specyfikacja wydaje się być dostosowana do konkretnej konfiguracji technologicznej (np. długopisów cyfrowych, skanerów), co może ograniczać konkurencję i innowacyjność. Zgodnie z zasadami Prawa Zamówień Publicznych, wymagania powinny być definiowane w kategoriach funkcjonalnych, wszędzie tam, gdzie to możliwe, zwłaszcza gdy wiele rozwiązań technologicznych może osiągnąć ten sam cel. Żadna uzasadniona potrzeba Zamawiającego nie przemawia za zastosowaniem tych konkretnych rozwiązań technologicznych.</w:t>
            </w:r>
          </w:p>
          <w:p w14:paraId="78FF37E1" w14:textId="77777777" w:rsidR="002F6FD7" w:rsidRPr="00E45A5F" w:rsidRDefault="002F6FD7" w:rsidP="007677C6">
            <w:pPr>
              <w:spacing w:after="120" w:line="360" w:lineRule="auto"/>
              <w:ind w:left="30" w:right="-72"/>
              <w:jc w:val="both"/>
              <w:rPr>
                <w:rFonts w:ascii="Arial" w:hAnsi="Arial" w:cs="Arial"/>
                <w:sz w:val="24"/>
                <w:szCs w:val="24"/>
              </w:rPr>
            </w:pPr>
          </w:p>
          <w:p w14:paraId="720F9EA2" w14:textId="76AF7961" w:rsidR="002F6FD7" w:rsidRPr="00E45A5F" w:rsidRDefault="002F6FD7" w:rsidP="000435E0">
            <w:pPr>
              <w:numPr>
                <w:ilvl w:val="0"/>
                <w:numId w:val="9"/>
              </w:numPr>
              <w:spacing w:after="120" w:line="360" w:lineRule="auto"/>
              <w:ind w:right="-72"/>
              <w:jc w:val="both"/>
              <w:rPr>
                <w:rFonts w:ascii="Arial" w:hAnsi="Arial" w:cs="Arial"/>
                <w:sz w:val="24"/>
                <w:szCs w:val="24"/>
              </w:rPr>
            </w:pPr>
            <w:r w:rsidRPr="00E45A5F">
              <w:rPr>
                <w:rFonts w:ascii="Arial" w:hAnsi="Arial" w:cs="Arial"/>
                <w:sz w:val="24"/>
                <w:szCs w:val="24"/>
              </w:rPr>
              <w:t>Umożliwia efektywne wdrożenie z wykorzystaniem nowoczesnych technologii. Nowoczesne systemy podpisu elektronicznego mogą osiągnąć wymaganą funkcjonalność za pomocą zintegrowanych tabletów z podpisem biometrycznym, bez potrzeby stosowania dodatkowego sprzętu, takiego jak długopisy cyfrowe lub skanery. Rozwiązania te są powszechnie stosowane w placówkach medycznych i okazały się skuteczne, przyjazne dla użytkownika i łatwiejsze w utrzymaniu. Zmniejszają również złożoność instalacji i szkoleń, jednocześnie spełniając wszystkie odpowiednie wymagania dotyczące bezpieczeństwa danych i wymogi prawne.</w:t>
            </w:r>
          </w:p>
          <w:p w14:paraId="5C459C45" w14:textId="77777777" w:rsidR="002F6FD7" w:rsidRPr="00E45A5F" w:rsidRDefault="002F6FD7" w:rsidP="007677C6">
            <w:pPr>
              <w:spacing w:after="120" w:line="360" w:lineRule="auto"/>
              <w:ind w:left="30" w:right="-72"/>
              <w:jc w:val="both"/>
              <w:rPr>
                <w:rFonts w:ascii="Arial" w:hAnsi="Arial" w:cs="Arial"/>
                <w:sz w:val="24"/>
                <w:szCs w:val="24"/>
              </w:rPr>
            </w:pPr>
          </w:p>
          <w:p w14:paraId="7588E0CC" w14:textId="4E086CCE" w:rsidR="002F6FD7" w:rsidRPr="00E45A5F" w:rsidRDefault="002F6FD7" w:rsidP="000435E0">
            <w:pPr>
              <w:numPr>
                <w:ilvl w:val="0"/>
                <w:numId w:val="9"/>
              </w:numPr>
              <w:spacing w:after="120" w:line="360" w:lineRule="auto"/>
              <w:ind w:right="-72"/>
              <w:jc w:val="both"/>
              <w:rPr>
                <w:rFonts w:ascii="Arial" w:hAnsi="Arial" w:cs="Arial"/>
                <w:sz w:val="24"/>
                <w:szCs w:val="24"/>
              </w:rPr>
            </w:pPr>
            <w:r w:rsidRPr="00E45A5F">
              <w:rPr>
                <w:rFonts w:ascii="Arial" w:hAnsi="Arial" w:cs="Arial"/>
                <w:sz w:val="24"/>
                <w:szCs w:val="24"/>
              </w:rPr>
              <w:t>Umożliwia optymalizację pod kątem użyteczności i kosztów. Zapewnienie Wykonawcy elastyczności w doborze urządzeń gwarantuje optymalizację systemu zarówno pod kątem środowiska klinicznego, jak i wydajności operacyjnej. Pozwala to również szpitalowi korzystać z bardziej ekonomicznych i ergonomicznych rozwiązań.</w:t>
            </w:r>
          </w:p>
          <w:p w14:paraId="16CA6796"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1F24FB3B" w14:textId="49FBF9AA" w:rsidR="002F6FD7" w:rsidRPr="00E45A5F"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Zamawiający dokonując szacowania wartości zwrócił się do kilku podmiotów w celu dokonania wyceny wartości zamówienia. W efekcie Zamawiający otrzymał trzy odpowiedzi od podmiotów mogących zrealizować przedmiot zamówienia. Niniejsze oznacz</w:t>
            </w:r>
            <w:r w:rsidR="00BE537D">
              <w:rPr>
                <w:rFonts w:ascii="Arial" w:hAnsi="Arial" w:cs="Arial"/>
                <w:sz w:val="24"/>
                <w:szCs w:val="24"/>
              </w:rPr>
              <w:t>a</w:t>
            </w:r>
            <w:r w:rsidRPr="00E45A5F">
              <w:rPr>
                <w:rFonts w:ascii="Arial" w:hAnsi="Arial" w:cs="Arial"/>
                <w:sz w:val="24"/>
                <w:szCs w:val="24"/>
              </w:rPr>
              <w:t xml:space="preserve"> wprost, że nie tylko jeden podmiot może wziąć udział w postępowaniu obejmującym przedmiotowe zamówienie. Ponadto Zamawiający zwraca uwagę, że zakres prac obejmuje wykonanie konkretnych funkcjonalności systemu i wyłącznie potraktowanie ich kompleksowo może zapobiec ewentualnej niekompatybilności urządzeń z dostarczonym systemem. Zamawiający wskazując poszczególne elementy systemu (w tym urządzenia) de</w:t>
            </w:r>
            <w:r w:rsidR="00BE537D">
              <w:rPr>
                <w:rFonts w:ascii="Arial" w:hAnsi="Arial" w:cs="Arial"/>
                <w:sz w:val="24"/>
                <w:szCs w:val="24"/>
              </w:rPr>
              <w:t xml:space="preserve"> </w:t>
            </w:r>
            <w:r w:rsidRPr="00E45A5F">
              <w:rPr>
                <w:rFonts w:ascii="Arial" w:hAnsi="Arial" w:cs="Arial"/>
                <w:sz w:val="24"/>
                <w:szCs w:val="24"/>
              </w:rPr>
              <w:t xml:space="preserve">facto ogłasza przetarg na konkretne rozwiązanie, które powinno zostać dostarczone przez Wykonawcę wybranego w drodze przetargu nieograniczonego. </w:t>
            </w:r>
          </w:p>
          <w:p w14:paraId="6184B1CC" w14:textId="77777777" w:rsidR="005A10A2" w:rsidRDefault="005A10A2" w:rsidP="007677C6">
            <w:pPr>
              <w:spacing w:after="120" w:line="360" w:lineRule="auto"/>
              <w:ind w:left="30" w:right="-72"/>
              <w:jc w:val="both"/>
              <w:rPr>
                <w:rFonts w:ascii="Arial" w:hAnsi="Arial" w:cs="Arial"/>
                <w:sz w:val="24"/>
                <w:szCs w:val="24"/>
              </w:rPr>
            </w:pPr>
          </w:p>
          <w:p w14:paraId="68C6C97E" w14:textId="31032A90"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3.</w:t>
            </w:r>
            <w:r w:rsidRPr="00E45A5F">
              <w:rPr>
                <w:rFonts w:ascii="Arial" w:hAnsi="Arial" w:cs="Arial"/>
                <w:sz w:val="24"/>
                <w:szCs w:val="24"/>
              </w:rPr>
              <w:tab/>
              <w:t xml:space="preserve">dotyczy ust. 7 pkt 1 </w:t>
            </w:r>
            <w:proofErr w:type="spellStart"/>
            <w:r w:rsidRPr="00E45A5F">
              <w:rPr>
                <w:rFonts w:ascii="Arial" w:hAnsi="Arial" w:cs="Arial"/>
                <w:sz w:val="24"/>
                <w:szCs w:val="24"/>
              </w:rPr>
              <w:t>ppkt</w:t>
            </w:r>
            <w:proofErr w:type="spellEnd"/>
            <w:r w:rsidRPr="00E45A5F">
              <w:rPr>
                <w:rFonts w:ascii="Arial" w:hAnsi="Arial" w:cs="Arial"/>
                <w:sz w:val="24"/>
                <w:szCs w:val="24"/>
              </w:rPr>
              <w:t xml:space="preserve"> a) ("7. Wdrożenie i szkolenia: 1. W ramach realizacji przedmiotu zamówienie Wykonawca zobowiązany jest do przeprowadzenia wdrożenia systemu w następującym zakresie: a) instalacja oprogramowania na maszynie wirtualnej w infrastrukturze sieciowej Zamawiającego;"), ust. 11 pkt 1 </w:t>
            </w:r>
            <w:proofErr w:type="spellStart"/>
            <w:r w:rsidRPr="00E45A5F">
              <w:rPr>
                <w:rFonts w:ascii="Arial" w:hAnsi="Arial" w:cs="Arial"/>
                <w:sz w:val="24"/>
                <w:szCs w:val="24"/>
              </w:rPr>
              <w:t>ppkt</w:t>
            </w:r>
            <w:proofErr w:type="spellEnd"/>
            <w:r w:rsidRPr="00E45A5F">
              <w:rPr>
                <w:rFonts w:ascii="Arial" w:hAnsi="Arial" w:cs="Arial"/>
                <w:sz w:val="24"/>
                <w:szCs w:val="24"/>
              </w:rPr>
              <w:t xml:space="preserve"> a ("11. Wymagania dla oprogramowania: 1. Ogólne - System do digitalizacji (dalej: System): a. System musi umożliwiać pracę w odizolowanym środowisku na infrastrukturze Zamawiającego, bez dostępu do Internetu lub jakichkolwiek połączeń sieciowych poza infrastrukturę teleinformatyczną Zamawiającego") stanowiących cz. 1 </w:t>
            </w:r>
            <w:proofErr w:type="spellStart"/>
            <w:r w:rsidRPr="00E45A5F">
              <w:rPr>
                <w:rFonts w:ascii="Arial" w:hAnsi="Arial" w:cs="Arial"/>
                <w:sz w:val="24"/>
                <w:szCs w:val="24"/>
              </w:rPr>
              <w:t>opz</w:t>
            </w:r>
            <w:proofErr w:type="spellEnd"/>
            <w:r w:rsidRPr="00E45A5F">
              <w:rPr>
                <w:rFonts w:ascii="Arial" w:hAnsi="Arial" w:cs="Arial"/>
                <w:sz w:val="24"/>
                <w:szCs w:val="24"/>
              </w:rPr>
              <w:t xml:space="preserve"> systemu podpisu elektronicznego dokumentacji medycznej:</w:t>
            </w:r>
          </w:p>
          <w:p w14:paraId="2D2CD66B"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wnioskuje o zastąpienie wymogu pracy systemu w odizolowanym środowisku na infrastrukturze Zamawiającego, bez dostępu do Internetu lub jakichkolwiek połączeń sieciowych poza infrastrukturę teleinformatyczną Zamawiającego możliwością pracy systemu z pośrednictwem sieci internetowej, ewentualnie dopuszczenia obu rozwiązań z następujących powodów:</w:t>
            </w:r>
          </w:p>
          <w:p w14:paraId="2C2A9313"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A.</w:t>
            </w:r>
            <w:r w:rsidRPr="00E45A5F">
              <w:rPr>
                <w:rFonts w:ascii="Arial" w:hAnsi="Arial" w:cs="Arial"/>
                <w:sz w:val="24"/>
                <w:szCs w:val="24"/>
              </w:rPr>
              <w:tab/>
              <w:t>Bezpieczeństwo i integralność dokumentu podpisywanego cyfrowo</w:t>
            </w:r>
          </w:p>
          <w:p w14:paraId="78590F53"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 przypadku dokumentów podpisywanych cyfrowo należy zapewnić odpowiedni poziom bezpieczeństwa danych oraz integralności dokumentu z podpisem. W tym celu behawioralne dane podpisu są zaszyfrowane jako integralna część dokumentu w formacie PDF, podpis musi być powiązany z podpisanymi danymi dokumentu (EIDAS). Dostęp do zaszyfrowanych behawioralnych danych biometrycznych musi być ograniczony - szpital, jako potencjalna strona w sporze sądowym z pacjentem nie powinna mieć możliwości odszyfrowania tych danych. Jeżeli podpis zostanie wyodrębniony z pojedynczego dokumentu i dołączony do niego, walidacja podpisu powinna zakończyć się niepowodzeniem, ponieważ metadane kontrolne nie będą zgodne.</w:t>
            </w:r>
          </w:p>
          <w:p w14:paraId="0BADD1A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 przypadku rozwiązania lokalnego, Zamawiający będzie miał co najmniej częściowy dostęp do systemu podpisu i teoretyczną możliwość modyfikacji danych podpisu, co naraża zamawiającego na ryzyko prawne w przypadku sporu. Zamawiający będzie musiał wykazać, że nie dysponował środkami technologicznymi umożliwiającymi ingerencję w strukturę dokumentu i dane podpisu, co może być bardzo trudne w przypadku rozwiązań czysto lokalnych. To z kolei może skutkować tym, że Zamawiający ponosi pełną odpowiedzialność za bezpieczeństwo i integralność dokumentu, a taki dokument może zostać odrzucony jako dowód w przypadku sporu.</w:t>
            </w:r>
          </w:p>
          <w:p w14:paraId="26518A54"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Rozwiązanie chmurowe pozwala natomiast przenieść większość odpowiedzialności na Wykonawcę, który jest zobowiązany do prawidłowego zaszyfrowania danych podpisu, przechowywania klucza deszyfrującego poza infrastrukturą Zamawiającego i udostępniania go wyłącznie na żądanie biegłych sądowych. Co więcej, pozwala to na rozszerzenie bezpieczeństwa nawet bardziej, dzięki infrastrukturze dwukluczowej, gdzie jeden klucz należy do Zamawiającego, a drugi do Wykonawcy. Takie podejście całkowicie uniemożliwia dostęp do zbioru metadanych biometrycznych podpisu dla jednej strony. Dzięki temu rozwiązanie jest odporne na wszelkie spory, podczas gdy rozwiązania lokalne generują odpowiedzialność dla Zamawiającego.</w:t>
            </w:r>
          </w:p>
          <w:p w14:paraId="21348000"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Usługa walidacji dokumentów (EIDAS) powinna być świadczona w celu </w:t>
            </w:r>
            <w:proofErr w:type="gramStart"/>
            <w:r w:rsidRPr="00E45A5F">
              <w:rPr>
                <w:rFonts w:ascii="Arial" w:hAnsi="Arial" w:cs="Arial"/>
                <w:sz w:val="24"/>
                <w:szCs w:val="24"/>
              </w:rPr>
              <w:t>sprawdzenia,</w:t>
            </w:r>
            <w:proofErr w:type="gramEnd"/>
            <w:r w:rsidRPr="00E45A5F">
              <w:rPr>
                <w:rFonts w:ascii="Arial" w:hAnsi="Arial" w:cs="Arial"/>
                <w:sz w:val="24"/>
                <w:szCs w:val="24"/>
              </w:rPr>
              <w:t xml:space="preserve"> czy dokument nie został zmieniony po podpisaniu. W związku z tym metadane kontroli dokumentu muszą być gdzieś przechowywane. W przypadku rozwiązania lokalnego, będą one przechowywane w infrastrukturze strony zlecającej. Ponieważ dokument i jego metadane kontroli są przechowywane w tej samej infrastrukturze Zamawiającego (w tym przypadku potencjalnej strony w sporze), proces walidacji nie będzie wiarygodny w przypadku sporu, ponieważ Zamawiający ma dostęp zarówno do metadanych dokumentu, jak i kontroli. Metadane kontroli muszą być przechowywane poza infrastrukturą Zamawiającego, aby zminimalizować ryzyko sfałszowania dokumentu i uniknąć odpowiedzialności.</w:t>
            </w:r>
          </w:p>
          <w:p w14:paraId="761F3E6A"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B.</w:t>
            </w:r>
            <w:r w:rsidRPr="00E45A5F">
              <w:rPr>
                <w:rFonts w:ascii="Arial" w:hAnsi="Arial" w:cs="Arial"/>
                <w:sz w:val="24"/>
                <w:szCs w:val="24"/>
              </w:rPr>
              <w:tab/>
              <w:t>Istniejąca łączność online w polskich systemach ochrony zdrowia</w:t>
            </w:r>
          </w:p>
          <w:p w14:paraId="27AA4E1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 pierwszej kolejności należy podkreślić, że polskie systemy HIS wykorzystują bezpieczne połączenia internetowe do komunikacji z platformami krajowymi, co oznacza, że restrykcyjne wymaganie działania systemu podpisu "wyłącznie wewnętrznie" nie podnosi poziomu bezpieczeństwa, a jedynie ogranicza liczbę potencjalnych dostawców.</w:t>
            </w:r>
          </w:p>
          <w:p w14:paraId="4B836DB3"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Każdy HIS działający w Polsce komunikuje się z systemami zewnętrznymi za pomocą bezpiecznych, szyfrowanych kanałów internetowych. Codzienne funkcjonowanie szpitali wymaga dostępu online do:</w:t>
            </w:r>
          </w:p>
          <w:p w14:paraId="0C144A97" w14:textId="60A586A3"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Platformy P1 (centralny system e-zdrowia)</w:t>
            </w:r>
          </w:p>
          <w:p w14:paraId="017E3F2D" w14:textId="492B0ADC"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e-Recepty</w:t>
            </w:r>
          </w:p>
          <w:p w14:paraId="634A5D4A" w14:textId="134C6621"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e-Skierowania</w:t>
            </w:r>
          </w:p>
          <w:p w14:paraId="36E9C5B6" w14:textId="74F6A90C"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Elektronicznej Dokumentacji Medycznej (EDM)</w:t>
            </w:r>
          </w:p>
          <w:p w14:paraId="4152B6A7" w14:textId="35C01FE1"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Rejestru Zdarzeń Medycznych</w:t>
            </w:r>
          </w:p>
          <w:p w14:paraId="1D35EED9" w14:textId="2693D195"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Systemów sprawozdawczych i rozliczeniowych NFZ</w:t>
            </w:r>
          </w:p>
          <w:p w14:paraId="3918CDEE" w14:textId="0FDC089D" w:rsidR="002F6FD7" w:rsidRPr="00E45A5F" w:rsidRDefault="002F6FD7" w:rsidP="000435E0">
            <w:pPr>
              <w:numPr>
                <w:ilvl w:val="0"/>
                <w:numId w:val="10"/>
              </w:numPr>
              <w:spacing w:after="120" w:line="360" w:lineRule="auto"/>
              <w:ind w:right="-72"/>
              <w:jc w:val="both"/>
              <w:rPr>
                <w:rFonts w:ascii="Arial" w:hAnsi="Arial" w:cs="Arial"/>
                <w:sz w:val="24"/>
                <w:szCs w:val="24"/>
              </w:rPr>
            </w:pPr>
            <w:r w:rsidRPr="00E45A5F">
              <w:rPr>
                <w:rFonts w:ascii="Arial" w:hAnsi="Arial" w:cs="Arial"/>
                <w:sz w:val="24"/>
                <w:szCs w:val="24"/>
              </w:rPr>
              <w:tab/>
              <w:t>Integracji gabinet.gov.pl i IKP</w:t>
            </w:r>
          </w:p>
          <w:p w14:paraId="07A0E7C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Oznacza to, że infrastruktura IT szpitali nie jest odseparowana od Internetu. Przeciwnie - stale wymienia regulowane dane medyczne z krajowymi usługami e-zdrowia. Uniemożliwienie systemowi podpisu korzystania z bezpiecznej komunikacji online jest sprzeczne z rzeczywistą praktyką operacyjną i nie podnosi poziomu bezpieczeństwa systemów.</w:t>
            </w:r>
          </w:p>
          <w:p w14:paraId="42E949C3"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C.</w:t>
            </w:r>
            <w:r w:rsidRPr="00E45A5F">
              <w:rPr>
                <w:rFonts w:ascii="Arial" w:hAnsi="Arial" w:cs="Arial"/>
                <w:sz w:val="24"/>
                <w:szCs w:val="24"/>
              </w:rPr>
              <w:tab/>
              <w:t>Wpływ na konkurencję i dostępność dostawców</w:t>
            </w:r>
          </w:p>
          <w:p w14:paraId="0ABF90B7"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Wymóg nakazujący całkowicie lokalne działanie systemu, bez dopuszczenia bezpiecznej komunikacji online, znacząco ogranicza liczbę dostępnych rozwiązań i może sztucznie zawęzić konkurencję w postępowaniu przetargowym. Większość nowoczesnych systemów do przetwarzania dokumentów, zarządzania zgodami czy obsługi formularzy pacjenta funkcjonuje w modelach chmurowych lub hybrydowych. </w:t>
            </w:r>
          </w:p>
          <w:p w14:paraId="721F6BE8"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Zasady zamówień publicznych wymagają, aby specyfikacje techniczne nie narzucały nieuzasadnionych ograniczeń, jeśli istnieją rozwiązania alternatywne - zgodne i bezpieczne. W świetle art. 99 ust. 2 ustawy </w:t>
            </w:r>
            <w:proofErr w:type="spellStart"/>
            <w:r w:rsidRPr="00E45A5F">
              <w:rPr>
                <w:rFonts w:ascii="Arial" w:hAnsi="Arial" w:cs="Arial"/>
                <w:sz w:val="24"/>
                <w:szCs w:val="24"/>
              </w:rPr>
              <w:t>Pzp</w:t>
            </w:r>
            <w:proofErr w:type="spellEnd"/>
            <w:r w:rsidRPr="00E45A5F">
              <w:rPr>
                <w:rFonts w:ascii="Arial" w:hAnsi="Arial" w:cs="Arial"/>
                <w:sz w:val="24"/>
                <w:szCs w:val="24"/>
              </w:rPr>
              <w:t xml:space="preserve"> Zamawiający określa w opisie przedmiotu zamówienia wymagane cechy dostaw i usług pod </w:t>
            </w:r>
            <w:proofErr w:type="gramStart"/>
            <w:r w:rsidRPr="00E45A5F">
              <w:rPr>
                <w:rFonts w:ascii="Arial" w:hAnsi="Arial" w:cs="Arial"/>
                <w:sz w:val="24"/>
                <w:szCs w:val="24"/>
              </w:rPr>
              <w:t>warunkiem</w:t>
            </w:r>
            <w:proofErr w:type="gramEnd"/>
            <w:r w:rsidRPr="00E45A5F">
              <w:rPr>
                <w:rFonts w:ascii="Arial" w:hAnsi="Arial" w:cs="Arial"/>
                <w:sz w:val="24"/>
                <w:szCs w:val="24"/>
              </w:rPr>
              <w:t xml:space="preserve"> że są one związane z przedmiotem zamówienia oraz proporcjonalne do jego wartości i celów.</w:t>
            </w:r>
          </w:p>
          <w:p w14:paraId="3A7BA2A9"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Dopuszczenie komunikacji online zapewnia:</w:t>
            </w:r>
          </w:p>
          <w:p w14:paraId="341BFF24" w14:textId="1BEF173F" w:rsidR="002F6FD7" w:rsidRPr="00E45A5F" w:rsidRDefault="002F6FD7" w:rsidP="000435E0">
            <w:pPr>
              <w:numPr>
                <w:ilvl w:val="0"/>
                <w:numId w:val="11"/>
              </w:numPr>
              <w:spacing w:after="120" w:line="360" w:lineRule="auto"/>
              <w:ind w:right="-72"/>
              <w:jc w:val="both"/>
              <w:rPr>
                <w:rFonts w:ascii="Arial" w:hAnsi="Arial" w:cs="Arial"/>
                <w:sz w:val="24"/>
                <w:szCs w:val="24"/>
              </w:rPr>
            </w:pPr>
            <w:r w:rsidRPr="00E45A5F">
              <w:rPr>
                <w:rFonts w:ascii="Arial" w:hAnsi="Arial" w:cs="Arial"/>
                <w:sz w:val="24"/>
                <w:szCs w:val="24"/>
              </w:rPr>
              <w:tab/>
              <w:t>większą liczbę potencjalnych dostawców</w:t>
            </w:r>
          </w:p>
          <w:p w14:paraId="3117E870" w14:textId="3E5B80A3" w:rsidR="002F6FD7" w:rsidRPr="00E45A5F" w:rsidRDefault="002F6FD7" w:rsidP="000435E0">
            <w:pPr>
              <w:numPr>
                <w:ilvl w:val="0"/>
                <w:numId w:val="11"/>
              </w:numPr>
              <w:spacing w:after="120" w:line="360" w:lineRule="auto"/>
              <w:ind w:right="-72"/>
              <w:jc w:val="both"/>
              <w:rPr>
                <w:rFonts w:ascii="Arial" w:hAnsi="Arial" w:cs="Arial"/>
                <w:sz w:val="24"/>
                <w:szCs w:val="24"/>
              </w:rPr>
            </w:pPr>
            <w:r w:rsidRPr="00E45A5F">
              <w:rPr>
                <w:rFonts w:ascii="Arial" w:hAnsi="Arial" w:cs="Arial"/>
                <w:sz w:val="24"/>
                <w:szCs w:val="24"/>
              </w:rPr>
              <w:tab/>
              <w:t>nowoczesne, sprawdzone technologie</w:t>
            </w:r>
          </w:p>
          <w:p w14:paraId="7D3CDACA" w14:textId="5762C242" w:rsidR="002F6FD7" w:rsidRPr="00E45A5F" w:rsidRDefault="002F6FD7" w:rsidP="000435E0">
            <w:pPr>
              <w:numPr>
                <w:ilvl w:val="0"/>
                <w:numId w:val="11"/>
              </w:numPr>
              <w:spacing w:after="120" w:line="360" w:lineRule="auto"/>
              <w:ind w:right="-72"/>
              <w:jc w:val="both"/>
              <w:rPr>
                <w:rFonts w:ascii="Arial" w:hAnsi="Arial" w:cs="Arial"/>
                <w:sz w:val="24"/>
                <w:szCs w:val="24"/>
              </w:rPr>
            </w:pPr>
            <w:r w:rsidRPr="00E45A5F">
              <w:rPr>
                <w:rFonts w:ascii="Arial" w:hAnsi="Arial" w:cs="Arial"/>
                <w:sz w:val="24"/>
                <w:szCs w:val="24"/>
              </w:rPr>
              <w:tab/>
              <w:t>lepsze wsparcie długoterminowe i skalowalność</w:t>
            </w:r>
          </w:p>
          <w:p w14:paraId="22A269E0" w14:textId="02C33E0A" w:rsidR="002F6FD7" w:rsidRPr="00E45A5F" w:rsidRDefault="002F6FD7" w:rsidP="000435E0">
            <w:pPr>
              <w:numPr>
                <w:ilvl w:val="0"/>
                <w:numId w:val="11"/>
              </w:numPr>
              <w:spacing w:after="120" w:line="360" w:lineRule="auto"/>
              <w:ind w:right="-72"/>
              <w:jc w:val="both"/>
              <w:rPr>
                <w:rFonts w:ascii="Arial" w:hAnsi="Arial" w:cs="Arial"/>
                <w:sz w:val="24"/>
                <w:szCs w:val="24"/>
              </w:rPr>
            </w:pPr>
            <w:r w:rsidRPr="00E45A5F">
              <w:rPr>
                <w:rFonts w:ascii="Arial" w:hAnsi="Arial" w:cs="Arial"/>
                <w:sz w:val="24"/>
                <w:szCs w:val="24"/>
              </w:rPr>
              <w:tab/>
              <w:t>ograniczenie ryzyka zakupowego i operacyjnego.</w:t>
            </w:r>
          </w:p>
          <w:p w14:paraId="4BC47ED5" w14:textId="77777777" w:rsidR="002F6FD7" w:rsidRPr="00E45A5F" w:rsidRDefault="002F6FD7" w:rsidP="007677C6">
            <w:pPr>
              <w:spacing w:after="120" w:line="360" w:lineRule="auto"/>
              <w:ind w:left="30" w:right="-72"/>
              <w:jc w:val="both"/>
              <w:rPr>
                <w:rFonts w:ascii="Arial" w:hAnsi="Arial" w:cs="Arial"/>
                <w:sz w:val="24"/>
                <w:szCs w:val="24"/>
              </w:rPr>
            </w:pPr>
          </w:p>
          <w:p w14:paraId="4C427DA8"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D.</w:t>
            </w:r>
            <w:r w:rsidRPr="00E45A5F">
              <w:rPr>
                <w:rFonts w:ascii="Arial" w:hAnsi="Arial" w:cs="Arial"/>
                <w:sz w:val="24"/>
                <w:szCs w:val="24"/>
              </w:rPr>
              <w:tab/>
              <w:t>Bezpieczeństwo transmisji danych</w:t>
            </w:r>
          </w:p>
          <w:p w14:paraId="2DDB6C6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Cała komunikacja pomiędzy systemem podpisu, HIS i repozytorium danych może być chroniona protokołem TLS 1.2+ z wykorzystaniem:</w:t>
            </w:r>
          </w:p>
          <w:p w14:paraId="55DB55A2" w14:textId="651A1DD7" w:rsidR="002F6FD7" w:rsidRPr="00E45A5F" w:rsidRDefault="002F6FD7" w:rsidP="000435E0">
            <w:pPr>
              <w:numPr>
                <w:ilvl w:val="0"/>
                <w:numId w:val="12"/>
              </w:numPr>
              <w:spacing w:after="120" w:line="360" w:lineRule="auto"/>
              <w:ind w:right="-72"/>
              <w:jc w:val="both"/>
              <w:rPr>
                <w:rFonts w:ascii="Arial" w:hAnsi="Arial" w:cs="Arial"/>
                <w:sz w:val="24"/>
                <w:szCs w:val="24"/>
              </w:rPr>
            </w:pPr>
            <w:r w:rsidRPr="00E45A5F">
              <w:rPr>
                <w:rFonts w:ascii="Arial" w:hAnsi="Arial" w:cs="Arial"/>
                <w:sz w:val="24"/>
                <w:szCs w:val="24"/>
              </w:rPr>
              <w:tab/>
              <w:t>silnej kryptografii asymetrycznej</w:t>
            </w:r>
          </w:p>
          <w:p w14:paraId="5A70FEFE" w14:textId="35F7B16D" w:rsidR="002F6FD7" w:rsidRPr="00E45A5F" w:rsidRDefault="002F6FD7" w:rsidP="000435E0">
            <w:pPr>
              <w:numPr>
                <w:ilvl w:val="0"/>
                <w:numId w:val="12"/>
              </w:numPr>
              <w:spacing w:after="120" w:line="360" w:lineRule="auto"/>
              <w:ind w:right="-72"/>
              <w:jc w:val="both"/>
              <w:rPr>
                <w:rFonts w:ascii="Arial" w:hAnsi="Arial" w:cs="Arial"/>
                <w:sz w:val="24"/>
                <w:szCs w:val="24"/>
              </w:rPr>
            </w:pPr>
            <w:r w:rsidRPr="00E45A5F">
              <w:rPr>
                <w:rFonts w:ascii="Arial" w:hAnsi="Arial" w:cs="Arial"/>
                <w:sz w:val="24"/>
                <w:szCs w:val="24"/>
              </w:rPr>
              <w:tab/>
              <w:t xml:space="preserve">mechanizmów </w:t>
            </w:r>
            <w:proofErr w:type="spellStart"/>
            <w:r w:rsidRPr="00E45A5F">
              <w:rPr>
                <w:rFonts w:ascii="Arial" w:hAnsi="Arial" w:cs="Arial"/>
                <w:sz w:val="24"/>
                <w:szCs w:val="24"/>
              </w:rPr>
              <w:t>forward</w:t>
            </w:r>
            <w:proofErr w:type="spellEnd"/>
            <w:r w:rsidRPr="00E45A5F">
              <w:rPr>
                <w:rFonts w:ascii="Arial" w:hAnsi="Arial" w:cs="Arial"/>
                <w:sz w:val="24"/>
                <w:szCs w:val="24"/>
              </w:rPr>
              <w:t xml:space="preserve"> </w:t>
            </w:r>
            <w:proofErr w:type="spellStart"/>
            <w:r w:rsidRPr="00E45A5F">
              <w:rPr>
                <w:rFonts w:ascii="Arial" w:hAnsi="Arial" w:cs="Arial"/>
                <w:sz w:val="24"/>
                <w:szCs w:val="24"/>
              </w:rPr>
              <w:t>secrecy</w:t>
            </w:r>
            <w:proofErr w:type="spellEnd"/>
          </w:p>
          <w:p w14:paraId="3BF339A1" w14:textId="7A5E60C9" w:rsidR="002F6FD7" w:rsidRPr="00E45A5F" w:rsidRDefault="002F6FD7" w:rsidP="000435E0">
            <w:pPr>
              <w:numPr>
                <w:ilvl w:val="0"/>
                <w:numId w:val="12"/>
              </w:numPr>
              <w:spacing w:after="120" w:line="360" w:lineRule="auto"/>
              <w:ind w:right="-72"/>
              <w:jc w:val="both"/>
              <w:rPr>
                <w:rFonts w:ascii="Arial" w:hAnsi="Arial" w:cs="Arial"/>
                <w:sz w:val="24"/>
                <w:szCs w:val="24"/>
              </w:rPr>
            </w:pPr>
            <w:r w:rsidRPr="00E45A5F">
              <w:rPr>
                <w:rFonts w:ascii="Arial" w:hAnsi="Arial" w:cs="Arial"/>
                <w:sz w:val="24"/>
                <w:szCs w:val="24"/>
              </w:rPr>
              <w:tab/>
              <w:t>nowoczesnych szyfrów, takich jak AES-256-GCM.</w:t>
            </w:r>
          </w:p>
          <w:p w14:paraId="7CF6A9C7"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Nawet jeśli ruch zostałby przechwycony, jego odszyfrowanie wymagałoby zasobów obliczeniowych przewyższających możliwości współczesnej technologii.</w:t>
            </w:r>
          </w:p>
          <w:p w14:paraId="1DDC44C3"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Mutual TLS (</w:t>
            </w:r>
            <w:proofErr w:type="spellStart"/>
            <w:r w:rsidRPr="00E45A5F">
              <w:rPr>
                <w:rFonts w:ascii="Arial" w:hAnsi="Arial" w:cs="Arial"/>
                <w:sz w:val="24"/>
                <w:szCs w:val="24"/>
              </w:rPr>
              <w:t>mTLS</w:t>
            </w:r>
            <w:proofErr w:type="spellEnd"/>
            <w:r w:rsidRPr="00E45A5F">
              <w:rPr>
                <w:rFonts w:ascii="Arial" w:hAnsi="Arial" w:cs="Arial"/>
                <w:sz w:val="24"/>
                <w:szCs w:val="24"/>
              </w:rPr>
              <w:t>) dodatkowo gwarantuje, że komunikują się wyłącznie wzajemnie uwierzytelnione systemy, eliminując ryzyko podszycia. Ochrona integralności wykrywa wszelkie próby modyfikacji danych.</w:t>
            </w:r>
          </w:p>
          <w:p w14:paraId="26469DEB"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Ponadto, celem dodatkowego zabezpieczenia połączenia oraz ruchu sieciowego można wykorzystać tunel VPN i ewentualnie usługę APN celem całkowitego uniemożliwienia dostępu przez osoby postronne.</w:t>
            </w:r>
          </w:p>
          <w:p w14:paraId="7E25193C"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 praktyce dobrze zabezpieczona komunikacja internetowa jest często bezpieczniejsza niż typowe, niesegmentowane lub częściowo chronione sieci wewnętrzne wielu szpitali.</w:t>
            </w:r>
          </w:p>
          <w:p w14:paraId="7045FCF8"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E.</w:t>
            </w:r>
            <w:r w:rsidRPr="00E45A5F">
              <w:rPr>
                <w:rFonts w:ascii="Arial" w:hAnsi="Arial" w:cs="Arial"/>
                <w:sz w:val="24"/>
                <w:szCs w:val="24"/>
              </w:rPr>
              <w:tab/>
              <w:t>Trudność przeprowadzenia ataku na bezpieczny system do podpisu działający online</w:t>
            </w:r>
          </w:p>
          <w:p w14:paraId="48069EC5"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Nowoczesne systemy online mają skrajnie ograniczoną i silnie zabezpieczoną powierzchnię ataku:</w:t>
            </w:r>
          </w:p>
          <w:p w14:paraId="4105BBF7" w14:textId="4C14D5E7"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t>dozwolony jest tylko ruch HTTPS</w:t>
            </w:r>
          </w:p>
          <w:p w14:paraId="1408C8C0" w14:textId="565EE0B3"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t>zapory sieciowe ściśle kontrolują ruch przychodzący i wychodzący</w:t>
            </w:r>
          </w:p>
          <w:p w14:paraId="300A354F" w14:textId="10DF0E71"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t xml:space="preserve">listy dozwolonych adresów IP (IP </w:t>
            </w:r>
            <w:proofErr w:type="spellStart"/>
            <w:r w:rsidRPr="00E45A5F">
              <w:rPr>
                <w:rFonts w:ascii="Arial" w:hAnsi="Arial" w:cs="Arial"/>
                <w:sz w:val="24"/>
                <w:szCs w:val="24"/>
              </w:rPr>
              <w:t>whitelisting</w:t>
            </w:r>
            <w:proofErr w:type="spellEnd"/>
            <w:r w:rsidRPr="00E45A5F">
              <w:rPr>
                <w:rFonts w:ascii="Arial" w:hAnsi="Arial" w:cs="Arial"/>
                <w:sz w:val="24"/>
                <w:szCs w:val="24"/>
              </w:rPr>
              <w:t>) minimalizują ekspozycję</w:t>
            </w:r>
          </w:p>
          <w:p w14:paraId="12ABDD16" w14:textId="5839CF9A"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t>WAF chroni przed atakami webowymi</w:t>
            </w:r>
          </w:p>
          <w:p w14:paraId="664D501C" w14:textId="3CDE3CE2"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r>
            <w:proofErr w:type="spellStart"/>
            <w:r w:rsidRPr="00E45A5F">
              <w:rPr>
                <w:rFonts w:ascii="Arial" w:hAnsi="Arial" w:cs="Arial"/>
                <w:sz w:val="24"/>
                <w:szCs w:val="24"/>
              </w:rPr>
              <w:t>rate</w:t>
            </w:r>
            <w:proofErr w:type="spellEnd"/>
            <w:r w:rsidRPr="00E45A5F">
              <w:rPr>
                <w:rFonts w:ascii="Arial" w:hAnsi="Arial" w:cs="Arial"/>
                <w:sz w:val="24"/>
                <w:szCs w:val="24"/>
              </w:rPr>
              <w:t xml:space="preserve"> </w:t>
            </w:r>
            <w:proofErr w:type="spellStart"/>
            <w:r w:rsidRPr="00E45A5F">
              <w:rPr>
                <w:rFonts w:ascii="Arial" w:hAnsi="Arial" w:cs="Arial"/>
                <w:sz w:val="24"/>
                <w:szCs w:val="24"/>
              </w:rPr>
              <w:t>limiting</w:t>
            </w:r>
            <w:proofErr w:type="spellEnd"/>
            <w:r w:rsidRPr="00E45A5F">
              <w:rPr>
                <w:rFonts w:ascii="Arial" w:hAnsi="Arial" w:cs="Arial"/>
                <w:sz w:val="24"/>
                <w:szCs w:val="24"/>
              </w:rPr>
              <w:t xml:space="preserve"> ogranicza próby ataków </w:t>
            </w:r>
            <w:proofErr w:type="spellStart"/>
            <w:r w:rsidRPr="00E45A5F">
              <w:rPr>
                <w:rFonts w:ascii="Arial" w:hAnsi="Arial" w:cs="Arial"/>
                <w:sz w:val="24"/>
                <w:szCs w:val="24"/>
              </w:rPr>
              <w:t>brute</w:t>
            </w:r>
            <w:proofErr w:type="spellEnd"/>
            <w:r w:rsidRPr="00E45A5F">
              <w:rPr>
                <w:rFonts w:ascii="Arial" w:hAnsi="Arial" w:cs="Arial"/>
                <w:sz w:val="24"/>
                <w:szCs w:val="24"/>
              </w:rPr>
              <w:t xml:space="preserve"> </w:t>
            </w:r>
            <w:proofErr w:type="spellStart"/>
            <w:r w:rsidRPr="00E45A5F">
              <w:rPr>
                <w:rFonts w:ascii="Arial" w:hAnsi="Arial" w:cs="Arial"/>
                <w:sz w:val="24"/>
                <w:szCs w:val="24"/>
              </w:rPr>
              <w:t>force</w:t>
            </w:r>
            <w:proofErr w:type="spellEnd"/>
          </w:p>
          <w:p w14:paraId="3F072813" w14:textId="34D28032"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t>systemy IDS/IPS monitorują anomalie</w:t>
            </w:r>
          </w:p>
          <w:p w14:paraId="10993BF2" w14:textId="0A8CCCB1" w:rsidR="002F6FD7" w:rsidRPr="00E45A5F" w:rsidRDefault="002F6FD7" w:rsidP="000435E0">
            <w:pPr>
              <w:numPr>
                <w:ilvl w:val="0"/>
                <w:numId w:val="13"/>
              </w:numPr>
              <w:spacing w:after="120" w:line="360" w:lineRule="auto"/>
              <w:ind w:right="-72"/>
              <w:jc w:val="both"/>
              <w:rPr>
                <w:rFonts w:ascii="Arial" w:hAnsi="Arial" w:cs="Arial"/>
                <w:sz w:val="24"/>
                <w:szCs w:val="24"/>
              </w:rPr>
            </w:pPr>
            <w:r w:rsidRPr="00E45A5F">
              <w:rPr>
                <w:rFonts w:ascii="Arial" w:hAnsi="Arial" w:cs="Arial"/>
                <w:sz w:val="24"/>
                <w:szCs w:val="24"/>
              </w:rPr>
              <w:tab/>
              <w:t xml:space="preserve">mechanizm SSL </w:t>
            </w:r>
            <w:proofErr w:type="spellStart"/>
            <w:r w:rsidRPr="00E45A5F">
              <w:rPr>
                <w:rFonts w:ascii="Arial" w:hAnsi="Arial" w:cs="Arial"/>
                <w:sz w:val="24"/>
                <w:szCs w:val="24"/>
              </w:rPr>
              <w:t>pinning</w:t>
            </w:r>
            <w:proofErr w:type="spellEnd"/>
            <w:r w:rsidRPr="00E45A5F">
              <w:rPr>
                <w:rFonts w:ascii="Arial" w:hAnsi="Arial" w:cs="Arial"/>
                <w:sz w:val="24"/>
                <w:szCs w:val="24"/>
              </w:rPr>
              <w:t xml:space="preserve"> pozwala na zapobieganie atakom MITM </w:t>
            </w:r>
          </w:p>
          <w:p w14:paraId="619D5AA0"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Dodatkowo, rozwiązania klasy chmurowej zapewniają:</w:t>
            </w:r>
          </w:p>
          <w:p w14:paraId="6CAA904D" w14:textId="3302139F" w:rsidR="002F6FD7" w:rsidRPr="00E45A5F" w:rsidRDefault="002F6FD7" w:rsidP="000435E0">
            <w:pPr>
              <w:numPr>
                <w:ilvl w:val="0"/>
                <w:numId w:val="14"/>
              </w:numPr>
              <w:spacing w:after="120" w:line="360" w:lineRule="auto"/>
              <w:ind w:right="-72"/>
              <w:jc w:val="both"/>
              <w:rPr>
                <w:rFonts w:ascii="Arial" w:hAnsi="Arial" w:cs="Arial"/>
                <w:sz w:val="24"/>
                <w:szCs w:val="24"/>
              </w:rPr>
            </w:pPr>
            <w:r w:rsidRPr="00E45A5F">
              <w:rPr>
                <w:rFonts w:ascii="Arial" w:hAnsi="Arial" w:cs="Arial"/>
                <w:sz w:val="24"/>
                <w:szCs w:val="24"/>
              </w:rPr>
              <w:tab/>
              <w:t>ciągłe monitorowanie 24/7</w:t>
            </w:r>
          </w:p>
          <w:p w14:paraId="666ED48E" w14:textId="71B77B6C" w:rsidR="002F6FD7" w:rsidRPr="00E45A5F" w:rsidRDefault="002F6FD7" w:rsidP="000435E0">
            <w:pPr>
              <w:numPr>
                <w:ilvl w:val="0"/>
                <w:numId w:val="14"/>
              </w:numPr>
              <w:spacing w:after="120" w:line="360" w:lineRule="auto"/>
              <w:ind w:right="-72"/>
              <w:jc w:val="both"/>
              <w:rPr>
                <w:rFonts w:ascii="Arial" w:hAnsi="Arial" w:cs="Arial"/>
                <w:sz w:val="24"/>
                <w:szCs w:val="24"/>
              </w:rPr>
            </w:pPr>
            <w:r w:rsidRPr="00E45A5F">
              <w:rPr>
                <w:rFonts w:ascii="Arial" w:hAnsi="Arial" w:cs="Arial"/>
                <w:sz w:val="24"/>
                <w:szCs w:val="24"/>
              </w:rPr>
              <w:tab/>
              <w:t>automatyczne blokowanie zagrożeń</w:t>
            </w:r>
          </w:p>
          <w:p w14:paraId="44DD2BB8" w14:textId="2706D513" w:rsidR="002F6FD7" w:rsidRPr="00E45A5F" w:rsidRDefault="002F6FD7" w:rsidP="000435E0">
            <w:pPr>
              <w:numPr>
                <w:ilvl w:val="0"/>
                <w:numId w:val="14"/>
              </w:numPr>
              <w:spacing w:after="120" w:line="360" w:lineRule="auto"/>
              <w:ind w:right="-72"/>
              <w:jc w:val="both"/>
              <w:rPr>
                <w:rFonts w:ascii="Arial" w:hAnsi="Arial" w:cs="Arial"/>
                <w:sz w:val="24"/>
                <w:szCs w:val="24"/>
              </w:rPr>
            </w:pPr>
            <w:r w:rsidRPr="00E45A5F">
              <w:rPr>
                <w:rFonts w:ascii="Arial" w:hAnsi="Arial" w:cs="Arial"/>
                <w:sz w:val="24"/>
                <w:szCs w:val="24"/>
              </w:rPr>
              <w:tab/>
              <w:t>systemy detekcji anomalii</w:t>
            </w:r>
          </w:p>
          <w:p w14:paraId="73E30D67" w14:textId="4C28F0AD" w:rsidR="002F6FD7" w:rsidRPr="00E45A5F" w:rsidRDefault="002F6FD7" w:rsidP="000435E0">
            <w:pPr>
              <w:numPr>
                <w:ilvl w:val="0"/>
                <w:numId w:val="14"/>
              </w:numPr>
              <w:spacing w:after="120" w:line="360" w:lineRule="auto"/>
              <w:ind w:right="-72"/>
              <w:jc w:val="both"/>
              <w:rPr>
                <w:rFonts w:ascii="Arial" w:hAnsi="Arial" w:cs="Arial"/>
                <w:sz w:val="24"/>
                <w:szCs w:val="24"/>
              </w:rPr>
            </w:pPr>
            <w:r w:rsidRPr="00E45A5F">
              <w:rPr>
                <w:rFonts w:ascii="Arial" w:hAnsi="Arial" w:cs="Arial"/>
                <w:sz w:val="24"/>
                <w:szCs w:val="24"/>
              </w:rPr>
              <w:tab/>
              <w:t>regularne testy penetracyjne.</w:t>
            </w:r>
          </w:p>
          <w:p w14:paraId="68862745"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Poziom ochrony osiągany w środowisku chmurowym jest niedostępny dla większości szpitali operujących na lokalnej infrastrukturze, z uwagi na ograniczenia kadrowe, sprzętowe i organizacyjne. Takiego poziomu zabezpieczeń nie jest też w stanie zapewnić dostawca, jeśli zostałby zmuszony do pracy poza swoim certyfikowanym środowiskiem chmurowym.</w:t>
            </w:r>
          </w:p>
          <w:p w14:paraId="7D9D6FD5"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F.</w:t>
            </w:r>
            <w:r w:rsidRPr="00E45A5F">
              <w:rPr>
                <w:rFonts w:ascii="Arial" w:hAnsi="Arial" w:cs="Arial"/>
                <w:sz w:val="24"/>
                <w:szCs w:val="24"/>
              </w:rPr>
              <w:tab/>
              <w:t>Zgodność z ISO 27001</w:t>
            </w:r>
          </w:p>
          <w:p w14:paraId="1BD8428E"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Certyfikacja ISO 27001 gwarantuje wdrożenie kompletnego systemu zarządzania bezpieczeństwem informacji, obejmującego:</w:t>
            </w:r>
          </w:p>
          <w:p w14:paraId="527E04F2" w14:textId="38427F86"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regularne analizy ryzyka</w:t>
            </w:r>
          </w:p>
          <w:p w14:paraId="47909D11" w14:textId="6A2313D7"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restrykcyjne polityki kontroli dostępu</w:t>
            </w:r>
          </w:p>
          <w:p w14:paraId="11E67743" w14:textId="5EBD08FA"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kontrolowane procedury szyfrowania</w:t>
            </w:r>
          </w:p>
          <w:p w14:paraId="5179EFE6" w14:textId="150E51EA"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procesy reagowania na incydenty</w:t>
            </w:r>
          </w:p>
          <w:p w14:paraId="4DF52AFD" w14:textId="6169317B"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plany ciągłości działania i odzyskiwania po awarii</w:t>
            </w:r>
          </w:p>
          <w:p w14:paraId="517EFCFB" w14:textId="1B9C33B9"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bezpieczny proces tworzenia i wdrażania oprogramowania</w:t>
            </w:r>
          </w:p>
          <w:p w14:paraId="0FBC178E" w14:textId="5278F33B"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audyty i dokumentację</w:t>
            </w:r>
          </w:p>
          <w:p w14:paraId="3DE06B6B" w14:textId="05181307" w:rsidR="002F6FD7" w:rsidRPr="00E45A5F" w:rsidRDefault="002F6FD7" w:rsidP="000435E0">
            <w:pPr>
              <w:numPr>
                <w:ilvl w:val="0"/>
                <w:numId w:val="15"/>
              </w:numPr>
              <w:spacing w:after="120" w:line="360" w:lineRule="auto"/>
              <w:ind w:right="-72"/>
              <w:jc w:val="both"/>
              <w:rPr>
                <w:rFonts w:ascii="Arial" w:hAnsi="Arial" w:cs="Arial"/>
                <w:sz w:val="24"/>
                <w:szCs w:val="24"/>
              </w:rPr>
            </w:pPr>
            <w:r w:rsidRPr="00E45A5F">
              <w:rPr>
                <w:rFonts w:ascii="Arial" w:hAnsi="Arial" w:cs="Arial"/>
                <w:sz w:val="24"/>
                <w:szCs w:val="24"/>
              </w:rPr>
              <w:tab/>
              <w:t>kontrolę nad dostawcami i podmiotami trzecimi.</w:t>
            </w:r>
          </w:p>
          <w:p w14:paraId="6585B0A0"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Usługi zgodne z ISO 27001 prezentują poziom dojrzałości bezpieczeństwa wyraźnie przewyższający standardy większości lokalnych serwerowni szpitalnych.</w:t>
            </w:r>
          </w:p>
          <w:p w14:paraId="54D5D246"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G.</w:t>
            </w:r>
            <w:r w:rsidRPr="00E45A5F">
              <w:rPr>
                <w:rFonts w:ascii="Arial" w:hAnsi="Arial" w:cs="Arial"/>
                <w:sz w:val="24"/>
                <w:szCs w:val="24"/>
              </w:rPr>
              <w:tab/>
              <w:t>Zagadnienia bezpieczeństwa fizycznego</w:t>
            </w:r>
          </w:p>
          <w:p w14:paraId="29F0B3B4"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Ochrona fizyczna serwerowni szpitalnych jest zwykle ograniczona przez:</w:t>
            </w:r>
          </w:p>
          <w:p w14:paraId="122AC5ED" w14:textId="34BC27D8" w:rsidR="002F6FD7" w:rsidRPr="00E45A5F" w:rsidRDefault="002F6FD7" w:rsidP="000435E0">
            <w:pPr>
              <w:numPr>
                <w:ilvl w:val="0"/>
                <w:numId w:val="16"/>
              </w:numPr>
              <w:spacing w:after="120" w:line="360" w:lineRule="auto"/>
              <w:ind w:right="-72"/>
              <w:jc w:val="both"/>
              <w:rPr>
                <w:rFonts w:ascii="Arial" w:hAnsi="Arial" w:cs="Arial"/>
                <w:sz w:val="24"/>
                <w:szCs w:val="24"/>
              </w:rPr>
            </w:pPr>
            <w:r w:rsidRPr="00E45A5F">
              <w:rPr>
                <w:rFonts w:ascii="Arial" w:hAnsi="Arial" w:cs="Arial"/>
                <w:sz w:val="24"/>
                <w:szCs w:val="24"/>
              </w:rPr>
              <w:tab/>
              <w:t>małą powierzchnię i współdzielone pomieszczenia</w:t>
            </w:r>
          </w:p>
          <w:p w14:paraId="0DF7DE28" w14:textId="31516316" w:rsidR="002F6FD7" w:rsidRPr="00E45A5F" w:rsidRDefault="002F6FD7" w:rsidP="000435E0">
            <w:pPr>
              <w:numPr>
                <w:ilvl w:val="0"/>
                <w:numId w:val="16"/>
              </w:numPr>
              <w:spacing w:after="120" w:line="360" w:lineRule="auto"/>
              <w:ind w:right="-72"/>
              <w:jc w:val="both"/>
              <w:rPr>
                <w:rFonts w:ascii="Arial" w:hAnsi="Arial" w:cs="Arial"/>
                <w:sz w:val="24"/>
                <w:szCs w:val="24"/>
              </w:rPr>
            </w:pPr>
            <w:r w:rsidRPr="00E45A5F">
              <w:rPr>
                <w:rFonts w:ascii="Arial" w:hAnsi="Arial" w:cs="Arial"/>
                <w:sz w:val="24"/>
                <w:szCs w:val="24"/>
              </w:rPr>
              <w:tab/>
              <w:t>niewystarczające systemy kontroli dostępu</w:t>
            </w:r>
          </w:p>
          <w:p w14:paraId="79125BD3" w14:textId="1A52FFC3" w:rsidR="002F6FD7" w:rsidRPr="00E45A5F" w:rsidRDefault="002F6FD7" w:rsidP="000435E0">
            <w:pPr>
              <w:numPr>
                <w:ilvl w:val="0"/>
                <w:numId w:val="16"/>
              </w:numPr>
              <w:spacing w:after="120" w:line="360" w:lineRule="auto"/>
              <w:ind w:right="-72"/>
              <w:jc w:val="both"/>
              <w:rPr>
                <w:rFonts w:ascii="Arial" w:hAnsi="Arial" w:cs="Arial"/>
                <w:sz w:val="24"/>
                <w:szCs w:val="24"/>
              </w:rPr>
            </w:pPr>
            <w:r w:rsidRPr="00E45A5F">
              <w:rPr>
                <w:rFonts w:ascii="Arial" w:hAnsi="Arial" w:cs="Arial"/>
                <w:sz w:val="24"/>
                <w:szCs w:val="24"/>
              </w:rPr>
              <w:tab/>
              <w:t>brak odpowiednich systemów przeciwpożarowych</w:t>
            </w:r>
          </w:p>
          <w:p w14:paraId="5059AFCD" w14:textId="7D2A9B3A" w:rsidR="002F6FD7" w:rsidRPr="00E45A5F" w:rsidRDefault="002F6FD7" w:rsidP="000435E0">
            <w:pPr>
              <w:numPr>
                <w:ilvl w:val="0"/>
                <w:numId w:val="16"/>
              </w:numPr>
              <w:spacing w:after="120" w:line="360" w:lineRule="auto"/>
              <w:ind w:right="-72"/>
              <w:jc w:val="both"/>
              <w:rPr>
                <w:rFonts w:ascii="Arial" w:hAnsi="Arial" w:cs="Arial"/>
                <w:sz w:val="24"/>
                <w:szCs w:val="24"/>
              </w:rPr>
            </w:pPr>
            <w:r w:rsidRPr="00E45A5F">
              <w:rPr>
                <w:rFonts w:ascii="Arial" w:hAnsi="Arial" w:cs="Arial"/>
                <w:sz w:val="24"/>
                <w:szCs w:val="24"/>
              </w:rPr>
              <w:tab/>
              <w:t>brak monitorowania środowiskowego</w:t>
            </w:r>
          </w:p>
          <w:p w14:paraId="1BBA38F2" w14:textId="6691F388" w:rsidR="002F6FD7" w:rsidRPr="00E45A5F" w:rsidRDefault="002F6FD7" w:rsidP="000435E0">
            <w:pPr>
              <w:numPr>
                <w:ilvl w:val="0"/>
                <w:numId w:val="16"/>
              </w:numPr>
              <w:spacing w:after="120" w:line="360" w:lineRule="auto"/>
              <w:ind w:right="-72"/>
              <w:jc w:val="both"/>
              <w:rPr>
                <w:rFonts w:ascii="Arial" w:hAnsi="Arial" w:cs="Arial"/>
                <w:sz w:val="24"/>
                <w:szCs w:val="24"/>
              </w:rPr>
            </w:pPr>
            <w:r w:rsidRPr="00E45A5F">
              <w:rPr>
                <w:rFonts w:ascii="Arial" w:hAnsi="Arial" w:cs="Arial"/>
                <w:sz w:val="24"/>
                <w:szCs w:val="24"/>
              </w:rPr>
              <w:tab/>
              <w:t>przestarzałą lub niejednorodną infrastrukturę.</w:t>
            </w:r>
          </w:p>
          <w:p w14:paraId="52275DDA"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Dla porównania, wiodący dostawcy chmury (AWS, Google </w:t>
            </w:r>
            <w:proofErr w:type="spellStart"/>
            <w:r w:rsidRPr="00E45A5F">
              <w:rPr>
                <w:rFonts w:ascii="Arial" w:hAnsi="Arial" w:cs="Arial"/>
                <w:sz w:val="24"/>
                <w:szCs w:val="24"/>
              </w:rPr>
              <w:t>Cloud</w:t>
            </w:r>
            <w:proofErr w:type="spellEnd"/>
            <w:r w:rsidRPr="00E45A5F">
              <w:rPr>
                <w:rFonts w:ascii="Arial" w:hAnsi="Arial" w:cs="Arial"/>
                <w:sz w:val="24"/>
                <w:szCs w:val="24"/>
              </w:rPr>
              <w:t xml:space="preserve">, </w:t>
            </w:r>
            <w:proofErr w:type="spellStart"/>
            <w:r w:rsidRPr="00E45A5F">
              <w:rPr>
                <w:rFonts w:ascii="Arial" w:hAnsi="Arial" w:cs="Arial"/>
                <w:sz w:val="24"/>
                <w:szCs w:val="24"/>
              </w:rPr>
              <w:t>Azure</w:t>
            </w:r>
            <w:proofErr w:type="spellEnd"/>
            <w:r w:rsidRPr="00E45A5F">
              <w:rPr>
                <w:rFonts w:ascii="Arial" w:hAnsi="Arial" w:cs="Arial"/>
                <w:sz w:val="24"/>
                <w:szCs w:val="24"/>
              </w:rPr>
              <w:t>) zapewniają:</w:t>
            </w:r>
          </w:p>
          <w:p w14:paraId="4B48480A" w14:textId="5B8E7490" w:rsidR="002F6FD7" w:rsidRPr="00E45A5F" w:rsidRDefault="002F6FD7" w:rsidP="000435E0">
            <w:pPr>
              <w:numPr>
                <w:ilvl w:val="0"/>
                <w:numId w:val="17"/>
              </w:numPr>
              <w:spacing w:after="120" w:line="360" w:lineRule="auto"/>
              <w:ind w:right="-72"/>
              <w:jc w:val="both"/>
              <w:rPr>
                <w:rFonts w:ascii="Arial" w:hAnsi="Arial" w:cs="Arial"/>
                <w:sz w:val="24"/>
                <w:szCs w:val="24"/>
              </w:rPr>
            </w:pPr>
            <w:r w:rsidRPr="00E45A5F">
              <w:rPr>
                <w:rFonts w:ascii="Arial" w:hAnsi="Arial" w:cs="Arial"/>
                <w:sz w:val="24"/>
                <w:szCs w:val="24"/>
              </w:rPr>
              <w:tab/>
              <w:t>dedykowane, silnie chronione centra danych</w:t>
            </w:r>
          </w:p>
          <w:p w14:paraId="2F008B4A" w14:textId="031AB260" w:rsidR="002F6FD7" w:rsidRPr="00E45A5F" w:rsidRDefault="002F6FD7" w:rsidP="000435E0">
            <w:pPr>
              <w:numPr>
                <w:ilvl w:val="0"/>
                <w:numId w:val="17"/>
              </w:numPr>
              <w:spacing w:after="120" w:line="360" w:lineRule="auto"/>
              <w:ind w:right="-72"/>
              <w:jc w:val="both"/>
              <w:rPr>
                <w:rFonts w:ascii="Arial" w:hAnsi="Arial" w:cs="Arial"/>
                <w:sz w:val="24"/>
                <w:szCs w:val="24"/>
              </w:rPr>
            </w:pPr>
            <w:r w:rsidRPr="00E45A5F">
              <w:rPr>
                <w:rFonts w:ascii="Arial" w:hAnsi="Arial" w:cs="Arial"/>
                <w:sz w:val="24"/>
                <w:szCs w:val="24"/>
              </w:rPr>
              <w:tab/>
              <w:t>redundancję wielostrefową</w:t>
            </w:r>
          </w:p>
          <w:p w14:paraId="42EC5FB0" w14:textId="3239BC3B" w:rsidR="002F6FD7" w:rsidRPr="00E45A5F" w:rsidRDefault="002F6FD7" w:rsidP="000435E0">
            <w:pPr>
              <w:numPr>
                <w:ilvl w:val="0"/>
                <w:numId w:val="17"/>
              </w:numPr>
              <w:spacing w:after="120" w:line="360" w:lineRule="auto"/>
              <w:ind w:right="-72"/>
              <w:jc w:val="both"/>
              <w:rPr>
                <w:rFonts w:ascii="Arial" w:hAnsi="Arial" w:cs="Arial"/>
                <w:sz w:val="24"/>
                <w:szCs w:val="24"/>
              </w:rPr>
            </w:pPr>
            <w:r w:rsidRPr="00E45A5F">
              <w:rPr>
                <w:rFonts w:ascii="Arial" w:hAnsi="Arial" w:cs="Arial"/>
                <w:sz w:val="24"/>
                <w:szCs w:val="24"/>
              </w:rPr>
              <w:tab/>
              <w:t>biometryczną kontrolę dostępu</w:t>
            </w:r>
          </w:p>
          <w:p w14:paraId="011FB98F" w14:textId="6BF6F57B" w:rsidR="002F6FD7" w:rsidRPr="00E45A5F" w:rsidRDefault="002F6FD7" w:rsidP="000435E0">
            <w:pPr>
              <w:numPr>
                <w:ilvl w:val="0"/>
                <w:numId w:val="17"/>
              </w:numPr>
              <w:spacing w:after="120" w:line="360" w:lineRule="auto"/>
              <w:ind w:right="-72"/>
              <w:jc w:val="both"/>
              <w:rPr>
                <w:rFonts w:ascii="Arial" w:hAnsi="Arial" w:cs="Arial"/>
                <w:sz w:val="24"/>
                <w:szCs w:val="24"/>
              </w:rPr>
            </w:pPr>
            <w:r w:rsidRPr="00E45A5F">
              <w:rPr>
                <w:rFonts w:ascii="Arial" w:hAnsi="Arial" w:cs="Arial"/>
                <w:sz w:val="24"/>
                <w:szCs w:val="24"/>
              </w:rPr>
              <w:tab/>
              <w:t>ochronę fizyczną 24/7</w:t>
            </w:r>
          </w:p>
          <w:p w14:paraId="391E5587" w14:textId="7C345C8D" w:rsidR="002F6FD7" w:rsidRPr="00E45A5F" w:rsidRDefault="002F6FD7" w:rsidP="000435E0">
            <w:pPr>
              <w:numPr>
                <w:ilvl w:val="0"/>
                <w:numId w:val="17"/>
              </w:numPr>
              <w:spacing w:after="120" w:line="360" w:lineRule="auto"/>
              <w:ind w:right="-72"/>
              <w:jc w:val="both"/>
              <w:rPr>
                <w:rFonts w:ascii="Arial" w:hAnsi="Arial" w:cs="Arial"/>
                <w:sz w:val="24"/>
                <w:szCs w:val="24"/>
              </w:rPr>
            </w:pPr>
            <w:r w:rsidRPr="00E45A5F">
              <w:rPr>
                <w:rFonts w:ascii="Arial" w:hAnsi="Arial" w:cs="Arial"/>
                <w:sz w:val="24"/>
                <w:szCs w:val="24"/>
              </w:rPr>
              <w:tab/>
              <w:t>polityki bezpiecznej utylizacji sprzętu</w:t>
            </w:r>
          </w:p>
          <w:p w14:paraId="5BC3E6D2" w14:textId="7FCF8A93" w:rsidR="002F6FD7" w:rsidRPr="00E45A5F" w:rsidRDefault="002F6FD7" w:rsidP="000435E0">
            <w:pPr>
              <w:numPr>
                <w:ilvl w:val="0"/>
                <w:numId w:val="17"/>
              </w:numPr>
              <w:spacing w:after="120" w:line="360" w:lineRule="auto"/>
              <w:ind w:right="-72"/>
              <w:jc w:val="both"/>
              <w:rPr>
                <w:rFonts w:ascii="Arial" w:hAnsi="Arial" w:cs="Arial"/>
                <w:sz w:val="24"/>
                <w:szCs w:val="24"/>
              </w:rPr>
            </w:pPr>
            <w:r w:rsidRPr="00E45A5F">
              <w:rPr>
                <w:rFonts w:ascii="Arial" w:hAnsi="Arial" w:cs="Arial"/>
                <w:sz w:val="24"/>
                <w:szCs w:val="24"/>
              </w:rPr>
              <w:tab/>
              <w:t>certyfikacje ISO 27001, ISO 27017, ISO 27018, SOC 2</w:t>
            </w:r>
          </w:p>
          <w:p w14:paraId="057AF63C"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Poziom zabezpieczeń fizycznych w centrach danych chmurowych jest nieosiągalny dla pojedynczej placówki medycznej.</w:t>
            </w:r>
          </w:p>
          <w:p w14:paraId="59451D82"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Celem zapewnienia odpowiedniego poziomu bezpieczeństwa danych, Zamawiający decydujący się na rozwiązanie lokalne (on-</w:t>
            </w:r>
            <w:proofErr w:type="spellStart"/>
            <w:r w:rsidRPr="00E45A5F">
              <w:rPr>
                <w:rFonts w:ascii="Arial" w:hAnsi="Arial" w:cs="Arial"/>
                <w:sz w:val="24"/>
                <w:szCs w:val="24"/>
              </w:rPr>
              <w:t>premise</w:t>
            </w:r>
            <w:proofErr w:type="spellEnd"/>
            <w:r w:rsidRPr="00E45A5F">
              <w:rPr>
                <w:rFonts w:ascii="Arial" w:hAnsi="Arial" w:cs="Arial"/>
                <w:sz w:val="24"/>
                <w:szCs w:val="24"/>
              </w:rPr>
              <w:t xml:space="preserve">) powinien również spełniać wszystkie wyżej wymienione normy i standardy. Jest to wymóg obowiązkowy biorąc pod uwagę charakter danych wrażliwych w przetwarzanych dokumentach. Zamawiający musi zapewnić pełną zgodność z najlepszymi praktykami oraz udowodnić, że nie ma dostępu do kodu systemu ani możliwości jego modyfikacji. Zaniechanie w powyższej kwestii może prowadzić do poważnych </w:t>
            </w:r>
            <w:proofErr w:type="spellStart"/>
            <w:r w:rsidRPr="00E45A5F">
              <w:rPr>
                <w:rFonts w:ascii="Arial" w:hAnsi="Arial" w:cs="Arial"/>
                <w:sz w:val="24"/>
                <w:szCs w:val="24"/>
              </w:rPr>
              <w:t>ryzyk</w:t>
            </w:r>
            <w:proofErr w:type="spellEnd"/>
            <w:r w:rsidRPr="00E45A5F">
              <w:rPr>
                <w:rFonts w:ascii="Arial" w:hAnsi="Arial" w:cs="Arial"/>
                <w:sz w:val="24"/>
                <w:szCs w:val="24"/>
              </w:rPr>
              <w:t xml:space="preserve"> prawnych związanych z ewentualną kradzieżą danych dokumentów i możliwości podrobienia podpisów.</w:t>
            </w:r>
          </w:p>
          <w:p w14:paraId="4B89E987"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H.</w:t>
            </w:r>
            <w:r w:rsidRPr="00E45A5F">
              <w:rPr>
                <w:rFonts w:ascii="Arial" w:hAnsi="Arial" w:cs="Arial"/>
                <w:sz w:val="24"/>
                <w:szCs w:val="24"/>
              </w:rPr>
              <w:tab/>
              <w:t>Szyfrowanie danych w spoczynku oraz zarządzanie kluczami</w:t>
            </w:r>
          </w:p>
          <w:p w14:paraId="04D0D011"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Dostawcy chmury, tacy jak AWS, zapewniają szyfrowanie danych:</w:t>
            </w:r>
          </w:p>
          <w:p w14:paraId="59CABE7E" w14:textId="06474488" w:rsidR="002F6FD7" w:rsidRPr="00E45A5F" w:rsidRDefault="002F6FD7" w:rsidP="000435E0">
            <w:pPr>
              <w:numPr>
                <w:ilvl w:val="0"/>
                <w:numId w:val="18"/>
              </w:numPr>
              <w:spacing w:after="120" w:line="360" w:lineRule="auto"/>
              <w:ind w:right="-72"/>
              <w:jc w:val="both"/>
              <w:rPr>
                <w:rFonts w:ascii="Arial" w:hAnsi="Arial" w:cs="Arial"/>
                <w:sz w:val="24"/>
                <w:szCs w:val="24"/>
              </w:rPr>
            </w:pPr>
            <w:r w:rsidRPr="00E45A5F">
              <w:rPr>
                <w:rFonts w:ascii="Arial" w:hAnsi="Arial" w:cs="Arial"/>
                <w:sz w:val="24"/>
                <w:szCs w:val="24"/>
              </w:rPr>
              <w:tab/>
              <w:t>w trakcie transmisji</w:t>
            </w:r>
          </w:p>
          <w:p w14:paraId="51FAC8F4" w14:textId="771CB912" w:rsidR="002F6FD7" w:rsidRPr="00E45A5F" w:rsidRDefault="002F6FD7" w:rsidP="000435E0">
            <w:pPr>
              <w:numPr>
                <w:ilvl w:val="0"/>
                <w:numId w:val="18"/>
              </w:numPr>
              <w:spacing w:after="120" w:line="360" w:lineRule="auto"/>
              <w:ind w:right="-72"/>
              <w:jc w:val="both"/>
              <w:rPr>
                <w:rFonts w:ascii="Arial" w:hAnsi="Arial" w:cs="Arial"/>
                <w:sz w:val="24"/>
                <w:szCs w:val="24"/>
              </w:rPr>
            </w:pPr>
            <w:r w:rsidRPr="00E45A5F">
              <w:rPr>
                <w:rFonts w:ascii="Arial" w:hAnsi="Arial" w:cs="Arial"/>
                <w:sz w:val="24"/>
                <w:szCs w:val="24"/>
              </w:rPr>
              <w:tab/>
              <w:t>w spoczynku</w:t>
            </w:r>
          </w:p>
          <w:p w14:paraId="1CFC2909"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Dodatkowo implementacja obejmuje:</w:t>
            </w:r>
          </w:p>
          <w:p w14:paraId="10BF036E" w14:textId="45415750" w:rsidR="002F6FD7" w:rsidRPr="00E45A5F" w:rsidRDefault="002F6FD7" w:rsidP="000435E0">
            <w:pPr>
              <w:numPr>
                <w:ilvl w:val="0"/>
                <w:numId w:val="19"/>
              </w:numPr>
              <w:spacing w:after="120" w:line="360" w:lineRule="auto"/>
              <w:ind w:right="-72"/>
              <w:jc w:val="both"/>
              <w:rPr>
                <w:rFonts w:ascii="Arial" w:hAnsi="Arial" w:cs="Arial"/>
                <w:sz w:val="24"/>
                <w:szCs w:val="24"/>
              </w:rPr>
            </w:pPr>
            <w:r w:rsidRPr="00E45A5F">
              <w:rPr>
                <w:rFonts w:ascii="Arial" w:hAnsi="Arial" w:cs="Arial"/>
                <w:sz w:val="24"/>
                <w:szCs w:val="24"/>
              </w:rPr>
              <w:tab/>
              <w:t>szyfrowanie na poziomie serwera dla wszystkich danych</w:t>
            </w:r>
          </w:p>
          <w:p w14:paraId="0AF35F8B" w14:textId="76BF7B7D" w:rsidR="002F6FD7" w:rsidRPr="00E45A5F" w:rsidRDefault="002F6FD7" w:rsidP="000435E0">
            <w:pPr>
              <w:numPr>
                <w:ilvl w:val="0"/>
                <w:numId w:val="19"/>
              </w:numPr>
              <w:spacing w:after="120" w:line="360" w:lineRule="auto"/>
              <w:ind w:right="-72"/>
              <w:jc w:val="both"/>
              <w:rPr>
                <w:rFonts w:ascii="Arial" w:hAnsi="Arial" w:cs="Arial"/>
                <w:sz w:val="24"/>
                <w:szCs w:val="24"/>
              </w:rPr>
            </w:pPr>
            <w:r w:rsidRPr="00E45A5F">
              <w:rPr>
                <w:rFonts w:ascii="Arial" w:hAnsi="Arial" w:cs="Arial"/>
                <w:sz w:val="24"/>
                <w:szCs w:val="24"/>
              </w:rPr>
              <w:tab/>
              <w:t>klucze zarządzane przez HSM</w:t>
            </w:r>
          </w:p>
          <w:p w14:paraId="35A4FD09" w14:textId="2AF16C0A" w:rsidR="002F6FD7" w:rsidRPr="00E45A5F" w:rsidRDefault="002F6FD7" w:rsidP="000435E0">
            <w:pPr>
              <w:numPr>
                <w:ilvl w:val="0"/>
                <w:numId w:val="19"/>
              </w:numPr>
              <w:spacing w:after="120" w:line="360" w:lineRule="auto"/>
              <w:ind w:right="-72"/>
              <w:jc w:val="both"/>
              <w:rPr>
                <w:rFonts w:ascii="Arial" w:hAnsi="Arial" w:cs="Arial"/>
                <w:sz w:val="24"/>
                <w:szCs w:val="24"/>
              </w:rPr>
            </w:pPr>
            <w:r w:rsidRPr="00E45A5F">
              <w:rPr>
                <w:rFonts w:ascii="Arial" w:hAnsi="Arial" w:cs="Arial"/>
                <w:sz w:val="24"/>
                <w:szCs w:val="24"/>
              </w:rPr>
              <w:tab/>
              <w:t>odrębne klucze szyfrujące dla każdego klienta</w:t>
            </w:r>
          </w:p>
          <w:p w14:paraId="158C1C30" w14:textId="0ACA7867" w:rsidR="002F6FD7" w:rsidRPr="00E45A5F" w:rsidRDefault="002F6FD7" w:rsidP="000435E0">
            <w:pPr>
              <w:numPr>
                <w:ilvl w:val="0"/>
                <w:numId w:val="19"/>
              </w:numPr>
              <w:spacing w:after="120" w:line="360" w:lineRule="auto"/>
              <w:ind w:right="-72"/>
              <w:jc w:val="both"/>
              <w:rPr>
                <w:rFonts w:ascii="Arial" w:hAnsi="Arial" w:cs="Arial"/>
                <w:sz w:val="24"/>
                <w:szCs w:val="24"/>
              </w:rPr>
            </w:pPr>
            <w:r w:rsidRPr="00E45A5F">
              <w:rPr>
                <w:rFonts w:ascii="Arial" w:hAnsi="Arial" w:cs="Arial"/>
                <w:sz w:val="24"/>
                <w:szCs w:val="24"/>
              </w:rPr>
              <w:tab/>
              <w:t>automatyczną rotację kluczy</w:t>
            </w:r>
          </w:p>
          <w:p w14:paraId="3B220FB7" w14:textId="1479C6CF" w:rsidR="002F6FD7" w:rsidRPr="00E45A5F" w:rsidRDefault="002F6FD7" w:rsidP="000435E0">
            <w:pPr>
              <w:numPr>
                <w:ilvl w:val="0"/>
                <w:numId w:val="19"/>
              </w:numPr>
              <w:spacing w:after="120" w:line="360" w:lineRule="auto"/>
              <w:ind w:right="-72"/>
              <w:jc w:val="both"/>
              <w:rPr>
                <w:rFonts w:ascii="Arial" w:hAnsi="Arial" w:cs="Arial"/>
                <w:sz w:val="24"/>
                <w:szCs w:val="24"/>
              </w:rPr>
            </w:pPr>
            <w:r w:rsidRPr="00E45A5F">
              <w:rPr>
                <w:rFonts w:ascii="Arial" w:hAnsi="Arial" w:cs="Arial"/>
                <w:sz w:val="24"/>
                <w:szCs w:val="24"/>
              </w:rPr>
              <w:tab/>
              <w:t xml:space="preserve">bezpieczne, </w:t>
            </w:r>
            <w:proofErr w:type="spellStart"/>
            <w:r w:rsidRPr="00E45A5F">
              <w:rPr>
                <w:rFonts w:ascii="Arial" w:hAnsi="Arial" w:cs="Arial"/>
                <w:sz w:val="24"/>
                <w:szCs w:val="24"/>
              </w:rPr>
              <w:t>niezmienialne</w:t>
            </w:r>
            <w:proofErr w:type="spellEnd"/>
            <w:r w:rsidRPr="00E45A5F">
              <w:rPr>
                <w:rFonts w:ascii="Arial" w:hAnsi="Arial" w:cs="Arial"/>
                <w:sz w:val="24"/>
                <w:szCs w:val="24"/>
              </w:rPr>
              <w:t xml:space="preserve"> magazyny materiału kryptograficznego</w:t>
            </w:r>
          </w:p>
          <w:p w14:paraId="24C1B4C0"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Gwarantuje to, że nawet w przypadku fizycznego uzyskania dostępu do nośników, dane pozostają nieczytelne. W środowiskach on-</w:t>
            </w:r>
            <w:proofErr w:type="spellStart"/>
            <w:r w:rsidRPr="00E45A5F">
              <w:rPr>
                <w:rFonts w:ascii="Arial" w:hAnsi="Arial" w:cs="Arial"/>
                <w:sz w:val="24"/>
                <w:szCs w:val="24"/>
              </w:rPr>
              <w:t>premise</w:t>
            </w:r>
            <w:proofErr w:type="spellEnd"/>
            <w:r w:rsidRPr="00E45A5F">
              <w:rPr>
                <w:rFonts w:ascii="Arial" w:hAnsi="Arial" w:cs="Arial"/>
                <w:sz w:val="24"/>
                <w:szCs w:val="24"/>
              </w:rPr>
              <w:t xml:space="preserve"> takie zabezpieczenia występują rzadko.</w:t>
            </w:r>
          </w:p>
          <w:p w14:paraId="363FF85A"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I.</w:t>
            </w:r>
            <w:r w:rsidRPr="00E45A5F">
              <w:rPr>
                <w:rFonts w:ascii="Arial" w:hAnsi="Arial" w:cs="Arial"/>
                <w:sz w:val="24"/>
                <w:szCs w:val="24"/>
              </w:rPr>
              <w:tab/>
              <w:t>Kierunek Unii Europejskiej w stronę chmury i architektury hybrydowej</w:t>
            </w:r>
          </w:p>
          <w:p w14:paraId="4F275CE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Unia Europejska promuje strategię </w:t>
            </w:r>
            <w:proofErr w:type="spellStart"/>
            <w:r w:rsidRPr="00E45A5F">
              <w:rPr>
                <w:rFonts w:ascii="Arial" w:hAnsi="Arial" w:cs="Arial"/>
                <w:sz w:val="24"/>
                <w:szCs w:val="24"/>
              </w:rPr>
              <w:t>cloud-first</w:t>
            </w:r>
            <w:proofErr w:type="spellEnd"/>
            <w:r w:rsidRPr="00E45A5F">
              <w:rPr>
                <w:rFonts w:ascii="Arial" w:hAnsi="Arial" w:cs="Arial"/>
                <w:sz w:val="24"/>
                <w:szCs w:val="24"/>
              </w:rPr>
              <w:t xml:space="preserve"> oraz rozwiązania hybrydowe w sektorze publicznym. Kluczowe platformy e-zdrowia w Europie coraz częściej stosują technologie chmurowe ze względu na:</w:t>
            </w:r>
          </w:p>
          <w:p w14:paraId="3424CDD6" w14:textId="09909A4C" w:rsidR="002F6FD7" w:rsidRPr="00E45A5F" w:rsidRDefault="002F6FD7" w:rsidP="000435E0">
            <w:pPr>
              <w:numPr>
                <w:ilvl w:val="0"/>
                <w:numId w:val="20"/>
              </w:numPr>
              <w:spacing w:after="120" w:line="360" w:lineRule="auto"/>
              <w:ind w:right="-72"/>
              <w:jc w:val="both"/>
              <w:rPr>
                <w:rFonts w:ascii="Arial" w:hAnsi="Arial" w:cs="Arial"/>
                <w:sz w:val="24"/>
                <w:szCs w:val="24"/>
              </w:rPr>
            </w:pPr>
            <w:r w:rsidRPr="00E45A5F">
              <w:rPr>
                <w:rFonts w:ascii="Arial" w:hAnsi="Arial" w:cs="Arial"/>
                <w:sz w:val="24"/>
                <w:szCs w:val="24"/>
              </w:rPr>
              <w:tab/>
              <w:t>wyższy poziom bezpieczeństwa</w:t>
            </w:r>
          </w:p>
          <w:p w14:paraId="02F94723" w14:textId="0B7C18D3" w:rsidR="002F6FD7" w:rsidRPr="00E45A5F" w:rsidRDefault="002F6FD7" w:rsidP="000435E0">
            <w:pPr>
              <w:numPr>
                <w:ilvl w:val="0"/>
                <w:numId w:val="20"/>
              </w:numPr>
              <w:spacing w:after="120" w:line="360" w:lineRule="auto"/>
              <w:ind w:right="-72"/>
              <w:jc w:val="both"/>
              <w:rPr>
                <w:rFonts w:ascii="Arial" w:hAnsi="Arial" w:cs="Arial"/>
                <w:sz w:val="24"/>
                <w:szCs w:val="24"/>
              </w:rPr>
            </w:pPr>
            <w:r w:rsidRPr="00E45A5F">
              <w:rPr>
                <w:rFonts w:ascii="Arial" w:hAnsi="Arial" w:cs="Arial"/>
                <w:sz w:val="24"/>
                <w:szCs w:val="24"/>
              </w:rPr>
              <w:tab/>
              <w:t>odporność i dostępność</w:t>
            </w:r>
          </w:p>
          <w:p w14:paraId="302ACCA1" w14:textId="32D10782" w:rsidR="002F6FD7" w:rsidRPr="00E45A5F" w:rsidRDefault="002F6FD7" w:rsidP="000435E0">
            <w:pPr>
              <w:numPr>
                <w:ilvl w:val="0"/>
                <w:numId w:val="20"/>
              </w:numPr>
              <w:spacing w:after="120" w:line="360" w:lineRule="auto"/>
              <w:ind w:right="-72"/>
              <w:jc w:val="both"/>
              <w:rPr>
                <w:rFonts w:ascii="Arial" w:hAnsi="Arial" w:cs="Arial"/>
                <w:sz w:val="24"/>
                <w:szCs w:val="24"/>
              </w:rPr>
            </w:pPr>
            <w:r w:rsidRPr="00E45A5F">
              <w:rPr>
                <w:rFonts w:ascii="Arial" w:hAnsi="Arial" w:cs="Arial"/>
                <w:sz w:val="24"/>
                <w:szCs w:val="24"/>
              </w:rPr>
              <w:tab/>
              <w:t>skalowalność.</w:t>
            </w:r>
          </w:p>
          <w:p w14:paraId="74F8F7D5"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Nowe unijne ramy bezpieczeństwa, takie jak EUCS, standaryzują wykorzystanie chmury w sektorach takich jak zdrowie, administracja, wymiar sprawiedliwości. Chmura staje się normą, a nie wyjątkiem.</w:t>
            </w:r>
          </w:p>
          <w:p w14:paraId="0E4891D4"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J.</w:t>
            </w:r>
            <w:r w:rsidRPr="00E45A5F">
              <w:rPr>
                <w:rFonts w:ascii="Arial" w:hAnsi="Arial" w:cs="Arial"/>
                <w:sz w:val="24"/>
                <w:szCs w:val="24"/>
              </w:rPr>
              <w:tab/>
              <w:t>Korzyści operacyjne i zapewnienie ciągłości działania</w:t>
            </w:r>
          </w:p>
          <w:p w14:paraId="110F37C7"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Systemy chmurowe i hybrydowe zapewniają:</w:t>
            </w:r>
          </w:p>
          <w:p w14:paraId="0FDB84E5" w14:textId="213ABCCA"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wysoką dostępność i redundancję</w:t>
            </w:r>
          </w:p>
          <w:p w14:paraId="7385F01F" w14:textId="65696094"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geograficzną replikację danych</w:t>
            </w:r>
          </w:p>
          <w:p w14:paraId="7459D889" w14:textId="16AB0DBF"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aktualizacje bez przestojów</w:t>
            </w:r>
          </w:p>
          <w:p w14:paraId="35D4E29A" w14:textId="3B3B1527"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 xml:space="preserve">automatyczne mechanizmy </w:t>
            </w:r>
            <w:proofErr w:type="spellStart"/>
            <w:r w:rsidRPr="00E45A5F">
              <w:rPr>
                <w:rFonts w:ascii="Arial" w:hAnsi="Arial" w:cs="Arial"/>
                <w:sz w:val="24"/>
                <w:szCs w:val="24"/>
              </w:rPr>
              <w:t>disaster</w:t>
            </w:r>
            <w:proofErr w:type="spellEnd"/>
            <w:r w:rsidRPr="00E45A5F">
              <w:rPr>
                <w:rFonts w:ascii="Arial" w:hAnsi="Arial" w:cs="Arial"/>
                <w:sz w:val="24"/>
                <w:szCs w:val="24"/>
              </w:rPr>
              <w:t xml:space="preserve"> </w:t>
            </w:r>
            <w:proofErr w:type="spellStart"/>
            <w:r w:rsidRPr="00E45A5F">
              <w:rPr>
                <w:rFonts w:ascii="Arial" w:hAnsi="Arial" w:cs="Arial"/>
                <w:sz w:val="24"/>
                <w:szCs w:val="24"/>
              </w:rPr>
              <w:t>recovery</w:t>
            </w:r>
            <w:proofErr w:type="spellEnd"/>
          </w:p>
          <w:p w14:paraId="4305F7E6" w14:textId="64A75EEB"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natychmiastowe aktualizacje bezpieczeństwa</w:t>
            </w:r>
          </w:p>
          <w:p w14:paraId="5704171B" w14:textId="03F150D7"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elastyczną skalowalność</w:t>
            </w:r>
          </w:p>
          <w:p w14:paraId="52F75DDE" w14:textId="5BB6F80F" w:rsidR="002F6FD7" w:rsidRPr="00E45A5F" w:rsidRDefault="002F6FD7" w:rsidP="000435E0">
            <w:pPr>
              <w:numPr>
                <w:ilvl w:val="0"/>
                <w:numId w:val="21"/>
              </w:numPr>
              <w:spacing w:after="120" w:line="360" w:lineRule="auto"/>
              <w:ind w:right="-72"/>
              <w:jc w:val="both"/>
              <w:rPr>
                <w:rFonts w:ascii="Arial" w:hAnsi="Arial" w:cs="Arial"/>
                <w:sz w:val="24"/>
                <w:szCs w:val="24"/>
              </w:rPr>
            </w:pPr>
            <w:r w:rsidRPr="00E45A5F">
              <w:rPr>
                <w:rFonts w:ascii="Arial" w:hAnsi="Arial" w:cs="Arial"/>
                <w:sz w:val="24"/>
                <w:szCs w:val="24"/>
              </w:rPr>
              <w:tab/>
              <w:t>redukcję kosztów infrastruktury</w:t>
            </w:r>
          </w:p>
          <w:p w14:paraId="76D8FF89"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Serwery lokalne często stanowią pojedyncze punkty awarii i mają znaczne opóźnienia w aktualizacjach bezpieczeństwa. W przypadku rozwiązań lokalnych, pełna odpowiedzialność za naruszenie danych spoczywa na Zamawiającym, podczas gdy w przypadku rozwiązań chmurowych całe ryzyko jest przenoszone na Wykonawcę, na którym ciąży cała, bezpośrednia odpowiedzialność. To samo dotyczy zabezpieczenia kodu przed kopiowaniem - w przypadku rozwiązań lokalnych cała odpowiedzialność spoczywa na Zamawiającym, dlatego systemowo ryzyko kopiowania lub modyfikacji kodu musi zostać ograniczone, a koszty w niektórych przypadkach mogą okazać się bardzo wysokie.</w:t>
            </w:r>
          </w:p>
          <w:p w14:paraId="7DD02E91"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K.</w:t>
            </w:r>
            <w:r w:rsidRPr="00E45A5F">
              <w:rPr>
                <w:rFonts w:ascii="Arial" w:hAnsi="Arial" w:cs="Arial"/>
                <w:sz w:val="24"/>
                <w:szCs w:val="24"/>
              </w:rPr>
              <w:tab/>
              <w:t>Kwestie bezpieczeństwa narodowego</w:t>
            </w:r>
          </w:p>
          <w:p w14:paraId="36975DFF"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 okresach podwyższonego poziomu zagrożenia cybernetycznego (np. CHARLIE-CRP) szpitale mogą chwilowo ograniczać określone połączenia zewnętrzne. Jeśli system do podpisu będzie działał wyłącznie on-</w:t>
            </w:r>
            <w:proofErr w:type="spellStart"/>
            <w:r w:rsidRPr="00E45A5F">
              <w:rPr>
                <w:rFonts w:ascii="Arial" w:hAnsi="Arial" w:cs="Arial"/>
                <w:sz w:val="24"/>
                <w:szCs w:val="24"/>
              </w:rPr>
              <w:t>premise</w:t>
            </w:r>
            <w:proofErr w:type="spellEnd"/>
            <w:r w:rsidRPr="00E45A5F">
              <w:rPr>
                <w:rFonts w:ascii="Arial" w:hAnsi="Arial" w:cs="Arial"/>
                <w:sz w:val="24"/>
                <w:szCs w:val="24"/>
              </w:rPr>
              <w:t>, placówka może utracić:</w:t>
            </w:r>
          </w:p>
          <w:p w14:paraId="67FDDA13" w14:textId="79F2CABC" w:rsidR="002F6FD7" w:rsidRPr="00E45A5F" w:rsidRDefault="002F6FD7" w:rsidP="000435E0">
            <w:pPr>
              <w:numPr>
                <w:ilvl w:val="0"/>
                <w:numId w:val="22"/>
              </w:numPr>
              <w:spacing w:after="120" w:line="360" w:lineRule="auto"/>
              <w:ind w:right="-72"/>
              <w:jc w:val="both"/>
              <w:rPr>
                <w:rFonts w:ascii="Arial" w:hAnsi="Arial" w:cs="Arial"/>
                <w:sz w:val="24"/>
                <w:szCs w:val="24"/>
              </w:rPr>
            </w:pPr>
            <w:r w:rsidRPr="00E45A5F">
              <w:rPr>
                <w:rFonts w:ascii="Arial" w:hAnsi="Arial" w:cs="Arial"/>
                <w:sz w:val="24"/>
                <w:szCs w:val="24"/>
              </w:rPr>
              <w:tab/>
              <w:t>zdalne wsparcie techniczne</w:t>
            </w:r>
          </w:p>
          <w:p w14:paraId="10A3EDF6" w14:textId="72587A45" w:rsidR="002F6FD7" w:rsidRPr="00E45A5F" w:rsidRDefault="002F6FD7" w:rsidP="000435E0">
            <w:pPr>
              <w:numPr>
                <w:ilvl w:val="0"/>
                <w:numId w:val="22"/>
              </w:numPr>
              <w:spacing w:after="120" w:line="360" w:lineRule="auto"/>
              <w:ind w:right="-72"/>
              <w:jc w:val="both"/>
              <w:rPr>
                <w:rFonts w:ascii="Arial" w:hAnsi="Arial" w:cs="Arial"/>
                <w:sz w:val="24"/>
                <w:szCs w:val="24"/>
              </w:rPr>
            </w:pPr>
            <w:r w:rsidRPr="00E45A5F">
              <w:rPr>
                <w:rFonts w:ascii="Arial" w:hAnsi="Arial" w:cs="Arial"/>
                <w:sz w:val="24"/>
                <w:szCs w:val="24"/>
              </w:rPr>
              <w:tab/>
              <w:t>terminowe aktualizacje bezpieczeństwa</w:t>
            </w:r>
          </w:p>
          <w:p w14:paraId="7BECAEC9" w14:textId="47579018" w:rsidR="002F6FD7" w:rsidRPr="00E45A5F" w:rsidRDefault="002F6FD7" w:rsidP="000435E0">
            <w:pPr>
              <w:numPr>
                <w:ilvl w:val="0"/>
                <w:numId w:val="22"/>
              </w:numPr>
              <w:spacing w:after="120" w:line="360" w:lineRule="auto"/>
              <w:ind w:right="-72"/>
              <w:jc w:val="both"/>
              <w:rPr>
                <w:rFonts w:ascii="Arial" w:hAnsi="Arial" w:cs="Arial"/>
                <w:sz w:val="24"/>
                <w:szCs w:val="24"/>
              </w:rPr>
            </w:pPr>
            <w:r w:rsidRPr="00E45A5F">
              <w:rPr>
                <w:rFonts w:ascii="Arial" w:hAnsi="Arial" w:cs="Arial"/>
                <w:sz w:val="24"/>
                <w:szCs w:val="24"/>
              </w:rPr>
              <w:tab/>
              <w:t>dostęp do kopii zapasowych poza siedzibą</w:t>
            </w:r>
          </w:p>
          <w:p w14:paraId="41FA4C9B" w14:textId="053FB945" w:rsidR="002F6FD7" w:rsidRPr="00E45A5F" w:rsidRDefault="002F6FD7" w:rsidP="000435E0">
            <w:pPr>
              <w:numPr>
                <w:ilvl w:val="0"/>
                <w:numId w:val="22"/>
              </w:numPr>
              <w:spacing w:after="120" w:line="360" w:lineRule="auto"/>
              <w:ind w:right="-72"/>
              <w:jc w:val="both"/>
              <w:rPr>
                <w:rFonts w:ascii="Arial" w:hAnsi="Arial" w:cs="Arial"/>
                <w:sz w:val="24"/>
                <w:szCs w:val="24"/>
              </w:rPr>
            </w:pPr>
            <w:r w:rsidRPr="00E45A5F">
              <w:rPr>
                <w:rFonts w:ascii="Arial" w:hAnsi="Arial" w:cs="Arial"/>
                <w:sz w:val="24"/>
                <w:szCs w:val="24"/>
              </w:rPr>
              <w:tab/>
              <w:t>dane o zagrożeniach (</w:t>
            </w:r>
            <w:proofErr w:type="spellStart"/>
            <w:r w:rsidRPr="00E45A5F">
              <w:rPr>
                <w:rFonts w:ascii="Arial" w:hAnsi="Arial" w:cs="Arial"/>
                <w:sz w:val="24"/>
                <w:szCs w:val="24"/>
              </w:rPr>
              <w:t>threat</w:t>
            </w:r>
            <w:proofErr w:type="spellEnd"/>
            <w:r w:rsidRPr="00E45A5F">
              <w:rPr>
                <w:rFonts w:ascii="Arial" w:hAnsi="Arial" w:cs="Arial"/>
                <w:sz w:val="24"/>
                <w:szCs w:val="24"/>
              </w:rPr>
              <w:t xml:space="preserve"> </w:t>
            </w:r>
            <w:proofErr w:type="spellStart"/>
            <w:r w:rsidRPr="00E45A5F">
              <w:rPr>
                <w:rFonts w:ascii="Arial" w:hAnsi="Arial" w:cs="Arial"/>
                <w:sz w:val="24"/>
                <w:szCs w:val="24"/>
              </w:rPr>
              <w:t>intelligence</w:t>
            </w:r>
            <w:proofErr w:type="spellEnd"/>
            <w:r w:rsidRPr="00E45A5F">
              <w:rPr>
                <w:rFonts w:ascii="Arial" w:hAnsi="Arial" w:cs="Arial"/>
                <w:sz w:val="24"/>
                <w:szCs w:val="24"/>
              </w:rPr>
              <w:t>)</w:t>
            </w:r>
          </w:p>
          <w:p w14:paraId="3A59AC41"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Paradoksalnie, izolacja systemu w sytuacjach kryzysowych może obniżać, a nie podnosić poziom bezpieczeństwa.</w:t>
            </w:r>
          </w:p>
          <w:p w14:paraId="1D31FA34"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L.</w:t>
            </w:r>
            <w:r w:rsidRPr="00E45A5F">
              <w:rPr>
                <w:rFonts w:ascii="Arial" w:hAnsi="Arial" w:cs="Arial"/>
                <w:sz w:val="24"/>
                <w:szCs w:val="24"/>
              </w:rPr>
              <w:tab/>
              <w:t>Wnioski</w:t>
            </w:r>
          </w:p>
          <w:p w14:paraId="21586666"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Przy zastosowaniu szyfrowanej komunikacji, silnego uwierzytelniania oraz kontroli bezpieczeństwa zgodnych z ISO 27001, praca online systemu podpisu cyfrowego jest rozwiązaniem bezpiecznym, nowoczesnym i w pełni spójnym z europejską i polską infrastrukturą e-zdrowia. Zabezpieczenia logiczne i fizyczne oferowane przez dostawców chmury znacząco przewyższają to, co jest możliwe do osiągnięcia w lokalnych serwerowniach szpitali. Jednocześnie systemy HIS w Polsce już dziś wymagają stałej, bezpiecznej łączności internetowej w codziennej pracy.</w:t>
            </w:r>
          </w:p>
          <w:p w14:paraId="575D11CC"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M.</w:t>
            </w:r>
            <w:r w:rsidRPr="00E45A5F">
              <w:rPr>
                <w:rFonts w:ascii="Arial" w:hAnsi="Arial" w:cs="Arial"/>
                <w:sz w:val="24"/>
                <w:szCs w:val="24"/>
              </w:rPr>
              <w:tab/>
              <w:t>Naruszenie zasad uczciwej konkurencji i równego traktowania wykonawców</w:t>
            </w:r>
          </w:p>
          <w:p w14:paraId="2880A889"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Wprowadzanie przez Zamawiającego do opisu przedmiotu zamówienia wymogów nieproporcjonalnych do celu zamówienia stanowi naruszenie przepisów ustawy </w:t>
            </w:r>
            <w:proofErr w:type="spellStart"/>
            <w:r w:rsidRPr="00E45A5F">
              <w:rPr>
                <w:rFonts w:ascii="Arial" w:hAnsi="Arial" w:cs="Arial"/>
                <w:sz w:val="24"/>
                <w:szCs w:val="24"/>
              </w:rPr>
              <w:t>Pzp</w:t>
            </w:r>
            <w:proofErr w:type="spellEnd"/>
            <w:r w:rsidRPr="00E45A5F">
              <w:rPr>
                <w:rFonts w:ascii="Arial" w:hAnsi="Arial" w:cs="Arial"/>
                <w:sz w:val="24"/>
                <w:szCs w:val="24"/>
              </w:rPr>
              <w:t xml:space="preserve">, zwłaszcza w </w:t>
            </w:r>
            <w:proofErr w:type="gramStart"/>
            <w:r w:rsidRPr="00E45A5F">
              <w:rPr>
                <w:rFonts w:ascii="Arial" w:hAnsi="Arial" w:cs="Arial"/>
                <w:sz w:val="24"/>
                <w:szCs w:val="24"/>
              </w:rPr>
              <w:t>sytuacji</w:t>
            </w:r>
            <w:proofErr w:type="gramEnd"/>
            <w:r w:rsidRPr="00E45A5F">
              <w:rPr>
                <w:rFonts w:ascii="Arial" w:hAnsi="Arial" w:cs="Arial"/>
                <w:sz w:val="24"/>
                <w:szCs w:val="24"/>
              </w:rPr>
              <w:t xml:space="preserve"> gdy prowadzi do uprzywilejowania lub wyeliminowania niektórych wykonawców. </w:t>
            </w:r>
          </w:p>
          <w:p w14:paraId="6ACE590C"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Jak wykazano powyżej, nie ma żadnych uzasadnionych realną potrzebą Zamawiającego powodów dla odmowy przyjęcia systemu podpisu cyfrowego dokumentów z wykorzystaniem kontrolowanej komunikacji online i ograniczania jego funkcjonowania wyłącznie do wewnętrznej sieci szpitala. Powodem takim nie jest w szczególności zwiększone ryzyko ataku </w:t>
            </w:r>
            <w:proofErr w:type="spellStart"/>
            <w:r w:rsidRPr="00E45A5F">
              <w:rPr>
                <w:rFonts w:ascii="Arial" w:hAnsi="Arial" w:cs="Arial"/>
                <w:sz w:val="24"/>
                <w:szCs w:val="24"/>
              </w:rPr>
              <w:t>hakerskiego</w:t>
            </w:r>
            <w:proofErr w:type="spellEnd"/>
            <w:r w:rsidRPr="00E45A5F">
              <w:rPr>
                <w:rFonts w:ascii="Arial" w:hAnsi="Arial" w:cs="Arial"/>
                <w:sz w:val="24"/>
                <w:szCs w:val="24"/>
              </w:rPr>
              <w:t>, bowiem nowoczesna szyfrowana komunikacja jest skrajnie trudna do przechwycenia i odszyfrowania.</w:t>
            </w:r>
          </w:p>
          <w:p w14:paraId="093B13EE"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Jak wskazuje Prezes Urzędu Zamówień </w:t>
            </w:r>
            <w:proofErr w:type="gramStart"/>
            <w:r w:rsidRPr="00E45A5F">
              <w:rPr>
                <w:rFonts w:ascii="Arial" w:hAnsi="Arial" w:cs="Arial"/>
                <w:sz w:val="24"/>
                <w:szCs w:val="24"/>
              </w:rPr>
              <w:t>Publicznych  różnorodny</w:t>
            </w:r>
            <w:proofErr w:type="gramEnd"/>
            <w:r w:rsidRPr="00E45A5F">
              <w:rPr>
                <w:rFonts w:ascii="Arial" w:hAnsi="Arial" w:cs="Arial"/>
                <w:sz w:val="24"/>
                <w:szCs w:val="24"/>
              </w:rPr>
              <w:t xml:space="preserve"> zakres świadczeń składających się na zamówienia systemów IT oraz brak jednolitych standardów w tym zakresie przekłada się na różne możliwości opisu przedmiotu zamówienia (OPZ) na zakup systemu IT. Sformułowanie wymagań odwołujących się do konkretnych rozwiązań technologicznych może ograniczyć konkurencję równie istotnie, jak posłużenie się znakiem towarowym. W kontekście przedmiotowego postępowania dopuszczenie oprogramowania działającego wyłącznie w środowisku on-</w:t>
            </w:r>
            <w:proofErr w:type="spellStart"/>
            <w:r w:rsidRPr="00E45A5F">
              <w:rPr>
                <w:rFonts w:ascii="Arial" w:hAnsi="Arial" w:cs="Arial"/>
                <w:sz w:val="24"/>
                <w:szCs w:val="24"/>
              </w:rPr>
              <w:t>premise</w:t>
            </w:r>
            <w:proofErr w:type="spellEnd"/>
            <w:r w:rsidRPr="00E45A5F">
              <w:rPr>
                <w:rFonts w:ascii="Arial" w:hAnsi="Arial" w:cs="Arial"/>
                <w:sz w:val="24"/>
                <w:szCs w:val="24"/>
              </w:rPr>
              <w:t>, w sposób istotny faworyzuje jednego wykonawcę działającego na rynku i wyklucza możliwość złożenia oferty przez dostawców rozwiązań chmurowych. Skoro brak jest obiektywnych i uzasadnionych potrzeb Zamawiającego, przemawiających za wymogiem systemu on-</w:t>
            </w:r>
            <w:proofErr w:type="spellStart"/>
            <w:r w:rsidRPr="00E45A5F">
              <w:rPr>
                <w:rFonts w:ascii="Arial" w:hAnsi="Arial" w:cs="Arial"/>
                <w:sz w:val="24"/>
                <w:szCs w:val="24"/>
              </w:rPr>
              <w:t>premise</w:t>
            </w:r>
            <w:proofErr w:type="spellEnd"/>
            <w:r w:rsidRPr="00E45A5F">
              <w:rPr>
                <w:rFonts w:ascii="Arial" w:hAnsi="Arial" w:cs="Arial"/>
                <w:sz w:val="24"/>
                <w:szCs w:val="24"/>
              </w:rPr>
              <w:t xml:space="preserve">, zatem jego wprowadzenie, wyłącznie w wyniku pytania zadanego przez jednego wykonawcę, należy uznać za naruszenie zasad uczciwej konkurencji i równego traktowania wykonawców. </w:t>
            </w:r>
          </w:p>
          <w:p w14:paraId="3A783A99" w14:textId="78B349A8"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Ponadto, Zamawiający powinien zawsze zweryfikować, czy stawiane przez niego wymagania nie są nadmiernie rygorystyczne w stosunku do obiektywnie uzasadnionych potrzeb (które w tym przypadku nie istnieją). Sformułowanie zbyt daleko idących wymagań ma negatywny wpływ nie tylko na konkurencyjność postępowania, ale także na efektywność ekonomiczną udzielonego zamówienia, skoro zamawiający "przepłaca" za dostawy lub usługi, których obiektywnie nie potrzebuje. W przedmiotowym postępowaniu, mając na uwadze warunki finansowania ze środków KPO oprogramowanie chmurowe będzie rozwiązaniem tańszym, bez uszczerbku dla jakości i bezpieczeństwa korzystania.  </w:t>
            </w:r>
          </w:p>
          <w:p w14:paraId="7AE9BD30"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316CCEB5" w14:textId="3ABFB803" w:rsidR="002F6FD7" w:rsidRPr="00E45A5F"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Zamawiający nie wyraża zgody nie zmianę zapis</w:t>
            </w:r>
            <w:r w:rsidR="00BE537D">
              <w:rPr>
                <w:rFonts w:ascii="Arial" w:hAnsi="Arial" w:cs="Arial"/>
                <w:sz w:val="24"/>
                <w:szCs w:val="24"/>
              </w:rPr>
              <w:t>ów</w:t>
            </w:r>
            <w:r w:rsidRPr="00E45A5F">
              <w:rPr>
                <w:rFonts w:ascii="Arial" w:hAnsi="Arial" w:cs="Arial"/>
                <w:sz w:val="24"/>
                <w:szCs w:val="24"/>
              </w:rPr>
              <w:t xml:space="preserve"> ze względu na bezpieczeństwo swoich systemów informatycznych. </w:t>
            </w:r>
            <w:r w:rsidRPr="00FA7E1A">
              <w:rPr>
                <w:rFonts w:ascii="Arial" w:hAnsi="Arial" w:cs="Arial"/>
                <w:sz w:val="24"/>
                <w:szCs w:val="24"/>
              </w:rPr>
              <w:t>Tam</w:t>
            </w:r>
            <w:r w:rsidR="00BE537D" w:rsidRPr="00FA7E1A">
              <w:rPr>
                <w:rFonts w:ascii="Arial" w:hAnsi="Arial" w:cs="Arial"/>
                <w:sz w:val="24"/>
                <w:szCs w:val="24"/>
              </w:rPr>
              <w:t>,</w:t>
            </w:r>
            <w:r w:rsidRPr="00FA7E1A">
              <w:rPr>
                <w:rFonts w:ascii="Arial" w:hAnsi="Arial" w:cs="Arial"/>
                <w:sz w:val="24"/>
                <w:szCs w:val="24"/>
              </w:rPr>
              <w:t xml:space="preserve"> gdzie zamawiający nie jest zobowiązany zewnętrznymi uwarunkowaniami technicznymi do łączenia się z zewnętrznymi sieciami, tam Zamawiający ze względów bezpieczeństwa ogranicza możliwość zewnętrznej ingerencji tak jak </w:t>
            </w:r>
            <w:r w:rsidR="00BE537D" w:rsidRPr="00FA7E1A">
              <w:rPr>
                <w:rFonts w:ascii="Arial" w:hAnsi="Arial" w:cs="Arial"/>
                <w:sz w:val="24"/>
                <w:szCs w:val="24"/>
              </w:rPr>
              <w:t xml:space="preserve">w </w:t>
            </w:r>
            <w:r w:rsidRPr="00FA7E1A">
              <w:rPr>
                <w:rFonts w:ascii="Arial" w:hAnsi="Arial" w:cs="Arial"/>
                <w:sz w:val="24"/>
                <w:szCs w:val="24"/>
              </w:rPr>
              <w:t>niniejszym przypadku.</w:t>
            </w:r>
          </w:p>
          <w:p w14:paraId="0735C018" w14:textId="77777777" w:rsidR="005A10A2" w:rsidRDefault="005A10A2" w:rsidP="007677C6">
            <w:pPr>
              <w:spacing w:after="120" w:line="360" w:lineRule="auto"/>
              <w:ind w:left="30" w:right="-72"/>
              <w:jc w:val="both"/>
              <w:rPr>
                <w:rFonts w:ascii="Arial" w:hAnsi="Arial" w:cs="Arial"/>
                <w:sz w:val="24"/>
                <w:szCs w:val="24"/>
              </w:rPr>
            </w:pPr>
          </w:p>
          <w:p w14:paraId="3642C867" w14:textId="3AA5D6FF"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4.</w:t>
            </w:r>
            <w:r w:rsidRPr="00E45A5F">
              <w:rPr>
                <w:rFonts w:ascii="Arial" w:hAnsi="Arial" w:cs="Arial"/>
                <w:sz w:val="24"/>
                <w:szCs w:val="24"/>
              </w:rPr>
              <w:tab/>
              <w:t xml:space="preserve">dotyczy ust. 11 pkt 1 </w:t>
            </w:r>
            <w:proofErr w:type="spellStart"/>
            <w:r w:rsidRPr="00E45A5F">
              <w:rPr>
                <w:rFonts w:ascii="Arial" w:hAnsi="Arial" w:cs="Arial"/>
                <w:sz w:val="24"/>
                <w:szCs w:val="24"/>
              </w:rPr>
              <w:t>ppkt</w:t>
            </w:r>
            <w:proofErr w:type="spellEnd"/>
            <w:r w:rsidRPr="00E45A5F">
              <w:rPr>
                <w:rFonts w:ascii="Arial" w:hAnsi="Arial" w:cs="Arial"/>
                <w:sz w:val="24"/>
                <w:szCs w:val="24"/>
              </w:rPr>
              <w:t xml:space="preserve"> b ("11. Wymagania dla oprogramowania: 1. Ogólne - System do digitalizacji (dalej: System): (...) b) System musi umożliwiać współpracę z różnymi urządzeniami do digitalizacji dokumentów dostępnymi na rynku - ekranami piórkowymi dedykowanymi do składania podpisów kontekstowych, tabletami mobilnymi, długopisami cyfrowymi, skanerami dokumentacji. W ramach Systemu, Zamawiający ma mieć możliwość doboru kompatybilnych urządzeń dobranych do aktualnych potrzeb, bez wprowadzania przez Wykonawcę zmian w oprogramowaniu (z wyłączeniem niezbędnych aktualizacji). ") stanowiącego cz. 1 </w:t>
            </w:r>
            <w:proofErr w:type="spellStart"/>
            <w:r w:rsidRPr="00E45A5F">
              <w:rPr>
                <w:rFonts w:ascii="Arial" w:hAnsi="Arial" w:cs="Arial"/>
                <w:sz w:val="24"/>
                <w:szCs w:val="24"/>
              </w:rPr>
              <w:t>opz</w:t>
            </w:r>
            <w:proofErr w:type="spellEnd"/>
            <w:r w:rsidRPr="00E45A5F">
              <w:rPr>
                <w:rFonts w:ascii="Arial" w:hAnsi="Arial" w:cs="Arial"/>
                <w:sz w:val="24"/>
                <w:szCs w:val="24"/>
              </w:rPr>
              <w:t xml:space="preserve"> systemu podpisu elektronicznego dokumentacji medycznej:</w:t>
            </w:r>
          </w:p>
          <w:p w14:paraId="3B0ED84E" w14:textId="2809BECD"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prosi o podanie konkretnych wymagań dotyczących kompatybilności urządzeń będących przedmiotem postępowania przetargowego ze wspomnianymi w danym zapisie różnymi urządzeniami do digitalizacji dokumentów dostępnymi na rynku. Wymagana funkcjonalność jest oferowana wyłącznie przez jednego dostawcę na rynku, co narusza zasadę uczciwej konkurencji i równego traktowania wykonawców.</w:t>
            </w:r>
          </w:p>
          <w:p w14:paraId="73F61BFA"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1D30CB5B" w14:textId="3B784277" w:rsidR="00C27E1B" w:rsidRPr="00E45A5F" w:rsidRDefault="00E45A5F" w:rsidP="007677C6">
            <w:pPr>
              <w:spacing w:after="120" w:line="360" w:lineRule="auto"/>
              <w:ind w:left="30" w:right="-72"/>
              <w:jc w:val="both"/>
              <w:rPr>
                <w:rFonts w:ascii="Arial" w:hAnsi="Arial" w:cs="Arial"/>
                <w:sz w:val="24"/>
                <w:szCs w:val="24"/>
              </w:rPr>
            </w:pPr>
            <w:r w:rsidRPr="002B496B">
              <w:rPr>
                <w:rFonts w:ascii="Arial" w:hAnsi="Arial" w:cs="Arial"/>
                <w:sz w:val="24"/>
                <w:szCs w:val="24"/>
              </w:rPr>
              <w:t>Urządzenia powinny być kompatybilne z systemem opisanym w OPZ.</w:t>
            </w:r>
          </w:p>
          <w:p w14:paraId="72BA51A7" w14:textId="77777777" w:rsidR="005A10A2" w:rsidRDefault="005A10A2" w:rsidP="007677C6">
            <w:pPr>
              <w:spacing w:after="120" w:line="360" w:lineRule="auto"/>
              <w:ind w:left="30" w:right="-72"/>
              <w:jc w:val="both"/>
              <w:rPr>
                <w:rFonts w:ascii="Arial" w:hAnsi="Arial" w:cs="Arial"/>
                <w:sz w:val="24"/>
                <w:szCs w:val="24"/>
              </w:rPr>
            </w:pPr>
          </w:p>
          <w:p w14:paraId="438D0DB7" w14:textId="341708D3"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5.</w:t>
            </w:r>
            <w:r w:rsidRPr="00E45A5F">
              <w:rPr>
                <w:rFonts w:ascii="Arial" w:hAnsi="Arial" w:cs="Arial"/>
                <w:sz w:val="24"/>
                <w:szCs w:val="24"/>
              </w:rPr>
              <w:tab/>
              <w:t xml:space="preserve">dotyczy ust. 11 pkt 1 </w:t>
            </w:r>
            <w:proofErr w:type="spellStart"/>
            <w:r w:rsidRPr="00E45A5F">
              <w:rPr>
                <w:rFonts w:ascii="Arial" w:hAnsi="Arial" w:cs="Arial"/>
                <w:sz w:val="24"/>
                <w:szCs w:val="24"/>
              </w:rPr>
              <w:t>ppkt</w:t>
            </w:r>
            <w:proofErr w:type="spellEnd"/>
            <w:r w:rsidRPr="00E45A5F">
              <w:rPr>
                <w:rFonts w:ascii="Arial" w:hAnsi="Arial" w:cs="Arial"/>
                <w:sz w:val="24"/>
                <w:szCs w:val="24"/>
              </w:rPr>
              <w:t xml:space="preserve"> n) ("11. Wymagania dla oprogramowania: 1. Ogólne - System do digitalizacji (dalej: System): (...) n. Podpisy: System zapewnia użytkownikowi zrozumiały proces składania podpisu odręcznego, tzn. podpis składany jest zawsze w kontekście dokumentu "tak jak na papierze". Podpis odręczny nie może być składany na odrębnym urządzeniu, które nie wyświetla jednocześnie dokumentu, ani w odrębnym wyskakującym oknie aplikacji.") stanowiącego cz. 1 </w:t>
            </w:r>
            <w:proofErr w:type="spellStart"/>
            <w:r w:rsidRPr="00E45A5F">
              <w:rPr>
                <w:rFonts w:ascii="Arial" w:hAnsi="Arial" w:cs="Arial"/>
                <w:sz w:val="24"/>
                <w:szCs w:val="24"/>
              </w:rPr>
              <w:t>opz</w:t>
            </w:r>
            <w:proofErr w:type="spellEnd"/>
            <w:r w:rsidRPr="00E45A5F">
              <w:rPr>
                <w:rFonts w:ascii="Arial" w:hAnsi="Arial" w:cs="Arial"/>
                <w:sz w:val="24"/>
                <w:szCs w:val="24"/>
              </w:rPr>
              <w:t xml:space="preserve"> systemu podpisu elektronicznego dokumentacji medycznej:</w:t>
            </w:r>
          </w:p>
          <w:p w14:paraId="1553F61B"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zwraca uwagę, że dany wymóg jest bezpośrednio sprzeczny zarówno z normą ISO IEC 19794, jak i z normą ENFSI), które wymagają przechowywania informacji o skalowaniu. Wymóg ten jest nieważny i należy go usunąć.</w:t>
            </w:r>
          </w:p>
          <w:p w14:paraId="51152E5E"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 wielu nowoczesnych systemach okno podpisu może otwierać się jako większe wyskakujące okno (pop-</w:t>
            </w:r>
            <w:proofErr w:type="spellStart"/>
            <w:r w:rsidRPr="00E45A5F">
              <w:rPr>
                <w:rFonts w:ascii="Arial" w:hAnsi="Arial" w:cs="Arial"/>
                <w:sz w:val="24"/>
                <w:szCs w:val="24"/>
              </w:rPr>
              <w:t>up</w:t>
            </w:r>
            <w:proofErr w:type="spellEnd"/>
            <w:r w:rsidRPr="00E45A5F">
              <w:rPr>
                <w:rFonts w:ascii="Arial" w:hAnsi="Arial" w:cs="Arial"/>
                <w:sz w:val="24"/>
                <w:szCs w:val="24"/>
              </w:rPr>
              <w:t>) na tym samym urządzeniu, aby poprawić ergonomię i widoczność - jednocześnie wyświetlając cały dokument i zapewniając kryptograficzne powiązanie podpisu z odpowiednim plikiem PDF po stronie urządzenia.</w:t>
            </w:r>
          </w:p>
          <w:p w14:paraId="34A0ADB5"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 myśl zdania o zrozumiałym procesie składania podpisu oraz optymalizacji wygody dla docelowego użytkownika Wykonawca nie widzi żadnej podstawy do wykluczenia składania podpisu w odrębnym oknie aplikacji, które ułatwia złożenie podpisu. </w:t>
            </w:r>
          </w:p>
          <w:p w14:paraId="1334BF44"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Biorąc pod uwagę powyższe przesłanki, Wykonawca wnosi o przeformułowanie wymogu, aby podkreślić, że:</w:t>
            </w:r>
          </w:p>
          <w:p w14:paraId="699A4441" w14:textId="4B557454" w:rsidR="002F6FD7" w:rsidRPr="00E45A5F" w:rsidRDefault="002F6FD7" w:rsidP="000435E0">
            <w:pPr>
              <w:numPr>
                <w:ilvl w:val="0"/>
                <w:numId w:val="23"/>
              </w:numPr>
              <w:spacing w:after="120" w:line="360" w:lineRule="auto"/>
              <w:ind w:right="-72"/>
              <w:jc w:val="both"/>
              <w:rPr>
                <w:rFonts w:ascii="Arial" w:hAnsi="Arial" w:cs="Arial"/>
                <w:sz w:val="24"/>
                <w:szCs w:val="24"/>
              </w:rPr>
            </w:pPr>
            <w:r w:rsidRPr="00E45A5F">
              <w:rPr>
                <w:rFonts w:ascii="Arial" w:hAnsi="Arial" w:cs="Arial"/>
                <w:sz w:val="24"/>
                <w:szCs w:val="24"/>
              </w:rPr>
              <w:tab/>
              <w:t>dokument musi być widoczny dla podpisującego podczas składania podpisu oraz</w:t>
            </w:r>
          </w:p>
          <w:p w14:paraId="5E39666D" w14:textId="285C93C2" w:rsidR="002F6FD7" w:rsidRPr="00E45A5F" w:rsidRDefault="002F6FD7" w:rsidP="000435E0">
            <w:pPr>
              <w:numPr>
                <w:ilvl w:val="0"/>
                <w:numId w:val="23"/>
              </w:numPr>
              <w:spacing w:after="120" w:line="360" w:lineRule="auto"/>
              <w:ind w:right="-72"/>
              <w:jc w:val="both"/>
              <w:rPr>
                <w:rFonts w:ascii="Arial" w:hAnsi="Arial" w:cs="Arial"/>
                <w:sz w:val="24"/>
                <w:szCs w:val="24"/>
              </w:rPr>
            </w:pPr>
            <w:r w:rsidRPr="00E45A5F">
              <w:rPr>
                <w:rFonts w:ascii="Arial" w:hAnsi="Arial" w:cs="Arial"/>
                <w:sz w:val="24"/>
                <w:szCs w:val="24"/>
              </w:rPr>
              <w:tab/>
              <w:t>podpis musi zostać złożony i zaszyfrowany bezpośrednio na dokumencie końcowym na urządzeniu podpisującym, jednak metoda techniczna (</w:t>
            </w:r>
            <w:proofErr w:type="spellStart"/>
            <w:r w:rsidRPr="00E45A5F">
              <w:rPr>
                <w:rFonts w:ascii="Arial" w:hAnsi="Arial" w:cs="Arial"/>
                <w:sz w:val="24"/>
                <w:szCs w:val="24"/>
              </w:rPr>
              <w:t>inline</w:t>
            </w:r>
            <w:proofErr w:type="spellEnd"/>
            <w:r w:rsidRPr="00E45A5F">
              <w:rPr>
                <w:rFonts w:ascii="Arial" w:hAnsi="Arial" w:cs="Arial"/>
                <w:sz w:val="24"/>
                <w:szCs w:val="24"/>
              </w:rPr>
              <w:t xml:space="preserve"> lub pop-</w:t>
            </w:r>
            <w:proofErr w:type="spellStart"/>
            <w:r w:rsidRPr="00E45A5F">
              <w:rPr>
                <w:rFonts w:ascii="Arial" w:hAnsi="Arial" w:cs="Arial"/>
                <w:sz w:val="24"/>
                <w:szCs w:val="24"/>
              </w:rPr>
              <w:t>up</w:t>
            </w:r>
            <w:proofErr w:type="spellEnd"/>
            <w:r w:rsidRPr="00E45A5F">
              <w:rPr>
                <w:rFonts w:ascii="Arial" w:hAnsi="Arial" w:cs="Arial"/>
                <w:sz w:val="24"/>
                <w:szCs w:val="24"/>
              </w:rPr>
              <w:t>) nie powinna być ograniczona, o ile spełnione są te warunki.</w:t>
            </w:r>
          </w:p>
          <w:p w14:paraId="54DB56A8"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5B1B4441" w14:textId="4C2E3266" w:rsidR="002F6FD7" w:rsidRPr="008B65AC" w:rsidRDefault="00E45A5F" w:rsidP="007677C6">
            <w:pPr>
              <w:spacing w:after="120" w:line="360" w:lineRule="auto"/>
              <w:ind w:left="30" w:right="-72"/>
              <w:jc w:val="both"/>
              <w:rPr>
                <w:rFonts w:ascii="Arial" w:hAnsi="Arial" w:cs="Arial"/>
                <w:i/>
                <w:iCs/>
                <w:sz w:val="24"/>
                <w:szCs w:val="24"/>
              </w:rPr>
            </w:pPr>
            <w:r w:rsidRPr="008B65AC">
              <w:rPr>
                <w:rFonts w:ascii="Arial" w:hAnsi="Arial" w:cs="Arial"/>
                <w:sz w:val="24"/>
                <w:szCs w:val="24"/>
              </w:rPr>
              <w:t>Zamawiający usuwa zapis</w:t>
            </w:r>
            <w:r w:rsidR="008B65AC" w:rsidRPr="008B65AC">
              <w:rPr>
                <w:rFonts w:ascii="Arial" w:hAnsi="Arial" w:cs="Arial"/>
                <w:sz w:val="24"/>
                <w:szCs w:val="24"/>
              </w:rPr>
              <w:t xml:space="preserve">: </w:t>
            </w:r>
            <w:r w:rsidR="008B65AC" w:rsidRPr="008B65AC">
              <w:rPr>
                <w:rFonts w:ascii="Arial" w:hAnsi="Arial" w:cs="Arial"/>
                <w:i/>
                <w:iCs/>
                <w:sz w:val="24"/>
                <w:szCs w:val="24"/>
              </w:rPr>
              <w:t>„Podpis odręczny nie może być składany na odrębnym urządzeniu, które nie wyświetla jednocześnie dokumentu, ani w odrębnym wyskakującym oknie aplikacji”.</w:t>
            </w:r>
          </w:p>
          <w:p w14:paraId="2CF36F74" w14:textId="77777777" w:rsidR="005A10A2" w:rsidRDefault="005A10A2" w:rsidP="007677C6">
            <w:pPr>
              <w:spacing w:after="120" w:line="360" w:lineRule="auto"/>
              <w:ind w:left="30" w:right="-72"/>
              <w:jc w:val="both"/>
              <w:rPr>
                <w:rFonts w:ascii="Arial" w:hAnsi="Arial" w:cs="Arial"/>
                <w:sz w:val="24"/>
                <w:szCs w:val="24"/>
              </w:rPr>
            </w:pPr>
          </w:p>
          <w:p w14:paraId="40165797" w14:textId="70DB6D0D"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6.</w:t>
            </w:r>
            <w:r w:rsidRPr="00E45A5F">
              <w:rPr>
                <w:rFonts w:ascii="Arial" w:hAnsi="Arial" w:cs="Arial"/>
                <w:sz w:val="24"/>
                <w:szCs w:val="24"/>
              </w:rPr>
              <w:tab/>
              <w:t xml:space="preserve">dotyczy ust. 11 pkt 1 </w:t>
            </w:r>
            <w:proofErr w:type="spellStart"/>
            <w:r w:rsidRPr="00E45A5F">
              <w:rPr>
                <w:rFonts w:ascii="Arial" w:hAnsi="Arial" w:cs="Arial"/>
                <w:sz w:val="24"/>
                <w:szCs w:val="24"/>
              </w:rPr>
              <w:t>ppkt</w:t>
            </w:r>
            <w:proofErr w:type="spellEnd"/>
            <w:r w:rsidRPr="00E45A5F">
              <w:rPr>
                <w:rFonts w:ascii="Arial" w:hAnsi="Arial" w:cs="Arial"/>
                <w:sz w:val="24"/>
                <w:szCs w:val="24"/>
              </w:rPr>
              <w:t xml:space="preserve"> n) ("11. Wymagania dla oprogramowania: 1. Ogólne - System do digitalizacji (dalej: System): (...) n. Podpisy: (...) System niezależnie powinien umożliwiać opatrzenie dokumentów podpisem osobistym z e-Dowodu.") stanowiącego cz. 1 </w:t>
            </w:r>
            <w:proofErr w:type="spellStart"/>
            <w:r w:rsidRPr="00E45A5F">
              <w:rPr>
                <w:rFonts w:ascii="Arial" w:hAnsi="Arial" w:cs="Arial"/>
                <w:sz w:val="24"/>
                <w:szCs w:val="24"/>
              </w:rPr>
              <w:t>opz</w:t>
            </w:r>
            <w:proofErr w:type="spellEnd"/>
            <w:r w:rsidRPr="00E45A5F">
              <w:rPr>
                <w:rFonts w:ascii="Arial" w:hAnsi="Arial" w:cs="Arial"/>
                <w:sz w:val="24"/>
                <w:szCs w:val="24"/>
              </w:rPr>
              <w:t xml:space="preserve"> systemu podpisu elektronicznego dokumentacji medycznej:</w:t>
            </w:r>
          </w:p>
          <w:p w14:paraId="342B1DD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Wykonawca wnioskuje o usunięcie tego wymogu jako ograniczającego konkurencję i mającego działanie restrykcyjne. Zwracamy uwagę, że dany zapis powinien być przedmiotem osobnego postępowania przetargowego. </w:t>
            </w:r>
          </w:p>
          <w:p w14:paraId="1F806431"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7525713D" w14:textId="5C97F46A" w:rsidR="002F6FD7" w:rsidRPr="00E45A5F"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Zamawiający nie wyraża zgody.</w:t>
            </w:r>
          </w:p>
          <w:p w14:paraId="45AC1460" w14:textId="77777777" w:rsidR="005A10A2" w:rsidRDefault="005A10A2" w:rsidP="007677C6">
            <w:pPr>
              <w:spacing w:after="120" w:line="360" w:lineRule="auto"/>
              <w:ind w:left="30" w:right="-72"/>
              <w:jc w:val="both"/>
              <w:rPr>
                <w:rFonts w:ascii="Arial" w:hAnsi="Arial" w:cs="Arial"/>
                <w:sz w:val="24"/>
                <w:szCs w:val="24"/>
              </w:rPr>
            </w:pPr>
          </w:p>
          <w:p w14:paraId="387615B7" w14:textId="120785FE"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7.</w:t>
            </w:r>
            <w:r w:rsidRPr="00E45A5F">
              <w:rPr>
                <w:rFonts w:ascii="Arial" w:hAnsi="Arial" w:cs="Arial"/>
                <w:sz w:val="24"/>
                <w:szCs w:val="24"/>
              </w:rPr>
              <w:tab/>
              <w:t xml:space="preserve">dotyczy ust. 11 pkt 2 </w:t>
            </w:r>
            <w:proofErr w:type="spellStart"/>
            <w:r w:rsidRPr="00E45A5F">
              <w:rPr>
                <w:rFonts w:ascii="Arial" w:hAnsi="Arial" w:cs="Arial"/>
                <w:sz w:val="24"/>
                <w:szCs w:val="24"/>
              </w:rPr>
              <w:t>ppkt</w:t>
            </w:r>
            <w:proofErr w:type="spellEnd"/>
            <w:r w:rsidRPr="00E45A5F">
              <w:rPr>
                <w:rFonts w:ascii="Arial" w:hAnsi="Arial" w:cs="Arial"/>
                <w:sz w:val="24"/>
                <w:szCs w:val="24"/>
              </w:rPr>
              <w:t xml:space="preserve"> b ("11. Wymagania dla oprogramowania: 2. Wymagania związane z urządzeniami (...): b. Ekran do podpisu: (...) System powinien zapewniać operatorowi Systemu możliwość podglądu i kontroli przebiegu podpisywania na własnym monitorze (synchronizacja widoków).") stanowiącego cz. 1 </w:t>
            </w:r>
            <w:proofErr w:type="spellStart"/>
            <w:r w:rsidRPr="00E45A5F">
              <w:rPr>
                <w:rFonts w:ascii="Arial" w:hAnsi="Arial" w:cs="Arial"/>
                <w:sz w:val="24"/>
                <w:szCs w:val="24"/>
              </w:rPr>
              <w:t>opz</w:t>
            </w:r>
            <w:proofErr w:type="spellEnd"/>
            <w:r w:rsidRPr="00E45A5F">
              <w:rPr>
                <w:rFonts w:ascii="Arial" w:hAnsi="Arial" w:cs="Arial"/>
                <w:sz w:val="24"/>
                <w:szCs w:val="24"/>
              </w:rPr>
              <w:t xml:space="preserve"> systemu podpisu elektronicznego dokumentacji medycznej:</w:t>
            </w:r>
          </w:p>
          <w:p w14:paraId="252BDE54"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Prosimy o potwierdzenie, że Wykonawca nie ponosi odpowiedzialności za jakiekolwiek konsekwencje prawne związane z korzystaniem z tej funkcjonalności, ponieważ możliwość kontrolowania, co pacjent wypełnia i podpisuje z punktu widzenia pracownika szpitala, może zostać potraktowana jako naruszenie bezpieczeństwa i skutkować roszczeniem o fałszowanie dokumentów w czasie rzeczywistym.</w:t>
            </w:r>
          </w:p>
          <w:p w14:paraId="338C219B"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1EFD15FB" w14:textId="2A2078D2" w:rsidR="002F6FD7" w:rsidRPr="00E45A5F" w:rsidRDefault="00E45A5F" w:rsidP="007677C6">
            <w:pPr>
              <w:spacing w:after="120" w:line="360" w:lineRule="auto"/>
              <w:ind w:left="30" w:right="-72"/>
              <w:jc w:val="both"/>
              <w:rPr>
                <w:rFonts w:ascii="Arial" w:hAnsi="Arial" w:cs="Arial"/>
                <w:sz w:val="24"/>
                <w:szCs w:val="24"/>
              </w:rPr>
            </w:pPr>
            <w:r w:rsidRPr="00E45A5F">
              <w:rPr>
                <w:rFonts w:ascii="Arial" w:hAnsi="Arial" w:cs="Arial"/>
                <w:sz w:val="24"/>
                <w:szCs w:val="24"/>
              </w:rPr>
              <w:t>Odpowiedzialność Wykonawcy został</w:t>
            </w:r>
            <w:r w:rsidR="00BE537D">
              <w:rPr>
                <w:rFonts w:ascii="Arial" w:hAnsi="Arial" w:cs="Arial"/>
                <w:sz w:val="24"/>
                <w:szCs w:val="24"/>
              </w:rPr>
              <w:t>a</w:t>
            </w:r>
            <w:r w:rsidRPr="00E45A5F">
              <w:rPr>
                <w:rFonts w:ascii="Arial" w:hAnsi="Arial" w:cs="Arial"/>
                <w:sz w:val="24"/>
                <w:szCs w:val="24"/>
              </w:rPr>
              <w:t xml:space="preserve"> określon</w:t>
            </w:r>
            <w:r w:rsidR="00BE537D">
              <w:rPr>
                <w:rFonts w:ascii="Arial" w:hAnsi="Arial" w:cs="Arial"/>
                <w:sz w:val="24"/>
                <w:szCs w:val="24"/>
              </w:rPr>
              <w:t>a</w:t>
            </w:r>
            <w:r w:rsidRPr="00E45A5F">
              <w:rPr>
                <w:rFonts w:ascii="Arial" w:hAnsi="Arial" w:cs="Arial"/>
                <w:sz w:val="24"/>
                <w:szCs w:val="24"/>
              </w:rPr>
              <w:t xml:space="preserve"> przez ogólne reguły wskazane w ustawie Kodeks Cywilny. W przypadku dokonania naruszeni</w:t>
            </w:r>
            <w:r w:rsidR="00BE537D">
              <w:rPr>
                <w:rFonts w:ascii="Arial" w:hAnsi="Arial" w:cs="Arial"/>
                <w:sz w:val="24"/>
                <w:szCs w:val="24"/>
              </w:rPr>
              <w:t>a</w:t>
            </w:r>
            <w:r w:rsidRPr="00E45A5F">
              <w:rPr>
                <w:rFonts w:ascii="Arial" w:hAnsi="Arial" w:cs="Arial"/>
                <w:sz w:val="24"/>
                <w:szCs w:val="24"/>
              </w:rPr>
              <w:t xml:space="preserve"> prawa przez Wykonawcę to Wykonawca poniesie odpowiedzialność.</w:t>
            </w:r>
          </w:p>
          <w:p w14:paraId="2922862C" w14:textId="77777777" w:rsidR="005A10A2" w:rsidRDefault="005A10A2" w:rsidP="007677C6">
            <w:pPr>
              <w:spacing w:after="120" w:line="360" w:lineRule="auto"/>
              <w:ind w:left="30" w:right="-72"/>
              <w:jc w:val="both"/>
              <w:rPr>
                <w:rFonts w:ascii="Arial" w:hAnsi="Arial" w:cs="Arial"/>
                <w:sz w:val="24"/>
                <w:szCs w:val="24"/>
              </w:rPr>
            </w:pPr>
          </w:p>
          <w:p w14:paraId="6E411360" w14:textId="75967C11"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8.</w:t>
            </w:r>
            <w:r w:rsidRPr="00E45A5F">
              <w:rPr>
                <w:rFonts w:ascii="Arial" w:hAnsi="Arial" w:cs="Arial"/>
                <w:sz w:val="24"/>
                <w:szCs w:val="24"/>
              </w:rPr>
              <w:tab/>
              <w:t>dotyczy § 12 ust. 2 pkt 1) ("2. Wykonawca zapłaci Zamawiającemu kary umowne: 1) za zwłokę w realizacji przedmiotu umowy w wysokości 0,2 % wartości umownej brutto, określonej w § 7 ust. 1 umowy, za każdy dzień zwłoki ponad termin określony w § 2 ust. 1 umowy.") stanowiącego Projekt umowy KP - Załącznik nr 5 do SWZ:</w:t>
            </w:r>
          </w:p>
          <w:p w14:paraId="519137DE"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Wykonawca zwraca uwagę Zamawiającemu, że obowiązująca </w:t>
            </w:r>
            <w:proofErr w:type="gramStart"/>
            <w:r w:rsidRPr="00E45A5F">
              <w:rPr>
                <w:rFonts w:ascii="Arial" w:hAnsi="Arial" w:cs="Arial"/>
                <w:sz w:val="24"/>
                <w:szCs w:val="24"/>
              </w:rPr>
              <w:t>w  §</w:t>
            </w:r>
            <w:proofErr w:type="gramEnd"/>
            <w:r w:rsidRPr="00E45A5F">
              <w:rPr>
                <w:rFonts w:ascii="Arial" w:hAnsi="Arial" w:cs="Arial"/>
                <w:sz w:val="24"/>
                <w:szCs w:val="24"/>
              </w:rPr>
              <w:t xml:space="preserve"> 12 ust. 2 pkt 1) Projektu umowy stawka 0,2% dziennie znacząco przekracza standardy rynkowe dla projektów IT i SaaS (zwykle 0,02-0,05%). Tak wysoki poziom nie odzwierciedla realnego ryzyka po stronie Zamawiającego, natomiast powoduje nieproporcjonalne ryzyko finansowe po stronie Wykonawcy.</w:t>
            </w:r>
          </w:p>
          <w:p w14:paraId="4B19325D" w14:textId="77777777" w:rsidR="002F6FD7" w:rsidRPr="00E45A5F" w:rsidRDefault="002F6FD7" w:rsidP="007677C6">
            <w:pPr>
              <w:spacing w:after="120" w:line="360" w:lineRule="auto"/>
              <w:ind w:left="30" w:right="-72"/>
              <w:jc w:val="both"/>
              <w:rPr>
                <w:rFonts w:ascii="Arial" w:hAnsi="Arial" w:cs="Arial"/>
                <w:sz w:val="24"/>
                <w:szCs w:val="24"/>
              </w:rPr>
            </w:pPr>
          </w:p>
          <w:p w14:paraId="20ADF726"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 xml:space="preserve">Wykonawca wnosi o zmianę § 12 ust. 2 pkt 1) Projektu umowy przez wskazanie, że: </w:t>
            </w:r>
          </w:p>
          <w:p w14:paraId="4CEF2CB8"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zapłaci Zamawiającemu kary umowne: 1) za zwłokę w realizacji przedmiotu umowy w wysokości 0,05 % wartości umownej brutto, określonej w § 7 ust. 1 umowy, za każdy dzień zwłoki ponad termin określony w § 2 ust. 1 umowy."</w:t>
            </w:r>
          </w:p>
          <w:p w14:paraId="0E93665D"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Zmiarkowanie powyższej kary przyczyni się do zachowania równowagi kontraktowej stron, a przewidziany limit kar nie będzie zmierzał do ewentualnego wzbogacenia Zamawiającego.</w:t>
            </w:r>
          </w:p>
          <w:p w14:paraId="08ED5AB8" w14:textId="77777777" w:rsidR="00C27E1B" w:rsidRPr="00E45A5F" w:rsidRDefault="00C27E1B" w:rsidP="00C27E1B">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47CAB741" w14:textId="1590B6A7" w:rsidR="002F6FD7" w:rsidRPr="00E45A5F" w:rsidRDefault="00E45A5F" w:rsidP="007677C6">
            <w:pPr>
              <w:spacing w:after="120" w:line="360" w:lineRule="auto"/>
              <w:ind w:left="30" w:right="-72"/>
              <w:jc w:val="both"/>
              <w:rPr>
                <w:rFonts w:ascii="Arial" w:hAnsi="Arial" w:cs="Arial"/>
                <w:sz w:val="24"/>
                <w:szCs w:val="24"/>
              </w:rPr>
            </w:pPr>
            <w:r w:rsidRPr="005A10A2">
              <w:rPr>
                <w:rFonts w:ascii="Arial" w:hAnsi="Arial" w:cs="Arial"/>
                <w:sz w:val="24"/>
                <w:szCs w:val="24"/>
              </w:rPr>
              <w:t>Zamawiający wyraża zgod</w:t>
            </w:r>
            <w:r w:rsidR="005A10A2">
              <w:rPr>
                <w:rFonts w:ascii="Arial" w:hAnsi="Arial" w:cs="Arial"/>
                <w:sz w:val="24"/>
                <w:szCs w:val="24"/>
              </w:rPr>
              <w:t>ę</w:t>
            </w:r>
            <w:r w:rsidRPr="005A10A2">
              <w:rPr>
                <w:rFonts w:ascii="Arial" w:hAnsi="Arial" w:cs="Arial"/>
                <w:sz w:val="24"/>
                <w:szCs w:val="24"/>
              </w:rPr>
              <w:t>.</w:t>
            </w:r>
          </w:p>
          <w:p w14:paraId="2228E08D" w14:textId="77777777" w:rsidR="005A10A2" w:rsidRDefault="005A10A2" w:rsidP="007677C6">
            <w:pPr>
              <w:spacing w:after="120" w:line="360" w:lineRule="auto"/>
              <w:ind w:left="30" w:right="-72"/>
              <w:jc w:val="both"/>
              <w:rPr>
                <w:rFonts w:ascii="Arial" w:hAnsi="Arial" w:cs="Arial"/>
                <w:sz w:val="24"/>
                <w:szCs w:val="24"/>
              </w:rPr>
            </w:pPr>
          </w:p>
          <w:p w14:paraId="46E51EAA" w14:textId="6BBBE40E"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9.</w:t>
            </w:r>
            <w:r w:rsidRPr="00E45A5F">
              <w:rPr>
                <w:rFonts w:ascii="Arial" w:hAnsi="Arial" w:cs="Arial"/>
                <w:sz w:val="24"/>
                <w:szCs w:val="24"/>
              </w:rPr>
              <w:tab/>
              <w:t>dotyczy § 12 ust. 7 (" 7. Maksymalny wymiar kar umownych, zgodnie z dyspozycją art. 436 pkt 3) ustawy z dnia 11 września 2019 roku - Prawo zamówień publicznych, nie może przekroczyć 30% ceny brutto Umowy. ") stanowiącego Projekt umowy KP - Załącznik nr 5 do SWZ:</w:t>
            </w:r>
          </w:p>
          <w:p w14:paraId="5ED648BB" w14:textId="77777777" w:rsidR="002F6FD7" w:rsidRPr="00E45A5F" w:rsidRDefault="002F6FD7" w:rsidP="007677C6">
            <w:pPr>
              <w:spacing w:after="120" w:line="360" w:lineRule="auto"/>
              <w:ind w:left="30" w:right="-72"/>
              <w:jc w:val="both"/>
              <w:rPr>
                <w:rFonts w:ascii="Arial" w:hAnsi="Arial" w:cs="Arial"/>
                <w:sz w:val="24"/>
                <w:szCs w:val="24"/>
              </w:rPr>
            </w:pPr>
            <w:r w:rsidRPr="00E45A5F">
              <w:rPr>
                <w:rFonts w:ascii="Arial" w:hAnsi="Arial" w:cs="Arial"/>
                <w:sz w:val="24"/>
                <w:szCs w:val="24"/>
              </w:rPr>
              <w:t>Wykonawca wnosi o zmianę § 12 ust. 7 Projektu umowy przez wskazanie, że łączna wysokość kar umownych nie może przekroczyć 20% wynagrodzenia brutto. Zmiarkowanie powyższej kary przyczyni się do zachowania równowagi kontraktowej stron, a przewidziany limit kar nie będzie zmierzał do ewentualnego wzbogacenia Zamawiającego.</w:t>
            </w:r>
          </w:p>
          <w:p w14:paraId="5DB11A21" w14:textId="370C3635" w:rsidR="002F6FD7" w:rsidRPr="00E45A5F" w:rsidRDefault="002F6FD7" w:rsidP="007677C6">
            <w:pPr>
              <w:spacing w:after="40" w:line="276" w:lineRule="auto"/>
              <w:ind w:left="30" w:right="-72"/>
              <w:rPr>
                <w:rFonts w:ascii="Arial" w:hAnsi="Arial" w:cs="Arial"/>
                <w:b/>
                <w:bCs/>
                <w:sz w:val="24"/>
                <w:szCs w:val="24"/>
              </w:rPr>
            </w:pPr>
            <w:r w:rsidRPr="00E45A5F">
              <w:rPr>
                <w:rFonts w:ascii="Arial" w:hAnsi="Arial" w:cs="Arial"/>
                <w:b/>
                <w:bCs/>
                <w:sz w:val="24"/>
                <w:szCs w:val="24"/>
              </w:rPr>
              <w:t>Stanowisko (wyjaśnienie) Zamawiającego:</w:t>
            </w:r>
          </w:p>
          <w:p w14:paraId="6A885B27" w14:textId="10C43116" w:rsidR="00E45A5F" w:rsidRPr="00E45A5F" w:rsidRDefault="00E45A5F" w:rsidP="007677C6">
            <w:pPr>
              <w:spacing w:after="40" w:line="276" w:lineRule="auto"/>
              <w:ind w:left="30" w:right="-72"/>
              <w:rPr>
                <w:rFonts w:ascii="Arial" w:hAnsi="Arial" w:cs="Arial"/>
                <w:b/>
                <w:bCs/>
                <w:sz w:val="24"/>
                <w:szCs w:val="24"/>
              </w:rPr>
            </w:pPr>
            <w:r w:rsidRPr="00E45A5F">
              <w:rPr>
                <w:rFonts w:ascii="Arial" w:hAnsi="Arial" w:cs="Arial"/>
                <w:sz w:val="24"/>
                <w:szCs w:val="24"/>
              </w:rPr>
              <w:t>Zamawiający nie wyraża zgody.</w:t>
            </w:r>
          </w:p>
          <w:p w14:paraId="6E4448EA" w14:textId="02AB3268" w:rsidR="002F6FD7" w:rsidRPr="007D0810" w:rsidRDefault="002F6FD7" w:rsidP="007677C6">
            <w:pPr>
              <w:spacing w:after="60" w:line="360" w:lineRule="auto"/>
              <w:ind w:left="30" w:right="-72"/>
              <w:jc w:val="both"/>
              <w:rPr>
                <w:rFonts w:ascii="Arial" w:hAnsi="Arial" w:cs="Arial"/>
                <w:sz w:val="24"/>
                <w:szCs w:val="24"/>
                <w:highlight w:val="darkGray"/>
              </w:rPr>
            </w:pPr>
          </w:p>
        </w:tc>
      </w:tr>
    </w:tbl>
    <w:p w14:paraId="50EFD44B" w14:textId="77777777" w:rsidR="00BE7BFD" w:rsidRPr="00E45A5F" w:rsidRDefault="00BE7BFD" w:rsidP="00520165">
      <w:pPr>
        <w:jc w:val="both"/>
        <w:rPr>
          <w:rFonts w:ascii="Arial" w:hAnsi="Arial" w:cs="Arial"/>
          <w:sz w:val="24"/>
          <w:szCs w:val="24"/>
        </w:rPr>
      </w:pPr>
    </w:p>
    <w:p w14:paraId="1BB02E7E" w14:textId="4F6DD9E5" w:rsidR="006D4AB3" w:rsidRDefault="006D4AB3" w:rsidP="000435E0">
      <w:pPr>
        <w:pStyle w:val="Tekstpodstawowy"/>
        <w:ind w:left="3119" w:firstLine="425"/>
        <w:jc w:val="right"/>
        <w:rPr>
          <w:rFonts w:ascii="Arial" w:hAnsi="Arial" w:cs="Arial"/>
          <w:sz w:val="24"/>
          <w:szCs w:val="24"/>
        </w:rPr>
      </w:pPr>
      <w:r w:rsidRPr="00E45A5F">
        <w:rPr>
          <w:rFonts w:ascii="Arial" w:hAnsi="Arial" w:cs="Arial"/>
          <w:sz w:val="24"/>
          <w:szCs w:val="24"/>
        </w:rPr>
        <w:t>Zamawiający</w:t>
      </w:r>
    </w:p>
    <w:p w14:paraId="444D049A" w14:textId="7600A55C" w:rsidR="000435E0" w:rsidRDefault="000435E0" w:rsidP="000435E0">
      <w:pPr>
        <w:pStyle w:val="Tekstpodstawowy"/>
        <w:ind w:left="3119" w:firstLine="425"/>
        <w:jc w:val="right"/>
        <w:rPr>
          <w:rFonts w:ascii="Arial" w:hAnsi="Arial" w:cs="Arial"/>
          <w:sz w:val="24"/>
          <w:szCs w:val="24"/>
        </w:rPr>
      </w:pPr>
      <w:r>
        <w:rPr>
          <w:rFonts w:ascii="Arial" w:hAnsi="Arial" w:cs="Arial"/>
          <w:sz w:val="24"/>
          <w:szCs w:val="24"/>
        </w:rPr>
        <w:t>Dyrektor</w:t>
      </w:r>
    </w:p>
    <w:p w14:paraId="11D4BBE7" w14:textId="3EE91A13" w:rsidR="000435E0" w:rsidRPr="00E45A5F" w:rsidRDefault="000435E0" w:rsidP="000435E0">
      <w:pPr>
        <w:pStyle w:val="Tekstpodstawowy"/>
        <w:ind w:left="3119" w:firstLine="425"/>
        <w:jc w:val="right"/>
        <w:rPr>
          <w:rFonts w:ascii="Arial" w:hAnsi="Arial" w:cs="Arial"/>
          <w:sz w:val="24"/>
          <w:szCs w:val="24"/>
        </w:rPr>
      </w:pPr>
      <w:r>
        <w:rPr>
          <w:rFonts w:ascii="Arial" w:hAnsi="Arial" w:cs="Arial"/>
          <w:sz w:val="24"/>
          <w:szCs w:val="24"/>
        </w:rPr>
        <w:t>dr n. med. Jacek Żak</w:t>
      </w:r>
    </w:p>
    <w:sectPr w:rsidR="000435E0" w:rsidRPr="00E45A5F" w:rsidSect="00035DEC">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0C159" w14:textId="77777777" w:rsidR="007D0810" w:rsidRDefault="007D0810">
      <w:r>
        <w:separator/>
      </w:r>
    </w:p>
  </w:endnote>
  <w:endnote w:type="continuationSeparator" w:id="0">
    <w:p w14:paraId="1AAC29C1" w14:textId="77777777" w:rsidR="007D0810" w:rsidRDefault="007D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altName w:val="MS Mincho"/>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6A0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A3041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9449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56824B3"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55BF5" w14:textId="77777777" w:rsidR="006D4AB3" w:rsidRDefault="006D4AB3">
    <w:pPr>
      <w:pStyle w:val="Stopka"/>
      <w:pBdr>
        <w:bottom w:val="single" w:sz="6" w:space="0" w:color="auto"/>
      </w:pBdr>
      <w:tabs>
        <w:tab w:val="clear" w:pos="4536"/>
        <w:tab w:val="left" w:pos="6237"/>
      </w:tabs>
    </w:pPr>
  </w:p>
  <w:p w14:paraId="713583D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D0EE383" w14:textId="77777777" w:rsidR="006D4AB3" w:rsidRDefault="006D4AB3">
    <w:pPr>
      <w:pStyle w:val="Stopka"/>
      <w:tabs>
        <w:tab w:val="clear" w:pos="4536"/>
        <w:tab w:val="left" w:pos="6237"/>
      </w:tabs>
    </w:pPr>
  </w:p>
  <w:p w14:paraId="2F3AE97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0D222" w14:textId="77777777" w:rsidR="007D0810" w:rsidRDefault="007D0810">
      <w:r>
        <w:separator/>
      </w:r>
    </w:p>
  </w:footnote>
  <w:footnote w:type="continuationSeparator" w:id="0">
    <w:p w14:paraId="0FE02300" w14:textId="77777777" w:rsidR="007D0810" w:rsidRDefault="007D0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67C4" w14:textId="19668D91" w:rsidR="002F6FD7" w:rsidRDefault="000435E0">
    <w:pPr>
      <w:pStyle w:val="Nagwek"/>
    </w:pPr>
    <w:r w:rsidRPr="0031639B">
      <w:rPr>
        <w:noProof/>
      </w:rPr>
      <w:pict w14:anchorId="033167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3.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4"/>
    <w:lvl w:ilvl="0">
      <w:start w:val="1"/>
      <w:numFmt w:val="decimal"/>
      <w:lvlText w:val="%1."/>
      <w:lvlJc w:val="left"/>
      <w:pPr>
        <w:tabs>
          <w:tab w:val="num" w:pos="-360"/>
        </w:tabs>
        <w:ind w:left="360" w:hanging="360"/>
      </w:pPr>
      <w:rPr>
        <w:rFonts w:ascii="Times New Roman" w:eastAsia="TimesNewRoman" w:hAnsi="Times New Roman" w:cs="Times New Roman"/>
        <w:iCs/>
        <w:color w:val="000000"/>
        <w:kern w:val="1"/>
        <w:sz w:val="20"/>
        <w:szCs w:val="20"/>
        <w:lang w:val="pl-PL"/>
      </w:rPr>
    </w:lvl>
    <w:lvl w:ilvl="1">
      <w:start w:val="1"/>
      <w:numFmt w:val="decimal"/>
      <w:lvlText w:val="%2)"/>
      <w:lvlJc w:val="left"/>
      <w:pPr>
        <w:tabs>
          <w:tab w:val="num" w:pos="0"/>
        </w:tabs>
        <w:ind w:left="720" w:hanging="360"/>
      </w:pPr>
      <w:rPr>
        <w:rFonts w:ascii="Times New Roman" w:eastAsia="TimesNewRoman" w:hAnsi="Times New Roman" w:cs="Times New Roman"/>
        <w:iCs/>
        <w:color w:val="000000"/>
        <w:kern w:val="1"/>
        <w:sz w:val="20"/>
        <w:szCs w:val="20"/>
        <w:lang w:val="pl-PL"/>
      </w:rPr>
    </w:lvl>
    <w:lvl w:ilvl="2">
      <w:start w:val="1"/>
      <w:numFmt w:val="decimal"/>
      <w:lvlText w:val="%3."/>
      <w:lvlJc w:val="left"/>
      <w:pPr>
        <w:tabs>
          <w:tab w:val="num" w:pos="-360"/>
        </w:tabs>
        <w:ind w:left="1980" w:hanging="360"/>
      </w:pPr>
      <w:rPr>
        <w:rFonts w:ascii="Times New Roman" w:eastAsia="TimesNewRoman" w:hAnsi="Times New Roman" w:cs="Times New Roman"/>
        <w:bCs/>
        <w:color w:val="000000"/>
        <w:sz w:val="24"/>
        <w:szCs w:val="24"/>
      </w:r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1A010E8"/>
    <w:multiLevelType w:val="hybridMultilevel"/>
    <w:tmpl w:val="963ADE9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2" w15:restartNumberingAfterBreak="0">
    <w:nsid w:val="04B124FB"/>
    <w:multiLevelType w:val="hybridMultilevel"/>
    <w:tmpl w:val="E11A26EC"/>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 w15:restartNumberingAfterBreak="0">
    <w:nsid w:val="09512862"/>
    <w:multiLevelType w:val="hybridMultilevel"/>
    <w:tmpl w:val="C7DE3952"/>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A3E4BE4"/>
    <w:multiLevelType w:val="hybridMultilevel"/>
    <w:tmpl w:val="4836A974"/>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6" w15:restartNumberingAfterBreak="0">
    <w:nsid w:val="2B5755E4"/>
    <w:multiLevelType w:val="hybridMultilevel"/>
    <w:tmpl w:val="880EF8C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7" w15:restartNumberingAfterBreak="0">
    <w:nsid w:val="307B2110"/>
    <w:multiLevelType w:val="hybridMultilevel"/>
    <w:tmpl w:val="360CF53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BBA0A54"/>
    <w:multiLevelType w:val="hybridMultilevel"/>
    <w:tmpl w:val="E878F71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0" w15:restartNumberingAfterBreak="0">
    <w:nsid w:val="3E114241"/>
    <w:multiLevelType w:val="hybridMultilevel"/>
    <w:tmpl w:val="108E80EC"/>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4D0C0A16"/>
    <w:multiLevelType w:val="hybridMultilevel"/>
    <w:tmpl w:val="2EC0D44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4" w15:restartNumberingAfterBreak="0">
    <w:nsid w:val="4E153ABA"/>
    <w:multiLevelType w:val="hybridMultilevel"/>
    <w:tmpl w:val="6208589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15:restartNumberingAfterBreak="0">
    <w:nsid w:val="4F314F71"/>
    <w:multiLevelType w:val="hybridMultilevel"/>
    <w:tmpl w:val="BA0E4B0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15:restartNumberingAfterBreak="0">
    <w:nsid w:val="60EE51B0"/>
    <w:multiLevelType w:val="hybridMultilevel"/>
    <w:tmpl w:val="30187F3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7" w15:restartNumberingAfterBreak="0">
    <w:nsid w:val="61EA2513"/>
    <w:multiLevelType w:val="hybridMultilevel"/>
    <w:tmpl w:val="9EBAD052"/>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AD655EB"/>
    <w:multiLevelType w:val="hybridMultilevel"/>
    <w:tmpl w:val="B1FECB3C"/>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3EB4326"/>
    <w:multiLevelType w:val="hybridMultilevel"/>
    <w:tmpl w:val="84B6D2BC"/>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16cid:durableId="388698937">
    <w:abstractNumId w:val="12"/>
  </w:num>
  <w:num w:numId="2" w16cid:durableId="725690209">
    <w:abstractNumId w:val="21"/>
  </w:num>
  <w:num w:numId="3" w16cid:durableId="1890527530">
    <w:abstractNumId w:val="11"/>
  </w:num>
  <w:num w:numId="4" w16cid:durableId="1543327375">
    <w:abstractNumId w:val="20"/>
  </w:num>
  <w:num w:numId="5" w16cid:durableId="396513635">
    <w:abstractNumId w:val="4"/>
  </w:num>
  <w:num w:numId="6" w16cid:durableId="370112764">
    <w:abstractNumId w:val="8"/>
  </w:num>
  <w:num w:numId="7" w16cid:durableId="676614522">
    <w:abstractNumId w:val="18"/>
  </w:num>
  <w:num w:numId="8" w16cid:durableId="557984006">
    <w:abstractNumId w:val="0"/>
  </w:num>
  <w:num w:numId="9" w16cid:durableId="1190413668">
    <w:abstractNumId w:val="17"/>
  </w:num>
  <w:num w:numId="10" w16cid:durableId="633490272">
    <w:abstractNumId w:val="19"/>
  </w:num>
  <w:num w:numId="11" w16cid:durableId="1327825320">
    <w:abstractNumId w:val="5"/>
  </w:num>
  <w:num w:numId="12" w16cid:durableId="922836135">
    <w:abstractNumId w:val="10"/>
  </w:num>
  <w:num w:numId="13" w16cid:durableId="17585127">
    <w:abstractNumId w:val="1"/>
  </w:num>
  <w:num w:numId="14" w16cid:durableId="939264428">
    <w:abstractNumId w:val="15"/>
  </w:num>
  <w:num w:numId="15" w16cid:durableId="1755783103">
    <w:abstractNumId w:val="3"/>
  </w:num>
  <w:num w:numId="16" w16cid:durableId="890724099">
    <w:abstractNumId w:val="13"/>
  </w:num>
  <w:num w:numId="17" w16cid:durableId="2003505554">
    <w:abstractNumId w:val="7"/>
  </w:num>
  <w:num w:numId="18" w16cid:durableId="1730574086">
    <w:abstractNumId w:val="2"/>
  </w:num>
  <w:num w:numId="19" w16cid:durableId="998310083">
    <w:abstractNumId w:val="16"/>
  </w:num>
  <w:num w:numId="20" w16cid:durableId="820929914">
    <w:abstractNumId w:val="14"/>
  </w:num>
  <w:num w:numId="21" w16cid:durableId="386688748">
    <w:abstractNumId w:val="9"/>
  </w:num>
  <w:num w:numId="22" w16cid:durableId="1286499773">
    <w:abstractNumId w:val="6"/>
  </w:num>
  <w:num w:numId="23" w16cid:durableId="13564185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0140"/>
    <w:rsid w:val="00031374"/>
    <w:rsid w:val="00035DEC"/>
    <w:rsid w:val="000435E0"/>
    <w:rsid w:val="000A1097"/>
    <w:rsid w:val="000E2A8F"/>
    <w:rsid w:val="0012774F"/>
    <w:rsid w:val="00144B7A"/>
    <w:rsid w:val="00180C6E"/>
    <w:rsid w:val="0029606A"/>
    <w:rsid w:val="002B496B"/>
    <w:rsid w:val="002F6FD7"/>
    <w:rsid w:val="004848F3"/>
    <w:rsid w:val="004A75F2"/>
    <w:rsid w:val="005144A9"/>
    <w:rsid w:val="00520165"/>
    <w:rsid w:val="005A10A2"/>
    <w:rsid w:val="005B1B08"/>
    <w:rsid w:val="00632C3C"/>
    <w:rsid w:val="00662BDB"/>
    <w:rsid w:val="006A5DF1"/>
    <w:rsid w:val="006B7198"/>
    <w:rsid w:val="006D4AB3"/>
    <w:rsid w:val="006F3B81"/>
    <w:rsid w:val="007C0140"/>
    <w:rsid w:val="007D0810"/>
    <w:rsid w:val="007D7198"/>
    <w:rsid w:val="00870F9F"/>
    <w:rsid w:val="008804B6"/>
    <w:rsid w:val="00897AB0"/>
    <w:rsid w:val="008A3553"/>
    <w:rsid w:val="008B65AC"/>
    <w:rsid w:val="009003D1"/>
    <w:rsid w:val="00947A50"/>
    <w:rsid w:val="00A905AC"/>
    <w:rsid w:val="00B1255C"/>
    <w:rsid w:val="00B32FF9"/>
    <w:rsid w:val="00BA6584"/>
    <w:rsid w:val="00BE537D"/>
    <w:rsid w:val="00BE7BFD"/>
    <w:rsid w:val="00C27E1B"/>
    <w:rsid w:val="00C370F2"/>
    <w:rsid w:val="00C44EEC"/>
    <w:rsid w:val="00D22FFA"/>
    <w:rsid w:val="00D8461B"/>
    <w:rsid w:val="00D9049C"/>
    <w:rsid w:val="00D915F2"/>
    <w:rsid w:val="00DF32E8"/>
    <w:rsid w:val="00E21B49"/>
    <w:rsid w:val="00E2789F"/>
    <w:rsid w:val="00E45A5F"/>
    <w:rsid w:val="00E72428"/>
    <w:rsid w:val="00EA14B3"/>
    <w:rsid w:val="00EA416E"/>
    <w:rsid w:val="00FA7E1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599F3A"/>
  <w15:chartTrackingRefBased/>
  <w15:docId w15:val="{4D6BE2BB-5876-4F18-A858-6E84E453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5A5F"/>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WW-Akapitzlist">
    <w:name w:val="WW-Akapit z listą"/>
    <w:basedOn w:val="Normalny"/>
    <w:rsid w:val="005A10A2"/>
    <w:pPr>
      <w:suppressAutoHyphens/>
      <w:spacing w:after="200" w:line="276" w:lineRule="auto"/>
      <w:ind w:left="708"/>
    </w:pPr>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20</Pages>
  <Words>4425</Words>
  <Characters>30448</Characters>
  <Application>Microsoft Office Word</Application>
  <DocSecurity>0</DocSecurity>
  <Lines>253</Lines>
  <Paragraphs>69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4</cp:revision>
  <cp:lastPrinted>2026-01-08T12:44:00Z</cp:lastPrinted>
  <dcterms:created xsi:type="dcterms:W3CDTF">2026-01-08T08:54:00Z</dcterms:created>
  <dcterms:modified xsi:type="dcterms:W3CDTF">2026-01-08T12:44:00Z</dcterms:modified>
</cp:coreProperties>
</file>