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D445F" w14:textId="323A9A29" w:rsidR="007E3E1B" w:rsidRPr="00FB18CA" w:rsidRDefault="00FB18CA" w:rsidP="00FB18CA">
      <w:pPr>
        <w:jc w:val="right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Załącznik nr 1 do SWZ</w:t>
      </w:r>
    </w:p>
    <w:p w14:paraId="5B10DE22" w14:textId="58791F35" w:rsidR="00FB18CA" w:rsidRPr="00FB18CA" w:rsidRDefault="00FB18CA">
      <w:pPr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Znak sprawy ZP.271.</w:t>
      </w:r>
      <w:r w:rsidR="002C607E">
        <w:rPr>
          <w:rFonts w:ascii="Times New Roman" w:hAnsi="Times New Roman" w:cs="Times New Roman"/>
          <w:sz w:val="20"/>
          <w:szCs w:val="20"/>
        </w:rPr>
        <w:t>2</w:t>
      </w:r>
      <w:r w:rsidRPr="00FB18CA">
        <w:rPr>
          <w:rFonts w:ascii="Times New Roman" w:hAnsi="Times New Roman" w:cs="Times New Roman"/>
          <w:sz w:val="20"/>
          <w:szCs w:val="20"/>
        </w:rPr>
        <w:t>.202</w:t>
      </w:r>
      <w:r w:rsidR="002C607E">
        <w:rPr>
          <w:rFonts w:ascii="Times New Roman" w:hAnsi="Times New Roman" w:cs="Times New Roman"/>
          <w:sz w:val="20"/>
          <w:szCs w:val="20"/>
        </w:rPr>
        <w:t>6</w:t>
      </w:r>
    </w:p>
    <w:p w14:paraId="41005FCE" w14:textId="77777777" w:rsidR="00FB18CA" w:rsidRPr="00FB18CA" w:rsidRDefault="00FB18CA">
      <w:pPr>
        <w:rPr>
          <w:rFonts w:ascii="Times New Roman" w:hAnsi="Times New Roman" w:cs="Times New Roman"/>
          <w:sz w:val="20"/>
          <w:szCs w:val="20"/>
        </w:rPr>
      </w:pPr>
    </w:p>
    <w:p w14:paraId="29A637EC" w14:textId="7322A833" w:rsidR="00FB18CA" w:rsidRPr="00FB18CA" w:rsidRDefault="00FB18CA">
      <w:pPr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Opis Przedmiotu Zamówienia</w:t>
      </w:r>
    </w:p>
    <w:p w14:paraId="5672115A" w14:textId="77777777" w:rsidR="00FB18CA" w:rsidRPr="00FB18CA" w:rsidRDefault="00FB18CA">
      <w:pPr>
        <w:rPr>
          <w:rFonts w:ascii="Times New Roman" w:hAnsi="Times New Roman" w:cs="Times New Roman"/>
          <w:sz w:val="20"/>
          <w:szCs w:val="20"/>
        </w:rPr>
      </w:pPr>
    </w:p>
    <w:p w14:paraId="3C670549" w14:textId="77777777" w:rsidR="00FB18CA" w:rsidRPr="00FB18CA" w:rsidRDefault="00FB18CA" w:rsidP="00FB18CA">
      <w:pPr>
        <w:pStyle w:val="Tekstpodstawowy"/>
        <w:rPr>
          <w:rFonts w:ascii="Times New Roman" w:hAnsi="Times New Roman"/>
          <w:lang w:val="pl-PL"/>
        </w:rPr>
      </w:pPr>
      <w:r w:rsidRPr="00FB18CA">
        <w:rPr>
          <w:rFonts w:ascii="Times New Roman" w:hAnsi="Times New Roman"/>
        </w:rPr>
        <w:t>Przedmiotem zamówienia jest bankowa obsługa budżetu Miasta i Gminy Niepołomice polegająca na:</w:t>
      </w:r>
    </w:p>
    <w:p w14:paraId="57429DAE" w14:textId="77777777" w:rsidR="00FB18CA" w:rsidRPr="00FB18CA" w:rsidRDefault="00FB18CA" w:rsidP="00FB18CA">
      <w:pPr>
        <w:tabs>
          <w:tab w:val="left" w:pos="400"/>
        </w:tabs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31A80616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Otwarcie i prowadzenie rachunku budżetu dla Miasta i Gminy Niepołomice.</w:t>
      </w:r>
    </w:p>
    <w:p w14:paraId="15FE46B9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Otwarcie i prowadzenie odrębnych rachunków dla budżetu związanych z projektami unijnymi (również walutowych).</w:t>
      </w:r>
    </w:p>
    <w:p w14:paraId="56EBDAAF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Otwarcie i prowadzenie rachunków dla Urzędu Miasta i Gminy w Niepołomicach – Depozyty, Zakładowy Fundusz Świadczeń Socjalnych, Kształcenie Młodocianych Pracowników.</w:t>
      </w:r>
    </w:p>
    <w:p w14:paraId="31313D3F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Otwarcie i Prowadzenie rachunków podstawowych, rachunków dodatkowych dla Zakładowego Funduszu Świadczeń Socjalnych, ewentualnie rachunku dla projektu unijnego dla każdej jednostki budżetowej tj.:</w:t>
      </w:r>
    </w:p>
    <w:p w14:paraId="49077347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Centrum Usług Społecznych w Niepołomicach,</w:t>
      </w:r>
    </w:p>
    <w:p w14:paraId="3DDE3905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Środowiskowy Dom Samopomocy w Niepołomicach,</w:t>
      </w:r>
    </w:p>
    <w:p w14:paraId="113E4092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„Przystań” Placówka Wsparcia Dziennego dla Dzieci w Niepołomicach</w:t>
      </w:r>
    </w:p>
    <w:p w14:paraId="1C3FED05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Przedszkole Samorządowe Nr 1 w Niepołomicach</w:t>
      </w:r>
    </w:p>
    <w:p w14:paraId="5B749356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Przedszkole Samorządowe w Podłężu</w:t>
      </w:r>
    </w:p>
    <w:p w14:paraId="22451EC3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Przedszkole Samorządowe w Woli Batorskiej</w:t>
      </w:r>
    </w:p>
    <w:p w14:paraId="50B9F47B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Przedszkole Samorządowe z Oddziałami Integracyjnymi w Zabierzowie Bocheńskim</w:t>
      </w:r>
    </w:p>
    <w:p w14:paraId="08E50421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Szkoła Podstawowa Nr 1 w Niepołomicach</w:t>
      </w:r>
    </w:p>
    <w:p w14:paraId="54DC199D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Szkoła Podstawowa Nr 2 w Niepołomicach</w:t>
      </w:r>
    </w:p>
    <w:p w14:paraId="1ACF7BA5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Szkoła Podstawowa Nr 4 w Niepołomicach</w:t>
      </w:r>
    </w:p>
    <w:p w14:paraId="24C73A17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Zespół Szkolno-Przedszkolny w Niepołomicach</w:t>
      </w:r>
    </w:p>
    <w:p w14:paraId="0A0C5355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Szkoła Podstawowa w Staniątkach</w:t>
      </w:r>
    </w:p>
    <w:p w14:paraId="15E5A897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Szkoła Podstawowa w Podłężu</w:t>
      </w:r>
    </w:p>
    <w:p w14:paraId="268171FD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Zespół Szkolno-Przedszkolny w Zagórzu</w:t>
      </w:r>
    </w:p>
    <w:p w14:paraId="4EFEB52D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Zespół Szkolno-Przedszkolny w Zakrzowie</w:t>
      </w:r>
    </w:p>
    <w:p w14:paraId="1C795704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Zespół Szkolno-Przedszkolny w Suchorabie</w:t>
      </w:r>
    </w:p>
    <w:p w14:paraId="760BFBDB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14:paraId="44CA04BB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Szkoła podstawowa w Woli Batorskiej</w:t>
      </w:r>
    </w:p>
    <w:p w14:paraId="152463A9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Zespół Szkolno-Przedszkolny w Woli Zabierzowskiej</w:t>
      </w:r>
    </w:p>
    <w:p w14:paraId="30100930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 xml:space="preserve">- Szkoła Podstawowa z Oddziałami Integracyjnymi w Zabierzowie Bocheńskim </w:t>
      </w:r>
    </w:p>
    <w:p w14:paraId="723D3227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Zespół Szkół im. Ojca Świętego Jana Pawła II w Niepołomicach</w:t>
      </w:r>
    </w:p>
    <w:p w14:paraId="30B9F974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Centrum Kształcenia Zawodowego i Ustawicznego w Niepołomicach</w:t>
      </w:r>
    </w:p>
    <w:p w14:paraId="69A3B792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Młodzieżowe Obserwatorium Astronomiczne</w:t>
      </w:r>
    </w:p>
    <w:p w14:paraId="48C65379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Zespół Klubów Dziecięcych</w:t>
      </w:r>
    </w:p>
    <w:p w14:paraId="7B7D3753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Klub Dziecięcy „Jacek”</w:t>
      </w:r>
    </w:p>
    <w:p w14:paraId="0DC05A59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Klub Dziecięcy „Jaś”</w:t>
      </w:r>
    </w:p>
    <w:p w14:paraId="2756D117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Klub Dziecięcy „Małgosia”</w:t>
      </w:r>
    </w:p>
    <w:p w14:paraId="48A02124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Elektroniczna obsługa bankowa umożliwiająca między innymi:</w:t>
      </w:r>
    </w:p>
    <w:p w14:paraId="42244E5A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elektroniczną realizację przelewów</w:t>
      </w:r>
    </w:p>
    <w:p w14:paraId="05DE983C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sporządzanie wyciągów bankowych, dziennych następnego dnia roboczego, z każdego dnia, w którym były dokonane operacje (systemowe również) na rachunku</w:t>
      </w:r>
    </w:p>
    <w:p w14:paraId="4782D87D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zerowanie kont wskazanych rachunków bankowych jednostek budżetowych na koniec roku obrachunkowego bezpłatne</w:t>
      </w:r>
    </w:p>
    <w:p w14:paraId="01B81113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instalacja systemu bezpłatna</w:t>
      </w:r>
    </w:p>
    <w:p w14:paraId="0D73BB54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obsługa systemu bezpłatna</w:t>
      </w:r>
    </w:p>
    <w:p w14:paraId="2BE64C8D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przeszkolenie pracowników bezpłatne</w:t>
      </w:r>
    </w:p>
    <w:p w14:paraId="3D138F32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konsolidacja wskazanych kont na koniec każdego miesiąca bezpłatna</w:t>
      </w:r>
    </w:p>
    <w:p w14:paraId="32694011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lastRenderedPageBreak/>
        <w:t>Zakładanie i prowadzenie rachunków pomocniczych dla Gminy bezpłatne.</w:t>
      </w:r>
    </w:p>
    <w:p w14:paraId="0ACB89EC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Obsługa kasowa Gminy i jej jednostek organizacyjnych:</w:t>
      </w:r>
    </w:p>
    <w:p w14:paraId="3D76C99F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Przyjmowanie wpłat gotówkowych każdego dnia roboczego dotyczących Gminy i jej jednostek organizacyjnych, w placówce Banku na terenie Niepołomic, bezpłatne</w:t>
      </w:r>
    </w:p>
    <w:p w14:paraId="1121BD05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  Dokonywanie wypłat gotówkowych dotyczących Gminy i jej jednostek organizacyjnych, w placówce Banku na terenie Niepołomic dotyczące jednostek organizacyjnych Gminy, bezpłatne.</w:t>
      </w:r>
    </w:p>
    <w:p w14:paraId="565D1DA4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Bank nie będzie pobierał prowizji od przelewów składanych między rachunkami prowadzonymi dla Gminy i jej jednostkami organizacyjnymi.</w:t>
      </w:r>
    </w:p>
    <w:p w14:paraId="4D46F897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Wszystkie przelewy międzybankowe złożone do realizacji w danym dniu, zostaną zaksięgowane na rachunku Gminy jako wychodzące w tym samym dniu i będą widoczne na wyciągu bankowym z tego dnia.</w:t>
      </w:r>
    </w:p>
    <w:p w14:paraId="36BB94CB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Bank nie będzie pobierał prowizji od wartości przelewów elektronicznych i papierowych wychodzących poza Bank obsługujący Gminę.</w:t>
      </w:r>
    </w:p>
    <w:p w14:paraId="554804B7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Realizacja przelewów między rachunkami Gminy i jej jednostkami w Banku prowadzącym obsługę będą realizowane na bieżąco, przez co rozumie się zaksięgowanie wartości przelewu na rachunku przyjmującym przelew niezwłocznie po złożeniu dyspozycji.</w:t>
      </w:r>
    </w:p>
    <w:p w14:paraId="46E9B992" w14:textId="29FA968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 xml:space="preserve">Uruchomienie kredytu w rachunku bieżącym o wartości 5.000.000,00 zł z oprocentowaniem zmiennym liczonym comiesięcznie w oparciu o średnią arytmetyczną stawki WIBOR 1M ze wszystkich dni roboczych miesiąca poprzedzającego dany miesiąc obrachunkowy. Do wyliczenia ceny ofertowej przyjmuje się średnią arytmetyczną stawki WIBOR 1M miesiąca </w:t>
      </w:r>
      <w:r w:rsidR="00F82718">
        <w:rPr>
          <w:rFonts w:ascii="Times New Roman" w:hAnsi="Times New Roman" w:cs="Times New Roman"/>
          <w:sz w:val="20"/>
          <w:szCs w:val="20"/>
        </w:rPr>
        <w:t xml:space="preserve">grudnia </w:t>
      </w:r>
      <w:r w:rsidRPr="00FB18CA">
        <w:rPr>
          <w:rFonts w:ascii="Times New Roman" w:hAnsi="Times New Roman" w:cs="Times New Roman"/>
          <w:sz w:val="20"/>
          <w:szCs w:val="20"/>
        </w:rPr>
        <w:t xml:space="preserve"> 2025 r.</w:t>
      </w:r>
    </w:p>
    <w:p w14:paraId="0F80EEC2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Odsetki od kredytu płatne będą do 10 dnia m-ca następującego po skończonym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cu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 xml:space="preserve"> za który zostały naliczone, na podstawie informacji otrzymanej z banku.</w:t>
      </w:r>
    </w:p>
    <w:p w14:paraId="60543E59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 xml:space="preserve">Przyjmowanie środków na lokaty jednodniowe, weekendowe, tygodniowe, miesięczne. Oprocentowanie środków na rachunku lokat terminowych ma być podane jako stopa procentowa tj. x% 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p.a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>.</w:t>
      </w:r>
    </w:p>
    <w:p w14:paraId="1AE8CD2D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Uruchomienie rachunków pomocniczych kont indywidualnych dla podatników i opłaty śmieciowej bez prowizji.</w:t>
      </w:r>
    </w:p>
    <w:p w14:paraId="7013FFF3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Uruchomienie kredytu w rachunku bieżącym w dniu podpisania umowy.</w:t>
      </w:r>
    </w:p>
    <w:p w14:paraId="4A4F0DDB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Uwaga: ze względu na konieczność codziennej gotówkowej obsługi Zamawiającego, w przetargu mogą uczestniczyć Banki, które zapewniają codzienną, ciągłą obsługę kasową Zamawiającego w Niepołomicach ( dysponują punktem obsługi klienta, filią, oddziałem na terenie Niepołomic bądź utworzą najpóźniej w dniu podpisania umowy punkt obsługi klienta, filię, odział na terenie Niepołomic czynny co najmniej w godzinach pracy Urzędu).</w:t>
      </w:r>
    </w:p>
    <w:p w14:paraId="55D358B5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14:paraId="27FF02E7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B18CA">
        <w:rPr>
          <w:rFonts w:ascii="Times New Roman" w:hAnsi="Times New Roman" w:cs="Times New Roman"/>
          <w:b/>
          <w:sz w:val="20"/>
          <w:szCs w:val="20"/>
        </w:rPr>
        <w:t>Informacje dodatkowe:</w:t>
      </w:r>
    </w:p>
    <w:p w14:paraId="7D1F2803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terminowo reguluje wszystkie zobowiązania finansowe.</w:t>
      </w:r>
    </w:p>
    <w:p w14:paraId="2F4F01F6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Na rachunkach bankowych Zamawiającego nie ciążą żadne zajęcia egzekucyjne.</w:t>
      </w:r>
    </w:p>
    <w:p w14:paraId="050B1269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Gmina Niepołomice nie zawierała umów wsparcia.</w:t>
      </w:r>
    </w:p>
    <w:p w14:paraId="14CE0A08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W okresie objętym WPF Gmina Niepołomice nie zaplanowała zawierania umów wsparcia.</w:t>
      </w:r>
    </w:p>
    <w:p w14:paraId="3F639E1D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Przed podpisaniem umowy zamawiający przedłoży aktualne zaświadczenia ZUS i US o braku zaległości.</w:t>
      </w:r>
    </w:p>
    <w:p w14:paraId="6BB583C4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Sprawozdania finansowe oraz opinia Regionalnej Izby Obrachunkowej za  2024 r. zamieszczona została w Biuletynie Informacji Publicznej.</w:t>
      </w:r>
    </w:p>
    <w:p w14:paraId="2D8CF01D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nie przewiduje korzystania z kart debetowych, debetowych z funkcją płatności internetowych lub obciążeniowych.</w:t>
      </w:r>
    </w:p>
    <w:p w14:paraId="12E45065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nie chciałby, aby konieczne było wcześniejsze awizowanie wypłat powyżej 25 tys. zł.</w:t>
      </w:r>
    </w:p>
    <w:p w14:paraId="5BECED95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nie dopuszcza zamawiania wypłat gotówkowych na podstawie zleceń w formie dyspozycji wypłaty na formularzu bankowym podpisanym i przesłanym skanem lub pocztą mailowa do banku.</w:t>
      </w:r>
    </w:p>
    <w:p w14:paraId="2B63647E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nie zamierza dokonywać wpłat lub wypłat gotówkowych w walutach obcych.</w:t>
      </w:r>
    </w:p>
    <w:p w14:paraId="1F12F6D0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dopuszcza, aby wyciągi bankowe były w formie elektronicznej, udostępniane poprzez bankowość elektroniczną.</w:t>
      </w:r>
    </w:p>
    <w:p w14:paraId="35935684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przewiduje korzystanie z czeków papierowych. Ilość czeków papierowych z ostatnich dwunastu miesięcy: gmina 60, jednostki łącznie 30.</w:t>
      </w:r>
    </w:p>
    <w:p w14:paraId="706ACE55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Szacowana ilość użytkowników, którzy będą mieli uprawnienia do korzystania z systemu bankowości elektronicznej : gmina 8 osób , jednostki łącznie 7 osób.</w:t>
      </w:r>
    </w:p>
    <w:p w14:paraId="4C7A7E8D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lastRenderedPageBreak/>
        <w:t>Średniomiesięczne wysokości osadów na rachunkach Gminy oraz jednostek z ostatnich 12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>: saldo WN 154 570,41 zł, saldo MA 22 400 442,52 zł.</w:t>
      </w:r>
    </w:p>
    <w:p w14:paraId="1255C1D0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Ilość przelewów elektronicznych wychodzących poza Bank Gminy oraz jednostek z ostatnich 12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 xml:space="preserve"> : 56 543</w:t>
      </w:r>
    </w:p>
    <w:p w14:paraId="7EF91330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Ilość przelewów elektronicznych między rachunkami Gminy i jej jednostkami z ostatnich 12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>: 15 987</w:t>
      </w:r>
    </w:p>
    <w:p w14:paraId="34621558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Ilość zrealizowanych przelewów SORBNET Gminy i jej jednostek z ostatnich 12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>: 127</w:t>
      </w:r>
    </w:p>
    <w:p w14:paraId="31D9A304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Ilość zrealizowanych przelewów walutowych Gminy oraz jednostek z ostatnich 12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>: 10</w:t>
      </w:r>
    </w:p>
    <w:p w14:paraId="054FA653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Ilość wpłat gotówkowych na rachunki Gminy oraz jednostek z ostatnich 12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>: 5 083</w:t>
      </w:r>
    </w:p>
    <w:p w14:paraId="5BAC77C5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Ilość wypłat gotówkowych z rachunków Gminy oraz jednostek z ostatnich 12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>: 712</w:t>
      </w:r>
    </w:p>
    <w:p w14:paraId="027BB48F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nie realizuje przelewów w formie papierowej.</w:t>
      </w:r>
    </w:p>
    <w:p w14:paraId="5ECA8C51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Ilość rachunków pomocniczych kont indywidualnych dla podatników: 46.000 oraz opłaty śmieciowej: 25.000 (stan obecnie).</w:t>
      </w:r>
    </w:p>
    <w:p w14:paraId="1B75EC60" w14:textId="77777777" w:rsidR="00FB18CA" w:rsidRPr="00FB18CA" w:rsidRDefault="00FB18CA" w:rsidP="00FB18CA">
      <w:pPr>
        <w:tabs>
          <w:tab w:val="left" w:pos="400"/>
        </w:tabs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22EEC0CC" w14:textId="77777777" w:rsidR="00FB18CA" w:rsidRDefault="00FB18CA">
      <w:pPr>
        <w:rPr>
          <w:rFonts w:ascii="Times New Roman" w:hAnsi="Times New Roman" w:cs="Times New Roman"/>
          <w:sz w:val="20"/>
          <w:szCs w:val="20"/>
        </w:rPr>
      </w:pPr>
    </w:p>
    <w:p w14:paraId="78CB5282" w14:textId="77777777" w:rsidR="00B361D9" w:rsidRDefault="00B361D9">
      <w:pPr>
        <w:rPr>
          <w:rFonts w:ascii="Times New Roman" w:hAnsi="Times New Roman" w:cs="Times New Roman"/>
          <w:sz w:val="20"/>
          <w:szCs w:val="20"/>
        </w:rPr>
      </w:pPr>
    </w:p>
    <w:p w14:paraId="7D35F487" w14:textId="77777777" w:rsidR="00B361D9" w:rsidRPr="00F40F0A" w:rsidRDefault="00B361D9" w:rsidP="00B361D9">
      <w:pPr>
        <w:spacing w:line="360" w:lineRule="auto"/>
        <w:jc w:val="both"/>
      </w:pPr>
      <w:r>
        <w:t>Pytania i odpowiedzi obowiązujące w tym postępowaniu nadal.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B361D9" w:rsidRPr="00B91C1E" w14:paraId="20D00826" w14:textId="77777777" w:rsidTr="00372BB0">
        <w:tc>
          <w:tcPr>
            <w:tcW w:w="9356" w:type="dxa"/>
          </w:tcPr>
          <w:p w14:paraId="19F2C985" w14:textId="77777777" w:rsidR="00B361D9" w:rsidRPr="00B91C1E" w:rsidRDefault="00B361D9" w:rsidP="00372BB0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B91C1E">
              <w:rPr>
                <w:b/>
                <w:bCs/>
              </w:rPr>
              <w:t>Pytania</w:t>
            </w:r>
          </w:p>
          <w:p w14:paraId="1229AB24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  <w:jc w:val="both"/>
            </w:pPr>
            <w:r w:rsidRPr="00B91C1E">
              <w:t>Prosimy o wyrażenie zgody na zastąpienie blankietów czekowych czekami elektronicznymi – dyspozycje wypłaty składane poprzez system bankowości elektronicznej są powszechniej stosowną formą wypłaty gotówkowej i pozwalają na sprawną realizację procesu gotówkowego. Wypłata odbywałaby się m.in za okazaniem dowodu osobistego na podstawie indywidualnego kodu wypłaty/PIN, na rzecz wskazanej w zleceniu osoby. Dane o transakcji wypłaty gotówkowej są dostępne w systemie bankowości elektronicznej. Wymóg stosowania czeków papierowych należy uznać za archaiczny, gdyż produkt jest obecnie wycofany z ofert większości Banków. Charakteryzuje się niskim poziomem bezpieczeństwa oraz potencjalnym ryzykiem nadużyć. Utrzymanie wymogu czeków papierowych w konsekwencji może ograniczać konkurencyjność składanych ofert.</w:t>
            </w:r>
          </w:p>
          <w:p w14:paraId="639743EA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jc w:val="both"/>
              <w:rPr>
                <w:b/>
              </w:rPr>
            </w:pPr>
            <w:r w:rsidRPr="00B91C1E">
              <w:rPr>
                <w:b/>
              </w:rPr>
              <w:t>Tak, wyrażamy zgodę na zastąpienie blankietów czekowych czekami elektronicznymi</w:t>
            </w:r>
          </w:p>
          <w:p w14:paraId="3D155EEB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t>Prosimy o potwierdzenie, że w przypadku rynkowej likwidacji stawki WIBID i/lub WIBOR zamawiający wyraża zgodę na jej zastąpienie alternatywną stawką celem kontynuacji współpracy.</w:t>
            </w:r>
          </w:p>
          <w:p w14:paraId="77E74153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Tak, wyrażamy zgodę na  zastąpienie stawki WIBID/WIBOR alternatywną stawką celem kontynuacji współpracy.</w:t>
            </w:r>
          </w:p>
          <w:p w14:paraId="7DC1F2D4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t xml:space="preserve">Prosimy o podanie średniego salda lokowanego w PLN na lokatach terminowych i lokatach </w:t>
            </w:r>
            <w:proofErr w:type="spellStart"/>
            <w:r w:rsidRPr="00B91C1E">
              <w:t>overnight</w:t>
            </w:r>
            <w:proofErr w:type="spellEnd"/>
            <w:r w:rsidRPr="00B91C1E">
              <w:t xml:space="preserve"> w 2024r.</w:t>
            </w:r>
          </w:p>
          <w:p w14:paraId="148D9B97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W 2024 roku była jedna lokata dwutygodniowa na 10 000 000,00 PLN.</w:t>
            </w:r>
          </w:p>
          <w:p w14:paraId="1796AAFA" w14:textId="77777777" w:rsidR="00B361D9" w:rsidRPr="00B91C1E" w:rsidRDefault="00B361D9" w:rsidP="00B361D9">
            <w:pPr>
              <w:pStyle w:val="Akapitzlist"/>
              <w:numPr>
                <w:ilvl w:val="0"/>
                <w:numId w:val="3"/>
              </w:numPr>
              <w:spacing w:before="60" w:after="60" w:line="276" w:lineRule="auto"/>
              <w:ind w:right="-72"/>
              <w:rPr>
                <w:rFonts w:ascii="Times New Roman" w:hAnsi="Times New Roman"/>
              </w:rPr>
            </w:pPr>
            <w:r w:rsidRPr="00B91C1E">
              <w:rPr>
                <w:rFonts w:ascii="Times New Roman" w:hAnsi="Times New Roman"/>
              </w:rPr>
              <w:t>Prosimy o podanie prognozowanego średniego salda na:</w:t>
            </w:r>
          </w:p>
          <w:p w14:paraId="0A29F85D" w14:textId="77777777" w:rsidR="00B361D9" w:rsidRPr="00B91C1E" w:rsidRDefault="00B361D9" w:rsidP="00372BB0">
            <w:pPr>
              <w:spacing w:before="60" w:after="60" w:line="276" w:lineRule="auto"/>
              <w:ind w:left="390" w:right="-72"/>
            </w:pPr>
            <w:r w:rsidRPr="00B91C1E">
              <w:t>rachunkach nieoprocentowanych w PLN;</w:t>
            </w:r>
          </w:p>
          <w:p w14:paraId="0729BC77" w14:textId="77777777" w:rsidR="00B361D9" w:rsidRPr="00B91C1E" w:rsidRDefault="00B361D9" w:rsidP="00372BB0">
            <w:pPr>
              <w:spacing w:before="60" w:after="60" w:line="276" w:lineRule="auto"/>
              <w:ind w:left="390" w:right="-72"/>
            </w:pPr>
            <w:r w:rsidRPr="00B91C1E">
              <w:t>rachunkach walutowych;</w:t>
            </w:r>
          </w:p>
          <w:p w14:paraId="672FC8F1" w14:textId="77777777" w:rsidR="00B361D9" w:rsidRPr="00B91C1E" w:rsidRDefault="00B361D9" w:rsidP="00372BB0">
            <w:pPr>
              <w:spacing w:before="60" w:after="60" w:line="276" w:lineRule="auto"/>
              <w:ind w:left="390" w:right="-72"/>
            </w:pPr>
            <w:r w:rsidRPr="00B91C1E">
              <w:t>wszystkich rachunkach oprocentowanych w walucie PLN Zamawiającego i jednostek bez lokat.</w:t>
            </w:r>
          </w:p>
          <w:p w14:paraId="2F3CA9BB" w14:textId="77777777" w:rsidR="00B361D9" w:rsidRPr="00B91C1E" w:rsidRDefault="00B361D9" w:rsidP="00372BB0">
            <w:pPr>
              <w:spacing w:before="60" w:after="60" w:line="276" w:lineRule="auto"/>
              <w:ind w:left="375" w:right="-72"/>
            </w:pPr>
            <w:r w:rsidRPr="00B91C1E">
              <w:rPr>
                <w:b/>
              </w:rPr>
              <w:t>Nie jesteśmy w stanie podać prognozowanego średniego salda</w:t>
            </w:r>
            <w:r w:rsidRPr="00B91C1E">
              <w:t>.</w:t>
            </w:r>
          </w:p>
          <w:p w14:paraId="45483F27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t xml:space="preserve"> Dotyczy wpłat gotówkowych otwartych w placówkach:</w:t>
            </w:r>
          </w:p>
          <w:p w14:paraId="7FAB9B4C" w14:textId="77777777" w:rsidR="00B361D9" w:rsidRPr="00B91C1E" w:rsidRDefault="00B361D9" w:rsidP="00372BB0">
            <w:pPr>
              <w:spacing w:before="60" w:after="60" w:line="276" w:lineRule="auto"/>
              <w:ind w:left="390" w:right="-72"/>
            </w:pPr>
            <w:r w:rsidRPr="00B91C1E">
              <w:t>a/ prosimy o podanie jaki udział we wpłatach mają wpłaty o pojedynczej wartości do 1.500 zł.</w:t>
            </w:r>
          </w:p>
          <w:p w14:paraId="7571B488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>
              <w:rPr>
                <w:b/>
              </w:rPr>
              <w:lastRenderedPageBreak/>
              <w:t>W ostatnich 12 miesiącach wpłaty gotówkowe o pojedynczej wartości do 1.500,00 zł stanowią 88,38% wszystkich wpłat</w:t>
            </w:r>
            <w:r w:rsidRPr="00B91C1E">
              <w:rPr>
                <w:b/>
              </w:rPr>
              <w:t>.</w:t>
            </w:r>
          </w:p>
          <w:p w14:paraId="2627C469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t>Dotyczy wypłat gotówkowych otwartych w placówkach:</w:t>
            </w:r>
          </w:p>
          <w:p w14:paraId="5EA6C57C" w14:textId="77777777" w:rsidR="00B361D9" w:rsidRPr="00B91C1E" w:rsidRDefault="00B361D9" w:rsidP="00372BB0">
            <w:pPr>
              <w:spacing w:before="60" w:after="60" w:line="276" w:lineRule="auto"/>
              <w:ind w:left="390" w:right="-72"/>
            </w:pPr>
            <w:r w:rsidRPr="00B91C1E">
              <w:t>a/ prosimy o podanie jaki udział w wypłatach mają wypłaty o pojedynczej wartości ponad 5.000 zł</w:t>
            </w:r>
          </w:p>
          <w:p w14:paraId="3EF321FB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>
              <w:rPr>
                <w:b/>
              </w:rPr>
              <w:t>W ostatnich 12 miesiącach wypłaty gotówkowe o pojedynczej wartości ponad 5.000,00 zł stanowią 34% wszystkich wypłat</w:t>
            </w:r>
            <w:r w:rsidRPr="00B91C1E">
              <w:rPr>
                <w:b/>
              </w:rPr>
              <w:t>.</w:t>
            </w:r>
          </w:p>
          <w:p w14:paraId="106B5E4C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t>Prosimy o doprecyzowanie czy wskazana w opisie przedmiotu zamówienia ilość wpłat/wypłat dotyczy tylko wpłat /wypłat w placówkach Banku czy także w Kasie Zamawiającego o ile takie zamawiający posiada?</w:t>
            </w:r>
          </w:p>
          <w:p w14:paraId="020D415C" w14:textId="77777777" w:rsidR="00B361D9" w:rsidRPr="00B91C1E" w:rsidRDefault="00B361D9" w:rsidP="00372BB0">
            <w:pPr>
              <w:spacing w:before="60" w:after="60" w:line="276" w:lineRule="auto"/>
              <w:ind w:left="30" w:right="-72"/>
            </w:pPr>
            <w:r w:rsidRPr="00B91C1E">
              <w:t xml:space="preserve">       a/jeśli tak, prośba o podanie ilości wpłat i wypłat dokonywanych w Kasie.</w:t>
            </w:r>
          </w:p>
          <w:p w14:paraId="51911F4B" w14:textId="77777777" w:rsidR="00B361D9" w:rsidRPr="00B91C1E" w:rsidRDefault="00B361D9" w:rsidP="00372BB0">
            <w:pPr>
              <w:spacing w:before="60" w:after="60" w:line="276" w:lineRule="auto"/>
              <w:ind w:left="30" w:right="-72"/>
            </w:pPr>
            <w:r w:rsidRPr="00B91C1E">
              <w:t xml:space="preserve">       b/prośba o potwierdzenie, czy podczas trwania obsługi Zamawiający planuje utrzymać Kasę.</w:t>
            </w:r>
          </w:p>
          <w:p w14:paraId="476A54EB" w14:textId="77777777" w:rsidR="00B361D9" w:rsidRPr="00B91C1E" w:rsidRDefault="00B361D9" w:rsidP="00372BB0">
            <w:pPr>
              <w:spacing w:before="60" w:after="60" w:line="276" w:lineRule="auto"/>
              <w:ind w:left="314" w:right="-72" w:hanging="284"/>
              <w:rPr>
                <w:b/>
              </w:rPr>
            </w:pPr>
            <w:r w:rsidRPr="00B91C1E">
              <w:rPr>
                <w:b/>
              </w:rPr>
              <w:t xml:space="preserve">      Tak, wskazana w opisie przedmiotu zamówienia ilość wpłat/wypłat dotyczy tylko wpłat/wypłat w placówce Banku.</w:t>
            </w:r>
          </w:p>
          <w:p w14:paraId="55488F97" w14:textId="77777777" w:rsidR="00B361D9" w:rsidRPr="00B91C1E" w:rsidRDefault="00B361D9" w:rsidP="00372BB0">
            <w:pPr>
              <w:spacing w:before="60" w:after="60" w:line="276" w:lineRule="auto"/>
              <w:ind w:left="30" w:right="-72"/>
              <w:rPr>
                <w:b/>
              </w:rPr>
            </w:pPr>
            <w:r w:rsidRPr="00B91C1E">
              <w:rPr>
                <w:b/>
              </w:rPr>
              <w:t xml:space="preserve">       Ilość wpłat dokonywanych w Kasie w 2024 roku wyniosła 22 734  a wypłat 895.</w:t>
            </w:r>
          </w:p>
          <w:p w14:paraId="5BB973FD" w14:textId="77777777" w:rsidR="00B361D9" w:rsidRPr="00B91C1E" w:rsidRDefault="00B361D9" w:rsidP="00372BB0">
            <w:pPr>
              <w:spacing w:before="60" w:after="60" w:line="276" w:lineRule="auto"/>
              <w:ind w:left="30" w:right="-72"/>
            </w:pPr>
            <w:r w:rsidRPr="00B91C1E">
              <w:rPr>
                <w:b/>
              </w:rPr>
              <w:t xml:space="preserve">       Podczas trwania obsługi Zamawiający planuje utrzymać Kasę</w:t>
            </w:r>
            <w:r w:rsidRPr="00B91C1E">
              <w:t>.</w:t>
            </w:r>
          </w:p>
          <w:p w14:paraId="74A38C78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t>Prosimy o potwierdzenie, czy zamawiający korzysta z wypłat i wpłat zamkniętych w PLN.</w:t>
            </w:r>
          </w:p>
          <w:p w14:paraId="4150D673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Tak, korzystamy z wpłat i wypłat tylko w PLN</w:t>
            </w:r>
          </w:p>
          <w:p w14:paraId="553FC12F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t>Dla płatności masowych prosimy o informację jakie formaty plików obsługuje Państwa system wraz ze informacją o stronie kodowej.</w:t>
            </w:r>
          </w:p>
          <w:p w14:paraId="09E305E3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Nasz system obsługuje następujące formaty plików: BIG, BPH, BRE, BSB, BSK, BSO, EDC, GON, PKO, BWR, BOS, HSB, ISO, IS3, IS7, MT3, GBG, DCOM, PEK, NET, HOM, NOV, PQO, WBK, PBP, WAR, CBH ( Windows – 1250)</w:t>
            </w:r>
          </w:p>
          <w:p w14:paraId="656598D3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t xml:space="preserve">Prosimy o informację, czy Zamawiający wyraża zgodę, aby udzielenie kredytu odnawialnego w rachunku bieżącym, w każdym kolejnym roku było uzależnione od: </w:t>
            </w:r>
          </w:p>
          <w:p w14:paraId="05A4BBCF" w14:textId="77777777" w:rsidR="00B361D9" w:rsidRPr="00B91C1E" w:rsidRDefault="00B361D9" w:rsidP="00372BB0">
            <w:pPr>
              <w:spacing w:before="60" w:after="60" w:line="276" w:lineRule="auto"/>
              <w:ind w:left="390" w:right="-72"/>
            </w:pPr>
            <w:r w:rsidRPr="00B91C1E">
              <w:t>a) przedłożenia uchwały/ projektu uchwały budżetowej w sprawie uchwalenia budżetu na dany rok ustalającej maksymalną wysokość kredytów i pożyczek możliwych do zaciągnięcia w danym roku budżetowym oraz upoważniającej odpowiednią osobę do zaciągnięcia wnioskowanego kredytu;</w:t>
            </w:r>
          </w:p>
          <w:p w14:paraId="1BC5AFEB" w14:textId="77777777" w:rsidR="00B361D9" w:rsidRPr="00B91C1E" w:rsidRDefault="00B361D9" w:rsidP="00372BB0">
            <w:pPr>
              <w:spacing w:before="60" w:after="60" w:line="276" w:lineRule="auto"/>
              <w:ind w:left="390" w:right="-72"/>
            </w:pPr>
            <w:r w:rsidRPr="00B91C1E">
              <w:t>b) przedłożenia pozytywnych opinii RIO dotyczących budżetu Gminy na dany rok budżetowy;</w:t>
            </w:r>
          </w:p>
          <w:p w14:paraId="09FA9B4C" w14:textId="77777777" w:rsidR="00B361D9" w:rsidRPr="00B91C1E" w:rsidRDefault="00B361D9" w:rsidP="00372BB0">
            <w:pPr>
              <w:spacing w:before="60" w:after="60" w:line="276" w:lineRule="auto"/>
              <w:ind w:left="390" w:right="-72"/>
            </w:pPr>
            <w:r w:rsidRPr="00B91C1E">
              <w:t>c) uzyskania przez Zamawiającego pozytywnego wyniku oceny zdolności kredytowej przeprowadzonej przez Bank (jest to zgodne z art. 70 ust. 1 ustawy z dnia 29 sierpnia 1997 roku– Prawo bankowe)</w:t>
            </w:r>
          </w:p>
          <w:p w14:paraId="6E246CAD" w14:textId="77777777" w:rsidR="00B361D9" w:rsidRPr="00B91C1E" w:rsidRDefault="00B361D9" w:rsidP="00372BB0">
            <w:pPr>
              <w:spacing w:before="60" w:after="60" w:line="276" w:lineRule="auto"/>
              <w:ind w:left="390" w:right="-72"/>
            </w:pPr>
            <w:r w:rsidRPr="00B91C1E">
              <w:t xml:space="preserve">d) Prosimy o potwierdzenie, że jako zabezpieczenie kredytu w rachunku bieżącym Zamawiający podpisze weksel </w:t>
            </w:r>
            <w:proofErr w:type="spellStart"/>
            <w:r w:rsidRPr="00B91C1E">
              <w:t>inblanco</w:t>
            </w:r>
            <w:proofErr w:type="spellEnd"/>
            <w:r w:rsidRPr="00B91C1E">
              <w:t xml:space="preserve"> wraz z deklaracją wekslową do wysokości 120% kredytu.</w:t>
            </w:r>
          </w:p>
          <w:p w14:paraId="066A204A" w14:textId="77777777" w:rsidR="00B361D9" w:rsidRPr="00B91C1E" w:rsidRDefault="00B361D9" w:rsidP="00372BB0">
            <w:pPr>
              <w:spacing w:before="60" w:after="60" w:line="276" w:lineRule="auto"/>
              <w:ind w:left="390" w:right="-72"/>
            </w:pPr>
            <w:r w:rsidRPr="00B91C1E">
              <w:t>e) Prosimy o potwierdzenie, iż umowa kredytu w rachunku bieżącym oraz deklaracja wekslowa będzie kontrasygnowana przez Skarbnika.</w:t>
            </w:r>
          </w:p>
          <w:p w14:paraId="306558AD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Zamawiający  nie wyraża zgody, aby udzielenie kredytu odnawialnego w rachunku bieżącym odbywało się w każdym kolejnym roku obowiązywania umowy tylko  jednorazowo na cały czas obowiązywania umowy.</w:t>
            </w:r>
          </w:p>
          <w:p w14:paraId="3B07BB9E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t>Prosimy o informację na temat poszczególnych kredytów/pożyczek/obligacji, które składają się na całkowite aktualne zadłużenie Zamawiającego wraz z informacją na temat: kredytodawcy, rodzaju finansowania, daty zapadalności, kwoty pierwotnej kredytu oraz stanu na 31/12/2024.</w:t>
            </w:r>
          </w:p>
          <w:p w14:paraId="32B55CEA" w14:textId="77777777" w:rsidR="00B361D9" w:rsidRPr="00B91C1E" w:rsidRDefault="00B361D9" w:rsidP="00372BB0">
            <w:pPr>
              <w:spacing w:before="60" w:after="60" w:line="276" w:lineRule="auto"/>
              <w:ind w:left="30" w:right="-72"/>
            </w:pPr>
          </w:p>
          <w:p w14:paraId="72BA3F8B" w14:textId="77777777" w:rsidR="00B361D9" w:rsidRPr="00B91C1E" w:rsidRDefault="00B361D9" w:rsidP="00372BB0">
            <w:pPr>
              <w:pStyle w:val="Akapitzlist"/>
              <w:shd w:val="clear" w:color="auto" w:fill="FFFFFF"/>
              <w:spacing w:line="288" w:lineRule="exact"/>
              <w:ind w:left="390"/>
              <w:jc w:val="both"/>
              <w:rPr>
                <w:rFonts w:ascii="Times New Roman" w:hAnsi="Times New Roman"/>
              </w:rPr>
            </w:pPr>
            <w:r w:rsidRPr="00B91C1E">
              <w:rPr>
                <w:rFonts w:ascii="Times New Roman" w:hAnsi="Times New Roman"/>
                <w:b/>
                <w:sz w:val="20"/>
                <w:szCs w:val="20"/>
              </w:rPr>
              <w:t>Na dzień 31.12.2024 r. stan zadłużenia Miasta i Gminy Niepołomice z tytułu zaciągniętych kredytów, pożyczek oraz wyemitowanych obligacjach przedstawia się następująco</w:t>
            </w:r>
            <w:r w:rsidRPr="00B91C1E">
              <w:rPr>
                <w:rFonts w:ascii="Times New Roman" w:hAnsi="Times New Roman"/>
                <w:b/>
              </w:rPr>
              <w:t>;</w:t>
            </w:r>
          </w:p>
          <w:p w14:paraId="6E249CB9" w14:textId="77777777" w:rsidR="00B361D9" w:rsidRPr="00B91C1E" w:rsidRDefault="00B361D9" w:rsidP="00372BB0">
            <w:pPr>
              <w:shd w:val="clear" w:color="auto" w:fill="FFFFFF"/>
              <w:spacing w:before="252"/>
              <w:jc w:val="both"/>
              <w:rPr>
                <w:b/>
              </w:rPr>
            </w:pPr>
            <w:r w:rsidRPr="00B91C1E">
              <w:rPr>
                <w:b/>
              </w:rPr>
              <w:t>a)    z tytułu pożyczek zaciągniętych:</w:t>
            </w:r>
          </w:p>
          <w:p w14:paraId="0D9D4E56" w14:textId="77777777" w:rsidR="00B361D9" w:rsidRPr="00B91C1E" w:rsidRDefault="00B361D9" w:rsidP="00372BB0">
            <w:pPr>
              <w:shd w:val="clear" w:color="auto" w:fill="FFFFFF"/>
              <w:tabs>
                <w:tab w:val="left" w:pos="540"/>
              </w:tabs>
              <w:spacing w:before="252" w:line="252" w:lineRule="exact"/>
              <w:ind w:left="540" w:right="14" w:hanging="540"/>
              <w:jc w:val="both"/>
            </w:pPr>
            <w:r w:rsidRPr="00B91C1E">
              <w:rPr>
                <w:b/>
              </w:rPr>
              <w:t>1.</w:t>
            </w:r>
            <w:r w:rsidRPr="00B91C1E">
              <w:rPr>
                <w:color w:val="FF0000"/>
              </w:rPr>
              <w:t xml:space="preserve">   </w:t>
            </w:r>
            <w:r w:rsidRPr="00B91C1E">
              <w:t xml:space="preserve">Zgodnie z umową o pożyczkę nr P/104/15/02 z dnia 04.12.2015 r.  zawartą Wojewódzkim </w:t>
            </w:r>
            <w:r w:rsidRPr="00B91C1E">
              <w:rPr>
                <w:spacing w:val="-1"/>
              </w:rPr>
              <w:t xml:space="preserve">Funduszem Ochrony Środowiska i Gospodarki Wodnej w Krakowie na finansowanie zadania pn. </w:t>
            </w:r>
            <w:r w:rsidRPr="00B91C1E">
              <w:t xml:space="preserve">„Rozbudowa kanalizacji sanitarnej dla Sołectwa Zagórze etap </w:t>
            </w:r>
            <w:r w:rsidRPr="00B91C1E">
              <w:rPr>
                <w:lang w:val="en-US"/>
              </w:rPr>
              <w:t xml:space="preserve">II, </w:t>
            </w:r>
            <w:r w:rsidRPr="00B91C1E">
              <w:t xml:space="preserve">Gmina Niepołomice". Kwota przyznanej pożyczki </w:t>
            </w:r>
            <w:r w:rsidRPr="00B91C1E">
              <w:rPr>
                <w:b/>
                <w:bCs/>
              </w:rPr>
              <w:t xml:space="preserve">1.096.780,49 zł. </w:t>
            </w:r>
            <w:r w:rsidRPr="00B91C1E">
              <w:t>Oprocentowanie pożyczki jest zmienne i na dzień podpisywania umowy wynosi 3,6% w stosunku rocznym. Zabezpieczenie spłaty pożyczki stanowi weksel własny in blanco Pożyczkobiorcy wraz z deklaracją wekslową. Okres spłaty w latach 2016- 2025, raty płatne dwa razy w roku -</w:t>
            </w:r>
            <w:r w:rsidRPr="00B91C1E">
              <w:rPr>
                <w:spacing w:val="-1"/>
              </w:rPr>
              <w:t xml:space="preserve">55.000,00 zł (marzec, wrzesień), dwie ostatnie raty płatne w kwotach 80.000,00 zł i 81.780,49 zł. - </w:t>
            </w:r>
            <w:r w:rsidRPr="00B91C1E">
              <w:rPr>
                <w:b/>
                <w:bCs/>
              </w:rPr>
              <w:t>stan zadłużenia - kwota 161 780,49 zł</w:t>
            </w:r>
          </w:p>
          <w:p w14:paraId="66D2E6B9" w14:textId="77777777" w:rsidR="00B361D9" w:rsidRPr="00B91C1E" w:rsidRDefault="00B361D9" w:rsidP="00372BB0">
            <w:pPr>
              <w:shd w:val="clear" w:color="auto" w:fill="FFFFFF"/>
              <w:tabs>
                <w:tab w:val="left" w:pos="403"/>
              </w:tabs>
              <w:spacing w:before="180" w:line="252" w:lineRule="exact"/>
              <w:ind w:left="403" w:hanging="403"/>
              <w:jc w:val="both"/>
            </w:pPr>
            <w:r w:rsidRPr="00B91C1E">
              <w:rPr>
                <w:b/>
                <w:spacing w:val="-15"/>
              </w:rPr>
              <w:t>2.</w:t>
            </w:r>
            <w:r w:rsidRPr="00B91C1E">
              <w:rPr>
                <w:color w:val="FF0000"/>
              </w:rPr>
              <w:tab/>
            </w:r>
            <w:r w:rsidRPr="00B91C1E">
              <w:t xml:space="preserve">Zgodnie z umową o pożyczkę nr P/080/16/02 z dnia 10.10.2015 r. zawartą z Wojewódzkim </w:t>
            </w:r>
            <w:r w:rsidRPr="00B91C1E">
              <w:rPr>
                <w:spacing w:val="-1"/>
              </w:rPr>
              <w:t xml:space="preserve">Funduszem Ochrony Środowiska i Gospodarki Wodnej w Krakowie na finansowanie zadania pn. </w:t>
            </w:r>
            <w:r w:rsidRPr="00B91C1E">
              <w:t xml:space="preserve">„Rozbudowa kanalizacji sanitarnej dla Sołectwa Zagórze - Kawcze, Słomiróg i Suchoraba, Gmina Niepołomice". Kwota przyznanej pożyczki </w:t>
            </w:r>
            <w:r w:rsidRPr="00B91C1E">
              <w:rPr>
                <w:b/>
                <w:bCs/>
              </w:rPr>
              <w:t xml:space="preserve">2.215.855,00 zł. </w:t>
            </w:r>
            <w:r w:rsidRPr="00B91C1E">
              <w:t xml:space="preserve">Oprocentowanie pożyczki </w:t>
            </w:r>
            <w:r w:rsidRPr="00B91C1E">
              <w:rPr>
                <w:spacing w:val="-1"/>
              </w:rPr>
              <w:t xml:space="preserve">jest zmienne i na dzień podpisywania umowy wynosi 3,6% w stosunku rocznym. </w:t>
            </w:r>
            <w:r w:rsidRPr="00B91C1E">
              <w:t xml:space="preserve">Zabezpieczenie spłaty pożyczki stanowi weksel własny in blanco Pożyczkobiorcy wraz z deklaracją wekslową. Okres spłaty w latach 2017- 2026, raty płatne cztery razy w roku - 61.500,00 zł (marzec, czerwiec, wrzesień, listopad), .- </w:t>
            </w:r>
            <w:r w:rsidRPr="00B91C1E">
              <w:rPr>
                <w:b/>
                <w:bCs/>
              </w:rPr>
              <w:t>stan zadłużenia - kwota 245 404,84 zł</w:t>
            </w:r>
          </w:p>
          <w:p w14:paraId="43EA2ADD" w14:textId="77777777" w:rsidR="00B361D9" w:rsidRPr="00B91C1E" w:rsidRDefault="00B361D9" w:rsidP="00372BB0">
            <w:pPr>
              <w:shd w:val="clear" w:color="auto" w:fill="FFFFFF"/>
              <w:tabs>
                <w:tab w:val="left" w:pos="713"/>
              </w:tabs>
              <w:ind w:left="7"/>
              <w:jc w:val="both"/>
              <w:rPr>
                <w:b/>
                <w:spacing w:val="-1"/>
              </w:rPr>
            </w:pPr>
            <w:r w:rsidRPr="00B91C1E">
              <w:rPr>
                <w:b/>
                <w:spacing w:val="-13"/>
              </w:rPr>
              <w:t>b)</w:t>
            </w:r>
            <w:r w:rsidRPr="00B91C1E">
              <w:rPr>
                <w:b/>
              </w:rPr>
              <w:t xml:space="preserve">     </w:t>
            </w:r>
            <w:r w:rsidRPr="00B91C1E">
              <w:rPr>
                <w:b/>
                <w:spacing w:val="-1"/>
              </w:rPr>
              <w:t>z tytułu kredytów:</w:t>
            </w:r>
          </w:p>
          <w:p w14:paraId="097B2A18" w14:textId="77777777" w:rsidR="00B361D9" w:rsidRPr="00B91C1E" w:rsidRDefault="00B361D9" w:rsidP="00372BB0">
            <w:pPr>
              <w:shd w:val="clear" w:color="auto" w:fill="FFFFFF"/>
              <w:tabs>
                <w:tab w:val="left" w:pos="713"/>
              </w:tabs>
              <w:ind w:left="7"/>
              <w:jc w:val="both"/>
              <w:rPr>
                <w:b/>
              </w:rPr>
            </w:pPr>
          </w:p>
          <w:p w14:paraId="550A8AF9" w14:textId="77777777" w:rsidR="00B361D9" w:rsidRPr="00B91C1E" w:rsidRDefault="00B361D9" w:rsidP="00B361D9">
            <w:pPr>
              <w:pStyle w:val="Akapitzlist"/>
              <w:numPr>
                <w:ilvl w:val="0"/>
                <w:numId w:val="4"/>
              </w:numPr>
              <w:shd w:val="clear" w:color="auto" w:fill="FFFFFF"/>
              <w:tabs>
                <w:tab w:val="left" w:pos="281"/>
              </w:tabs>
              <w:spacing w:after="200" w:line="259" w:lineRule="exact"/>
              <w:jc w:val="both"/>
              <w:rPr>
                <w:rFonts w:ascii="Times New Roman" w:hAnsi="Times New Roman"/>
                <w:b/>
                <w:bCs/>
              </w:rPr>
            </w:pPr>
            <w:r w:rsidRPr="00B91C1E">
              <w:rPr>
                <w:rFonts w:ascii="Times New Roman" w:hAnsi="Times New Roman"/>
              </w:rPr>
              <w:t xml:space="preserve">Zgodnie z umową NR 07102028920000539601389659 o kredyt dla jednostek samorządu terytorialnego z dnia 23.12.2014 r. zawarty z PKO BP S. A. z siedzibą w Warszawie na finansowanie planowanego deficytu oraz spłatę wcześniej zaciągniętych zobowiązań. Kwota przyznanego kredytu </w:t>
            </w:r>
            <w:r w:rsidRPr="00B91C1E">
              <w:rPr>
                <w:rFonts w:ascii="Times New Roman" w:hAnsi="Times New Roman"/>
                <w:b/>
                <w:bCs/>
              </w:rPr>
              <w:t xml:space="preserve">12.000.000,00 zł. </w:t>
            </w:r>
            <w:r w:rsidRPr="00B91C1E">
              <w:rPr>
                <w:rFonts w:ascii="Times New Roman" w:hAnsi="Times New Roman"/>
              </w:rPr>
              <w:t xml:space="preserve">Kredyt oprocentowany według zmiennej stopy procentowej. Stopa procentowa równa jest wysokości stawki referencyjnej ustalonej przez Bank </w:t>
            </w:r>
            <w:r w:rsidRPr="00B91C1E">
              <w:rPr>
                <w:rFonts w:ascii="Times New Roman" w:hAnsi="Times New Roman"/>
                <w:spacing w:val="-1"/>
              </w:rPr>
              <w:t xml:space="preserve">w oparciu o stawkę WIBOR 3M oznaczająca notowaną na warszawskim rynku międzybankowym </w:t>
            </w:r>
            <w:r w:rsidRPr="00B91C1E">
              <w:rPr>
                <w:rFonts w:ascii="Times New Roman" w:hAnsi="Times New Roman"/>
              </w:rPr>
              <w:t xml:space="preserve">stopę procentową dla międzybankowych depozytów 3-miesięcznych, według notowania podanego w tabeli kursów PKO BP SA, powiększonej o marżę w wysokość i 0,92p.p. Zabezpieczenie spłaty kredytu stanowi weksel własny in blanco z wystawienia Kredytobiorcy opatrzony klauzulą „bez protestu" wraz z deklaracją wekslową oraz oświadczenie o poddaniu się egzekucji zgodne z Prawem Bankowym. Okres spłaty kredytu nastąpi w czterech ratach na koniec każdego kwartału - </w:t>
            </w:r>
            <w:r w:rsidRPr="00B91C1E">
              <w:rPr>
                <w:rFonts w:ascii="Times New Roman" w:hAnsi="Times New Roman"/>
                <w:b/>
                <w:bCs/>
              </w:rPr>
              <w:t>stan zadłużenia - kwota 1 375 000,00 zł</w:t>
            </w:r>
          </w:p>
          <w:p w14:paraId="10824B66" w14:textId="77777777" w:rsidR="00B361D9" w:rsidRPr="00B91C1E" w:rsidRDefault="00B361D9" w:rsidP="00372BB0">
            <w:pPr>
              <w:shd w:val="clear" w:color="auto" w:fill="FFFFFF"/>
              <w:spacing w:before="173"/>
              <w:jc w:val="both"/>
              <w:rPr>
                <w:b/>
              </w:rPr>
            </w:pPr>
            <w:r w:rsidRPr="00B91C1E">
              <w:rPr>
                <w:b/>
              </w:rPr>
              <w:t>c)    z tytułu wyemitowanych obligacji:</w:t>
            </w:r>
            <w:r w:rsidRPr="00B91C1E">
              <w:rPr>
                <w:b/>
              </w:rPr>
              <w:tab/>
            </w:r>
          </w:p>
          <w:p w14:paraId="719352D5" w14:textId="77777777" w:rsidR="00B361D9" w:rsidRPr="00B91C1E" w:rsidRDefault="00B361D9" w:rsidP="00372BB0">
            <w:pPr>
              <w:shd w:val="clear" w:color="auto" w:fill="FFFFFF"/>
              <w:tabs>
                <w:tab w:val="left" w:pos="418"/>
              </w:tabs>
              <w:spacing w:before="166" w:line="259" w:lineRule="exact"/>
              <w:ind w:left="418" w:right="7" w:hanging="418"/>
              <w:jc w:val="both"/>
            </w:pPr>
            <w:r w:rsidRPr="00B91C1E">
              <w:rPr>
                <w:b/>
                <w:spacing w:val="-11"/>
              </w:rPr>
              <w:t>1.</w:t>
            </w:r>
            <w:r w:rsidRPr="00B91C1E">
              <w:rPr>
                <w:color w:val="FF0000"/>
              </w:rPr>
              <w:tab/>
            </w:r>
            <w:r w:rsidRPr="00B91C1E">
              <w:t xml:space="preserve">Miasto i Gmina Niepołomice w dniu 26 czerwca 2015 r. zawarła umowę z GETIN Noble Bank Spółka Akcyjna z siedzibą w Warszawie o obsługę i prowadzenie emisji obligacji na pokrycie planowanego deficytu oraz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10.000 sztuk obligacji o wartości </w:t>
            </w:r>
            <w:r w:rsidRPr="00B91C1E">
              <w:t xml:space="preserve">nominalnej 1.000,00 zł w pięciu seriach Al5 - 6-letnie, BI5 - 7-letnie, Cl5 - 8-letnie, </w:t>
            </w:r>
            <w:proofErr w:type="spellStart"/>
            <w:r w:rsidRPr="00B91C1E">
              <w:t>Dl</w:t>
            </w:r>
            <w:proofErr w:type="spellEnd"/>
            <w:r w:rsidRPr="00B91C1E">
              <w:t xml:space="preserve"> 5 - 9- letnie, E15 - 10-letnie. Obligacje B15 i C15 na kwotę 4.000.000,00 zł wyemitowano w czerwcu 2015 r., obligacje Al5 i Dl5 na kwotę 4.000.000,00 zł wyemitowano w lipcu 2015 r., obligacje El5 na kwotę 2.000.000,00 zł. wyemitowano we wrześniu 2015 r. - </w:t>
            </w:r>
            <w:r w:rsidRPr="00B91C1E">
              <w:rPr>
                <w:b/>
                <w:bCs/>
              </w:rPr>
              <w:t>stan zadłużenia - kwota 2.000.000,00 zł</w:t>
            </w:r>
          </w:p>
          <w:p w14:paraId="3BDD99DC" w14:textId="77777777" w:rsidR="00B361D9" w:rsidRPr="00B91C1E" w:rsidRDefault="00B361D9" w:rsidP="00372BB0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  <w:rPr>
                <w:b/>
                <w:bCs/>
              </w:rPr>
            </w:pPr>
            <w:r w:rsidRPr="00B91C1E">
              <w:rPr>
                <w:b/>
                <w:spacing w:val="-11"/>
              </w:rPr>
              <w:t>2.</w:t>
            </w:r>
            <w:r w:rsidRPr="00B91C1E">
              <w:rPr>
                <w:color w:val="FF0000"/>
              </w:rPr>
              <w:tab/>
            </w:r>
            <w:r w:rsidRPr="00B91C1E">
              <w:t xml:space="preserve">Miasto i Gmina Niepołomice w dniu 15 czerwca 2016 r. zawarła umowę z PKO BP z siedzibą w Warszawie o obsługę i prowadzenie emisji obligacji na pokrycie planowanego deficytu oraz spłatę </w:t>
            </w:r>
            <w:r w:rsidRPr="00B91C1E">
              <w:lastRenderedPageBreak/>
              <w:t xml:space="preserve">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15.000 sztuk obligacji o wartości </w:t>
            </w:r>
            <w:r w:rsidRPr="00B91C1E">
              <w:t xml:space="preserve">nominalnej 1.000,00 zł w pięciu seriach A16 - 10-Ietnie, B16 - 11-letnie, C16 - 12-letnie, D16 - 13-letnie, E16 - 14-letnie. Obligacje A16 i B16 na kwotę 6.000.000,00 zł wyemitowano w lipcu 2016 r., obligacje C16 na kwotę 3.000.000,00 zł wyemitowano we wrześniu 2016 r., obligacje D16 na kwotę 3.000.000,00 zł. wyemitowano w listopadzie 2016 r., obligacje E16 na kwotę 3.000.000,00 zł wyemitowano w grudniu 2016 r. - </w:t>
            </w:r>
            <w:r w:rsidRPr="00B91C1E">
              <w:rPr>
                <w:b/>
                <w:bCs/>
              </w:rPr>
              <w:t>stan zadłużenia - kwota 15.000.000,00 zł</w:t>
            </w:r>
          </w:p>
          <w:p w14:paraId="3F6456BA" w14:textId="77777777" w:rsidR="00B361D9" w:rsidRPr="00B91C1E" w:rsidRDefault="00B361D9" w:rsidP="00372BB0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>3.</w:t>
            </w:r>
            <w:r w:rsidRPr="00B91C1E">
              <w:rPr>
                <w:color w:val="FF0000"/>
              </w:rPr>
              <w:t xml:space="preserve">  </w:t>
            </w:r>
            <w:r w:rsidRPr="00B91C1E">
              <w:t xml:space="preserve">Miasto i Gmina Niepołomice w dniu 5 lipca 2017 r. zawarła umowę z PKO BP z siedzibą w    Warszawie o obsługę i prowadzenie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15.000 sztuk obligacji o wartości </w:t>
            </w:r>
            <w:r w:rsidRPr="00B91C1E">
              <w:t xml:space="preserve">nominalnej 1.000,00 zł w pięciu seriach A17 - 9-letnie, BI7 - 10-letnie, Cl7 - 11 -letnie, </w:t>
            </w:r>
            <w:proofErr w:type="spellStart"/>
            <w:r w:rsidRPr="00B91C1E">
              <w:t>Dl</w:t>
            </w:r>
            <w:proofErr w:type="spellEnd"/>
            <w:r w:rsidRPr="00B91C1E">
              <w:t xml:space="preserve"> 7 -12-letnie, El7 - 13-letnie. Obligacje Al7 na kwotę 3.000.000,00 zł wyemitowano w lipcu 2017 r., obligacje B17 i C17 na kwotę 6.000.000,00 zł wyemitowano w sierpniu 2017 r. Obligacje Dl7 na kwotę 3.000.000,00 zł wyemitowano w październiku 2017 r.  a El7 na kwotę 3.000.000,00 zł w grudniu 2017 r. - </w:t>
            </w:r>
            <w:r w:rsidRPr="00B91C1E">
              <w:rPr>
                <w:b/>
                <w:bCs/>
              </w:rPr>
              <w:t xml:space="preserve">stan zadłużenia - kwota 15.000.000,00 </w:t>
            </w:r>
            <w:r w:rsidRPr="00B91C1E">
              <w:t xml:space="preserve">zł </w:t>
            </w:r>
          </w:p>
          <w:p w14:paraId="075FF431" w14:textId="77777777" w:rsidR="00B361D9" w:rsidRPr="00B91C1E" w:rsidRDefault="00B361D9" w:rsidP="00372BB0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>4.</w:t>
            </w:r>
            <w:r w:rsidRPr="00B91C1E">
              <w:rPr>
                <w:b/>
                <w:bCs/>
              </w:rPr>
              <w:t xml:space="preserve">   </w:t>
            </w:r>
            <w:r w:rsidRPr="00B91C1E">
              <w:t xml:space="preserve">Miasto i Gmina Niepołomice w dniu 10 września 2018 r. zawarła umowę z PKO BP z siedzibą w    Warszawie o obsługę i prowadzenie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12.000 sztuk obligacji o wartości </w:t>
            </w:r>
            <w:r w:rsidRPr="00B91C1E">
              <w:t xml:space="preserve">nominalnej 1.000,00 zł w czterech seriach A18 - 13-letnie, B18 - 13-letnie, C18 - 14 -letnie, D18 -14-letnie. Obligacje A18 na kwotę 3.000.000,00 zł oraz B18 na kwotę 3.000.000,00 zł wyemitowano w październiku 2018 r., obligacje C18 i D18 na kwotę 6.000.000,00 zł wyemitowano w listopadzie 2018 r.  - </w:t>
            </w:r>
            <w:r w:rsidRPr="00B91C1E">
              <w:rPr>
                <w:b/>
                <w:bCs/>
              </w:rPr>
              <w:t xml:space="preserve">stan zadłużenia - kwota 12.000.000,00 </w:t>
            </w:r>
            <w:r w:rsidRPr="00B91C1E">
              <w:t xml:space="preserve">zł </w:t>
            </w:r>
          </w:p>
          <w:p w14:paraId="0727AE62" w14:textId="77777777" w:rsidR="00B361D9" w:rsidRPr="00B91C1E" w:rsidRDefault="00B361D9" w:rsidP="00372BB0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>5.</w:t>
            </w:r>
            <w:r w:rsidRPr="00B91C1E">
              <w:rPr>
                <w:color w:val="FF0000"/>
              </w:rPr>
              <w:t xml:space="preserve">   </w:t>
            </w:r>
            <w:r w:rsidRPr="00B91C1E">
              <w:t xml:space="preserve">Miasto i Gmina Niepołomice w dniu 29 listopada 2019 r. zawarła umowę z PKO BP z siedzibą w    Warszawie o obsługę i prowadzenie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20.000 sztuk obligacji o wartości </w:t>
            </w:r>
            <w:r w:rsidRPr="00B91C1E">
              <w:t xml:space="preserve">nominalnej 1.000,00 zł w dwóch seriach A19 - 14-letnie, B19 - 15-letnie. Obligacje A19 na kwotę 10.000.000,00 zł wyemitowano w grudniu 2019 r., obligacje B19 na kwotę 10.000.000,00 zł również wyemitowano w grudniu 2019 r. - </w:t>
            </w:r>
            <w:r w:rsidRPr="00B91C1E">
              <w:rPr>
                <w:b/>
                <w:bCs/>
              </w:rPr>
              <w:t xml:space="preserve">stan zadłużenia - kwota 20.000.000,00 </w:t>
            </w:r>
            <w:r w:rsidRPr="00B91C1E">
              <w:t xml:space="preserve">zł </w:t>
            </w:r>
          </w:p>
          <w:p w14:paraId="18598A05" w14:textId="77777777" w:rsidR="00B361D9" w:rsidRPr="00B91C1E" w:rsidRDefault="00B361D9" w:rsidP="00372BB0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>6.</w:t>
            </w:r>
            <w:r w:rsidRPr="00B91C1E">
              <w:rPr>
                <w:color w:val="FF0000"/>
              </w:rPr>
              <w:t xml:space="preserve">   </w:t>
            </w:r>
            <w:r w:rsidRPr="00B91C1E">
              <w:t xml:space="preserve">Miasto i Gmina Niepołomice w dniu 14 września 2020 r. zawarła umowę z PKO BP z siedzibą w    Warszawie o obsługę i prowadzenie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20.000 sztuk obligacji o wartości </w:t>
            </w:r>
            <w:r w:rsidRPr="00B91C1E">
              <w:t xml:space="preserve">nominalnej 1.000,00 zł w dwóch seriach A20 - 7-letnie, B20 - 12-letnie. Obligacje A20 na kwotę 10.000.000,00 zł wyemitowano we wrześniu 2020 r., obligacje B20 na kwotę 10.000.000,00 zł wyemitowano w grudniu 2020 r. - </w:t>
            </w:r>
            <w:r w:rsidRPr="00B91C1E">
              <w:rPr>
                <w:b/>
                <w:bCs/>
              </w:rPr>
              <w:t xml:space="preserve">stan zadłużenia - kwota 16.000.000,00 </w:t>
            </w:r>
            <w:r w:rsidRPr="00B91C1E">
              <w:t xml:space="preserve">zł </w:t>
            </w:r>
          </w:p>
          <w:p w14:paraId="3E109FEF" w14:textId="77777777" w:rsidR="00B361D9" w:rsidRPr="00B91C1E" w:rsidRDefault="00B361D9" w:rsidP="00372BB0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  <w:rPr>
                <w:color w:val="FF0000"/>
              </w:rPr>
            </w:pPr>
            <w:r w:rsidRPr="00B91C1E">
              <w:rPr>
                <w:b/>
              </w:rPr>
              <w:t>7.</w:t>
            </w:r>
            <w:r w:rsidRPr="00B91C1E">
              <w:rPr>
                <w:color w:val="FF0000"/>
              </w:rPr>
              <w:t xml:space="preserve">   </w:t>
            </w:r>
            <w:r w:rsidRPr="00B91C1E">
              <w:t xml:space="preserve">Miasto i Gmina Niepołomice w dniu 27 sierpnia 2021 r. zawarła umowę z PKO BP z siedzibą w    Warszawie o obsługę i organizację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28.000 sztuk obligacji o wartości </w:t>
            </w:r>
            <w:r w:rsidRPr="00B91C1E">
              <w:t xml:space="preserve">nominalnej 1.000,00 zł w trzech seriach A21 - 6-letnie, B21 - 11-letnie, C21 - 14 -letnie. Obligacje A21 na kwotę 8.000.000,00 zł wyemitowano we wrześniu 2021 r., obligacje B21  na kwotę 10.000.000,00 zł wyemitowano w listopadzie 2021 r., a obligacje C21 na kwotę 10.000.000,00 zł wyemitowano w grudniu 2021 r.  - </w:t>
            </w:r>
            <w:r w:rsidRPr="00B91C1E">
              <w:rPr>
                <w:b/>
                <w:bCs/>
              </w:rPr>
              <w:t xml:space="preserve">stan zadłużenia - kwota 27.000.000,00 </w:t>
            </w:r>
            <w:r w:rsidRPr="00B91C1E">
              <w:t>zł</w:t>
            </w:r>
            <w:r w:rsidRPr="00B91C1E">
              <w:rPr>
                <w:color w:val="FF0000"/>
              </w:rPr>
              <w:t xml:space="preserve"> </w:t>
            </w:r>
          </w:p>
          <w:p w14:paraId="1ED45D8E" w14:textId="77777777" w:rsidR="00B361D9" w:rsidRPr="00B91C1E" w:rsidRDefault="00B361D9" w:rsidP="00372BB0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>8.</w:t>
            </w:r>
            <w:r w:rsidRPr="00B91C1E">
              <w:rPr>
                <w:color w:val="FF0000"/>
              </w:rPr>
              <w:t xml:space="preserve">   </w:t>
            </w:r>
            <w:r w:rsidRPr="00B91C1E">
              <w:t xml:space="preserve">Miasto i Gmina Niepołomice w dniu 21 listopada 2022 r. zawarła umowę z PKO BP z siedzibą w    Warszawie organizacji i obsługi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22.000 sztuk obligacji o wartości </w:t>
            </w:r>
            <w:r w:rsidRPr="00B91C1E">
              <w:t xml:space="preserve">nominalnej 1.000,00 zł w trzech seriach A22 - 14-letnie, B22 - 15-letnie. Obligacje A22 na kwotę </w:t>
            </w:r>
            <w:r w:rsidRPr="00B91C1E">
              <w:lastRenderedPageBreak/>
              <w:t xml:space="preserve">12.000.000,00 zł wyemitowano w listopadzie 2022 r., obligacje B22 w kwocie 10 000 000,00 zł wyemitowano w grudniu 2022 r. - </w:t>
            </w:r>
            <w:r w:rsidRPr="00B91C1E">
              <w:rPr>
                <w:b/>
                <w:bCs/>
              </w:rPr>
              <w:t xml:space="preserve">stan zadłużenia - kwota 22.000.000,00 </w:t>
            </w:r>
            <w:r w:rsidRPr="00B91C1E">
              <w:t xml:space="preserve">zł </w:t>
            </w:r>
          </w:p>
          <w:p w14:paraId="5415E03C" w14:textId="77777777" w:rsidR="00B361D9" w:rsidRPr="00B91C1E" w:rsidRDefault="00B361D9" w:rsidP="00372BB0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>9.</w:t>
            </w:r>
            <w:r w:rsidRPr="00B91C1E">
              <w:t xml:space="preserve">   Miasto i Gmina Niepołomice w dniu 22 listopada 2023 r. zawarła umowę z PKO BP z siedzibą w    Warszawie o obsługę i prowadzenie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24.000 sztuk obligacji o wartości </w:t>
            </w:r>
            <w:r w:rsidRPr="00B91C1E">
              <w:t xml:space="preserve">nominalnej 1.000,00 zł w trzech seriach A23 - 2-letnie, B23 - 7-letnie, C23 - 12 -letnie. Obligacje A23 na kwotę 4.000.000,00 zł wyemitowano w listopadzie 2023 r., obligacje B23 na kwotę 10.000 000,00 zł wyemitowano w listopadzie 2023 r. i C23 na kwotę 10.000.000,00 zł wyemitowano w grudniu 2023 r. - </w:t>
            </w:r>
            <w:r w:rsidRPr="00B91C1E">
              <w:rPr>
                <w:b/>
                <w:bCs/>
              </w:rPr>
              <w:t xml:space="preserve">stan zadłużenia - kwota 24.000.000,00 </w:t>
            </w:r>
            <w:r w:rsidRPr="00B91C1E">
              <w:t xml:space="preserve">zł </w:t>
            </w:r>
          </w:p>
          <w:p w14:paraId="66483ADB" w14:textId="77777777" w:rsidR="00B361D9" w:rsidRPr="00B91C1E" w:rsidRDefault="00B361D9" w:rsidP="00372BB0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>10.</w:t>
            </w:r>
            <w:r w:rsidRPr="00B91C1E">
              <w:t xml:space="preserve">  Miasto i Gmina Niepołomice w dniu 26 sierpnia 2024 r. zawarła umowę z PKO BP z siedzibą w    Warszawie o obsługę i prowadzenie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20.000 sztuk obligacji o wartości </w:t>
            </w:r>
            <w:r w:rsidRPr="00B91C1E">
              <w:t xml:space="preserve">nominalnej 1.000,00 zł w dwóch seriach A24 - 14-letnie, B24 - 14-letnie. Obligacje A24 na kwotę 10.000.000,00 zł wyemitowano we wrześniu 2024 r., obligacje B24 na kwotę 10.000.000,00 zł wyemitowano w listopadzie 2024 r.  - </w:t>
            </w:r>
            <w:r w:rsidRPr="00B91C1E">
              <w:rPr>
                <w:b/>
                <w:bCs/>
              </w:rPr>
              <w:t xml:space="preserve">stan zadłużenia - kwota 20.000.000,00 </w:t>
            </w:r>
            <w:r w:rsidRPr="00B91C1E">
              <w:t xml:space="preserve">zł </w:t>
            </w:r>
          </w:p>
          <w:p w14:paraId="7C06D453" w14:textId="77777777" w:rsidR="00B361D9" w:rsidRPr="00B91C1E" w:rsidRDefault="00B361D9" w:rsidP="00372BB0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 xml:space="preserve">        Razem:</w:t>
            </w:r>
            <w:r w:rsidRPr="00B91C1E">
              <w:t xml:space="preserve"> </w:t>
            </w:r>
            <w:r w:rsidRPr="00B91C1E">
              <w:rPr>
                <w:b/>
              </w:rPr>
              <w:t>174 782 185,33 PLN</w:t>
            </w:r>
          </w:p>
          <w:p w14:paraId="2D0C5C27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t>Czy Zamawiający udzielił poręczeń na rzecz innych podmiotów lub jednostek organizacyjnych – jeśli tak, to prosimy o ich wyszczególnienie z informacją o kwocie, terminie zapadalności oraz krótkim opisem czego dotyczyły poręczenia.</w:t>
            </w:r>
          </w:p>
          <w:p w14:paraId="4E382281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Tak, umowa poręczenia zawarta została 27.03.2019 r.  na kwotę 627 605,28 PLN z Zarządem Województwa Małopolskiego w związku z realizacja projektu pod nazwą „</w:t>
            </w:r>
            <w:proofErr w:type="spellStart"/>
            <w:r w:rsidRPr="00B91C1E">
              <w:rPr>
                <w:b/>
              </w:rPr>
              <w:t>Ekopartnerzy</w:t>
            </w:r>
            <w:proofErr w:type="spellEnd"/>
            <w:r w:rsidRPr="00B91C1E">
              <w:rPr>
                <w:b/>
              </w:rPr>
              <w:t xml:space="preserve"> na rzecz słonecznej energii Małopolski”.</w:t>
            </w:r>
          </w:p>
          <w:p w14:paraId="5A907CA3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t>Czy Zamawiający korzysta z wykupu wierzytelności (faktoring, forfaiting) lub leasingu? Jeśli tak, to prosimy o podanie rocznych obciążeń z tytułu rat kapitałowo-odsetkowych za rok 2024 oraz planowanych na przyszłe lata.</w:t>
            </w:r>
          </w:p>
          <w:p w14:paraId="740A67E2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Nie korzystamy.</w:t>
            </w:r>
          </w:p>
          <w:p w14:paraId="4E402DCE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t>Czy Zamawiający posiada zobowiązanie pozabilansowe. Jeśli tak, to prosimy o podanie ich szczegółów.</w:t>
            </w:r>
          </w:p>
          <w:p w14:paraId="0F2A1679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Nie posiadamy.</w:t>
            </w:r>
          </w:p>
          <w:p w14:paraId="5CACE33E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t>Prosimy o informację jakie było średniomiesięczne historyczne wykorzystanie kredytu w 2023 i 2024 roku.</w:t>
            </w:r>
          </w:p>
          <w:p w14:paraId="6F969FB5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Średniomiesięczne historyczne wykorzystanie kredytu wynosiło:</w:t>
            </w:r>
          </w:p>
          <w:p w14:paraId="0079C8F6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- w roku 2023 - 62.689,14 zł</w:t>
            </w:r>
          </w:p>
          <w:p w14:paraId="5B1F2F8D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- w roku 2024 – 12.371,57 zł</w:t>
            </w:r>
          </w:p>
          <w:p w14:paraId="5670182D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t>Prosimy o udostępnienie sprawozdań RBN z 2023 r. i 2024 r.</w:t>
            </w:r>
          </w:p>
          <w:p w14:paraId="255C677E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W załączeniu</w:t>
            </w:r>
          </w:p>
          <w:p w14:paraId="64FB0AE3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t>Prosimy o podanie nazw-modułów systemów, z których generowane są pliki z przelewami w tym wynagrodzeniowe oraz zaczytywane wyciągi bankowe wraz podaniem formatów plików i ich stron kodowych.</w:t>
            </w:r>
          </w:p>
          <w:p w14:paraId="0DDD9690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Pliki generowane są z Systemu Rekord Przelewy w formacie PEK i zapisywane do pliku w formacie PLI (Windows – 1250).</w:t>
            </w:r>
          </w:p>
          <w:p w14:paraId="08E5BB9A" w14:textId="77777777" w:rsidR="00B361D9" w:rsidRPr="00B91C1E" w:rsidRDefault="00B361D9" w:rsidP="00B361D9">
            <w:pPr>
              <w:numPr>
                <w:ilvl w:val="0"/>
                <w:numId w:val="3"/>
              </w:numPr>
              <w:spacing w:before="60" w:after="60" w:line="276" w:lineRule="auto"/>
              <w:ind w:right="-72"/>
            </w:pPr>
            <w:r w:rsidRPr="00B91C1E">
              <w:lastRenderedPageBreak/>
              <w:t>Prosimy o potwierdzenie, że Zamawiający zapewni użytkownikom systemu bankowości elektronicznej komputery spełniające poniższe wymagania techniczne:</w:t>
            </w:r>
          </w:p>
          <w:p w14:paraId="705AB9A4" w14:textId="77777777" w:rsidR="00B361D9" w:rsidRPr="00B91C1E" w:rsidRDefault="00B361D9" w:rsidP="00372BB0">
            <w:pPr>
              <w:spacing w:before="60" w:after="60" w:line="276" w:lineRule="auto"/>
              <w:ind w:left="30" w:right="-72"/>
            </w:pPr>
            <w:r w:rsidRPr="00B91C1E">
              <w:t xml:space="preserve">        - Systemy operacyjne: Windows® 10, 11 lub Apple® </w:t>
            </w:r>
            <w:proofErr w:type="spellStart"/>
            <w:r w:rsidRPr="00B91C1E">
              <w:t>macOS</w:t>
            </w:r>
            <w:proofErr w:type="spellEnd"/>
            <w:r w:rsidRPr="00B91C1E">
              <w:t>: wersja od 10.12 i nowsze</w:t>
            </w:r>
          </w:p>
          <w:p w14:paraId="6390B958" w14:textId="77777777" w:rsidR="00B361D9" w:rsidRPr="00B91C1E" w:rsidRDefault="00B361D9" w:rsidP="00372BB0">
            <w:pPr>
              <w:spacing w:before="60" w:after="60" w:line="276" w:lineRule="auto"/>
              <w:ind w:left="600" w:right="-72" w:hanging="570"/>
            </w:pPr>
            <w:r w:rsidRPr="00B91C1E">
              <w:t xml:space="preserve">        - Przeglądarki internetowe: korzystanie z nowoczesnej przeglądarki, która ma zainstalowane najnowsze poprawki bezpieczeństwa.</w:t>
            </w:r>
          </w:p>
          <w:p w14:paraId="42234D0B" w14:textId="77777777" w:rsidR="00B361D9" w:rsidRPr="00B91C1E" w:rsidRDefault="00B361D9" w:rsidP="00372BB0">
            <w:pPr>
              <w:spacing w:before="60" w:after="60" w:line="276" w:lineRule="auto"/>
              <w:ind w:left="30" w:right="-72"/>
            </w:pPr>
            <w:r w:rsidRPr="00B91C1E">
              <w:t xml:space="preserve">        - Adobe Reader Wersja 9.0 lub nowsza</w:t>
            </w:r>
          </w:p>
          <w:p w14:paraId="5F4F844C" w14:textId="77777777" w:rsidR="00B361D9" w:rsidRPr="00B91C1E" w:rsidRDefault="00B361D9" w:rsidP="00372BB0">
            <w:pPr>
              <w:spacing w:before="60" w:after="60" w:line="276" w:lineRule="auto"/>
              <w:ind w:left="459" w:right="-72" w:hanging="429"/>
            </w:pPr>
            <w:r w:rsidRPr="00B91C1E">
              <w:t xml:space="preserve">        - Sieć /dostęp do Internetu: transfer do/z sieci zewnętrznej (dla pojedynczej stacji) min. 128 </w:t>
            </w:r>
            <w:proofErr w:type="spellStart"/>
            <w:r w:rsidRPr="00B91C1E">
              <w:t>kbs</w:t>
            </w:r>
            <w:proofErr w:type="spellEnd"/>
            <w:r w:rsidRPr="00B91C1E">
              <w:t xml:space="preserve">, zalecamy 512 s, otwarte porty http (80) i </w:t>
            </w:r>
            <w:proofErr w:type="spellStart"/>
            <w:r w:rsidRPr="00B91C1E">
              <w:t>https</w:t>
            </w:r>
            <w:proofErr w:type="spellEnd"/>
            <w:r w:rsidRPr="00B91C1E">
              <w:t xml:space="preserve"> (443), brak skanowania, blokowania oraz </w:t>
            </w:r>
            <w:proofErr w:type="spellStart"/>
            <w:r w:rsidRPr="00B91C1E">
              <w:t>cache’owania</w:t>
            </w:r>
            <w:proofErr w:type="spellEnd"/>
            <w:r w:rsidRPr="00B91C1E">
              <w:t xml:space="preserve"> apletów Javy Active X z adresu Banku</w:t>
            </w:r>
          </w:p>
          <w:p w14:paraId="089347A2" w14:textId="77777777" w:rsidR="00B361D9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Tak potwierdzamy, że Zamawiający zapewni użytkownikom systemu bankowości elektronicznej komputery spełniające powyższe wymagania techniczne.</w:t>
            </w:r>
          </w:p>
          <w:p w14:paraId="152FB42C" w14:textId="77777777" w:rsidR="00B361D9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</w:p>
          <w:p w14:paraId="621FB6CD" w14:textId="77777777" w:rsidR="00B361D9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</w:p>
          <w:p w14:paraId="75B4C6DD" w14:textId="77777777" w:rsidR="00B361D9" w:rsidRPr="0043341D" w:rsidRDefault="00B361D9" w:rsidP="00372BB0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43341D">
              <w:rPr>
                <w:b/>
                <w:bCs/>
              </w:rPr>
              <w:t>Pytani</w:t>
            </w:r>
            <w:r>
              <w:rPr>
                <w:b/>
                <w:bCs/>
              </w:rPr>
              <w:t>a</w:t>
            </w:r>
          </w:p>
          <w:p w14:paraId="333DF7CF" w14:textId="77777777" w:rsidR="00B361D9" w:rsidRPr="0043341D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Czy Zamawiający posiada wieloletnie zobowiązania, transakcje (inne niż wykazywane w kwocie długu), które</w:t>
            </w:r>
            <w:r>
              <w:t xml:space="preserve"> </w:t>
            </w:r>
            <w:r w:rsidRPr="0043341D">
              <w:t>wynikają z:</w:t>
            </w:r>
          </w:p>
          <w:p w14:paraId="6B588CD9" w14:textId="77777777" w:rsidR="00B361D9" w:rsidRDefault="00B361D9" w:rsidP="00B361D9">
            <w:pPr>
              <w:numPr>
                <w:ilvl w:val="0"/>
                <w:numId w:val="6"/>
              </w:numPr>
              <w:spacing w:after="120" w:line="360" w:lineRule="auto"/>
              <w:ind w:right="-72"/>
              <w:jc w:val="both"/>
            </w:pPr>
            <w:r w:rsidRPr="0043341D">
              <w:t>ujętych w wydatkach majątkowych:</w:t>
            </w:r>
          </w:p>
          <w:p w14:paraId="3F205A11" w14:textId="77777777" w:rsidR="00B361D9" w:rsidRDefault="00B361D9" w:rsidP="00372BB0">
            <w:pPr>
              <w:spacing w:after="120" w:line="360" w:lineRule="auto"/>
              <w:ind w:left="390" w:right="-72"/>
              <w:jc w:val="both"/>
            </w:pPr>
            <w:r>
              <w:t>a)</w:t>
            </w:r>
            <w:r w:rsidRPr="0043341D">
              <w:t>umów wsparcia udzielonych innym podmiotom, w tym zależnym od Gminy, realizującym zadania z</w:t>
            </w:r>
            <w:r>
              <w:t xml:space="preserve"> </w:t>
            </w:r>
            <w:r w:rsidRPr="0043341D">
              <w:t>zakresu zadań własnych Gminy lub umów powierzenia, rekompensat zawartych z tymi podmiotami (jeżeli</w:t>
            </w:r>
            <w:r>
              <w:t xml:space="preserve"> </w:t>
            </w:r>
            <w:r w:rsidRPr="0043341D">
              <w:t>tak, prosimy o wskazanie kwoty planowanych kwot wsparcia, powierzenia, rekompensaty</w:t>
            </w:r>
            <w:r>
              <w:t xml:space="preserve"> </w:t>
            </w:r>
            <w:r w:rsidRPr="0043341D">
              <w:t>przypadających do zapłaty w okresie prognozy);</w:t>
            </w:r>
          </w:p>
          <w:p w14:paraId="572C141E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Nie posiadamy</w:t>
            </w:r>
          </w:p>
          <w:p w14:paraId="510CA9D9" w14:textId="77777777" w:rsidR="00B361D9" w:rsidRDefault="00B361D9" w:rsidP="00372BB0">
            <w:pPr>
              <w:spacing w:after="120" w:line="360" w:lineRule="auto"/>
              <w:ind w:left="390" w:right="-72"/>
              <w:jc w:val="both"/>
            </w:pPr>
            <w:r>
              <w:t>b)</w:t>
            </w:r>
            <w:r w:rsidRPr="0043341D">
              <w:t>planu wniesienia dopłat do kapitału (funduszu) zakładowego innych podmiotów, w tym zależnych od</w:t>
            </w:r>
            <w:r>
              <w:t xml:space="preserve"> </w:t>
            </w:r>
            <w:r w:rsidRPr="0043341D">
              <w:t>Gminy, a także oświadczenia i zobowiązania do wniesienia takich dopłat (jeżeli tak, prosimy o wskazanie</w:t>
            </w:r>
            <w:r>
              <w:t xml:space="preserve"> </w:t>
            </w:r>
            <w:r w:rsidRPr="0043341D">
              <w:t>kwoty planowanych dopłat do wniesienia do końca okresu objętego planem);</w:t>
            </w:r>
          </w:p>
          <w:p w14:paraId="6DDCD9B3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>
              <w:rPr>
                <w:b/>
              </w:rPr>
              <w:t>Nie posiadamy</w:t>
            </w:r>
          </w:p>
          <w:p w14:paraId="4C988922" w14:textId="77777777" w:rsidR="00B361D9" w:rsidRDefault="00B361D9" w:rsidP="00B361D9">
            <w:pPr>
              <w:numPr>
                <w:ilvl w:val="0"/>
                <w:numId w:val="6"/>
              </w:numPr>
              <w:spacing w:after="120" w:line="360" w:lineRule="auto"/>
              <w:ind w:right="-72"/>
              <w:jc w:val="both"/>
            </w:pPr>
            <w:r w:rsidRPr="0043341D">
              <w:t>umów o partnerstwie publiczno-prywatnym (jeżeli tak, prosimy o wskazanie kwoty pozostającej do zapłaty w</w:t>
            </w:r>
            <w:r>
              <w:t xml:space="preserve"> </w:t>
            </w:r>
            <w:r w:rsidRPr="0043341D">
              <w:t>okresie prognozy);</w:t>
            </w:r>
            <w:r>
              <w:t xml:space="preserve"> </w:t>
            </w:r>
          </w:p>
          <w:p w14:paraId="12D1C6C7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>
              <w:rPr>
                <w:b/>
              </w:rPr>
              <w:t>Nie posiadamy</w:t>
            </w:r>
          </w:p>
          <w:p w14:paraId="14C38993" w14:textId="77777777" w:rsidR="00B361D9" w:rsidRDefault="00B361D9" w:rsidP="00B361D9">
            <w:pPr>
              <w:numPr>
                <w:ilvl w:val="0"/>
                <w:numId w:val="6"/>
              </w:numPr>
              <w:spacing w:after="120" w:line="360" w:lineRule="auto"/>
              <w:ind w:right="-72"/>
              <w:jc w:val="both"/>
            </w:pPr>
            <w:r w:rsidRPr="0043341D">
              <w:t>umów o poprawę efektywności energetycznej (jeżeli tak, prosimy o wskazanie kwoty pozostającej do zapłaty</w:t>
            </w:r>
            <w:r>
              <w:t xml:space="preserve"> </w:t>
            </w:r>
            <w:r w:rsidRPr="0043341D">
              <w:t>w okresie prognozy);</w:t>
            </w:r>
          </w:p>
          <w:p w14:paraId="2C81989B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>
              <w:rPr>
                <w:b/>
              </w:rPr>
              <w:t>Nie posiadamy</w:t>
            </w:r>
          </w:p>
          <w:p w14:paraId="02C841BD" w14:textId="77777777" w:rsidR="00B361D9" w:rsidRDefault="00B361D9" w:rsidP="00B361D9">
            <w:pPr>
              <w:numPr>
                <w:ilvl w:val="0"/>
                <w:numId w:val="6"/>
              </w:numPr>
              <w:spacing w:after="120" w:line="360" w:lineRule="auto"/>
              <w:ind w:right="-72"/>
              <w:jc w:val="both"/>
            </w:pPr>
            <w:r w:rsidRPr="0043341D">
              <w:lastRenderedPageBreak/>
              <w:t>umów poręczenia lub gwarancji udzielonych po dacie 31.12.2024 r., jeśli nie zostały ujęte w wieloletniej</w:t>
            </w:r>
            <w:r>
              <w:t xml:space="preserve"> </w:t>
            </w:r>
            <w:r w:rsidRPr="0043341D">
              <w:t>prognozie finansowej, w części tabelarycznej (jeżeli tak, prosimy o wskazanie ich kwoty);</w:t>
            </w:r>
          </w:p>
          <w:p w14:paraId="578E9174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>
              <w:rPr>
                <w:b/>
              </w:rPr>
              <w:t>Nie posiadamy</w:t>
            </w:r>
          </w:p>
          <w:p w14:paraId="136EE5EA" w14:textId="77777777" w:rsidR="00B361D9" w:rsidRDefault="00B361D9" w:rsidP="00B361D9">
            <w:pPr>
              <w:numPr>
                <w:ilvl w:val="0"/>
                <w:numId w:val="6"/>
              </w:numPr>
              <w:spacing w:after="120" w:line="360" w:lineRule="auto"/>
              <w:ind w:right="-72"/>
              <w:jc w:val="both"/>
            </w:pPr>
            <w:r w:rsidRPr="0043341D">
              <w:t>innych wieloletnich zobowiązań o charakterze dłużnym lub o charakterze poręczenia, które nie zostały</w:t>
            </w:r>
            <w:r>
              <w:t xml:space="preserve"> </w:t>
            </w:r>
            <w:r w:rsidRPr="0043341D">
              <w:t>wymienione wyżej oraz nie zostały ujęte w kwocie długu w wieloletniej prognozie finansowej (w kolumnach 6,</w:t>
            </w:r>
            <w:r>
              <w:t xml:space="preserve"> </w:t>
            </w:r>
            <w:r w:rsidRPr="0043341D">
              <w:t>10.2 — 10.5) lub w sprawozdaniu budżetowym (Rb-Z część A i B). Jeżeli tak, prosimy o wskazanie ich kwoty.</w:t>
            </w:r>
          </w:p>
          <w:p w14:paraId="2076F32A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>
              <w:rPr>
                <w:b/>
              </w:rPr>
              <w:t>Nie posiadamy</w:t>
            </w:r>
          </w:p>
          <w:p w14:paraId="0E5B4BBB" w14:textId="77777777" w:rsidR="00B361D9" w:rsidRPr="0043341D" w:rsidRDefault="00B361D9" w:rsidP="00372BB0">
            <w:pPr>
              <w:spacing w:after="120" w:line="360" w:lineRule="auto"/>
              <w:ind w:left="390" w:right="-72"/>
              <w:jc w:val="both"/>
            </w:pPr>
            <w:r w:rsidRPr="0043341D">
              <w:t>** UWAGA! w zakresie poręczeń i gwarancji (lit. e) można ująć kwotę wskazaną w części opisowej WPF lub</w:t>
            </w:r>
            <w:r>
              <w:t xml:space="preserve"> </w:t>
            </w:r>
            <w:r w:rsidRPr="0043341D">
              <w:t>kwotę poręczeń i gwarancji, udzielonych od początku roku budżetowego do końca okresu sprawozdawczego,</w:t>
            </w:r>
            <w:r>
              <w:t xml:space="preserve"> </w:t>
            </w:r>
            <w:r w:rsidRPr="0043341D">
              <w:t>którą JST wykazuje w wierszu F3 sprawozdania Rb-Z za ostatni kwartał);</w:t>
            </w:r>
          </w:p>
          <w:p w14:paraId="5F75049F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Prosimy o informację na temat umów kredytowych (w tym kredyty, pożyczki, obligacje itp.) zawartych przez</w:t>
            </w:r>
            <w:r>
              <w:t xml:space="preserve"> </w:t>
            </w:r>
            <w:r w:rsidRPr="0043341D">
              <w:t>Zamawiającego po 31.12.2024 r. z podaniem: daty umowy, kwoty finansowania, przeznaczenia środków, daty</w:t>
            </w:r>
            <w:r>
              <w:t xml:space="preserve"> </w:t>
            </w:r>
            <w:r w:rsidRPr="0043341D">
              <w:t>zapadalności, aktualnego zaangażowania.</w:t>
            </w:r>
          </w:p>
          <w:p w14:paraId="273F30BD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>
              <w:rPr>
                <w:b/>
              </w:rPr>
              <w:t>Brak umów zawartych po 31.12.2024 r.</w:t>
            </w:r>
          </w:p>
          <w:p w14:paraId="3E3D887E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Prosimy o potwierdzenie, że zobowiązania Zamawiającego wobec urzędu skarbowego, ZUS, banków, firm</w:t>
            </w:r>
            <w:r>
              <w:t xml:space="preserve"> </w:t>
            </w:r>
            <w:r w:rsidRPr="0043341D">
              <w:t>leasingowych oraz innych instytucji finansowych, rządowych lub samorządowych regulowane są terminowo i</w:t>
            </w:r>
            <w:r>
              <w:t xml:space="preserve"> </w:t>
            </w:r>
            <w:r w:rsidRPr="0043341D">
              <w:t>aktualnie nie występują zaległości w regulowaniu zobowiązań wobec ww. instytucji w kwocie wyższej niż 0,2%</w:t>
            </w:r>
            <w:r>
              <w:t xml:space="preserve"> </w:t>
            </w:r>
            <w:r w:rsidRPr="0043341D">
              <w:t>dochodów za ostatni rok budżetowy i wyższej niż 100 000 zł</w:t>
            </w:r>
          </w:p>
          <w:p w14:paraId="59AA2EB3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 xml:space="preserve">Potwierdzamy, że wszystkie  nasze zobowiązania  wobec urzędu skarbowego, ZUS, banków, firm leasingowych oraz innych instytucji finansowych, rządowych lub samorządowych regulowane są terminowo i aktualnie nie występują zaległości w regulowaniu zobowiązań wobec ww. instytucji </w:t>
            </w:r>
          </w:p>
          <w:p w14:paraId="70CE7C90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Prosimy o udostępnienie:</w:t>
            </w:r>
            <w:r>
              <w:t xml:space="preserve"> </w:t>
            </w:r>
          </w:p>
          <w:p w14:paraId="3C8DA3F6" w14:textId="77777777" w:rsidR="00B361D9" w:rsidRDefault="00B361D9" w:rsidP="00B361D9">
            <w:pPr>
              <w:numPr>
                <w:ilvl w:val="0"/>
                <w:numId w:val="7"/>
              </w:numPr>
              <w:spacing w:after="120" w:line="360" w:lineRule="auto"/>
              <w:ind w:right="-72"/>
              <w:jc w:val="both"/>
            </w:pPr>
            <w:r w:rsidRPr="0043341D">
              <w:t>aktualnej (ostatniej zmiany) Wieloletniej Prognozy Finansowej,</w:t>
            </w:r>
          </w:p>
          <w:p w14:paraId="20D7F3C1" w14:textId="77777777" w:rsidR="00B361D9" w:rsidRDefault="00B361D9" w:rsidP="00B361D9">
            <w:pPr>
              <w:numPr>
                <w:ilvl w:val="0"/>
                <w:numId w:val="7"/>
              </w:numPr>
              <w:spacing w:after="120" w:line="360" w:lineRule="auto"/>
              <w:ind w:right="-72"/>
              <w:jc w:val="both"/>
            </w:pPr>
            <w:r w:rsidRPr="0043341D">
              <w:t>opinii RIO w sprawie możliwości sfinansowania deficytu przewidzianego w pierwotnej uchwale budżetowej,</w:t>
            </w:r>
          </w:p>
          <w:p w14:paraId="17AEEF5C" w14:textId="77777777" w:rsidR="00B361D9" w:rsidRDefault="00B361D9" w:rsidP="00B361D9">
            <w:pPr>
              <w:numPr>
                <w:ilvl w:val="0"/>
                <w:numId w:val="7"/>
              </w:numPr>
              <w:spacing w:after="120" w:line="360" w:lineRule="auto"/>
              <w:ind w:right="-72"/>
              <w:jc w:val="both"/>
            </w:pPr>
            <w:r w:rsidRPr="0043341D">
              <w:t>opinii RIO o prawidłowości planowanej kwoty długu,</w:t>
            </w:r>
          </w:p>
          <w:p w14:paraId="2D215166" w14:textId="77777777" w:rsidR="00B361D9" w:rsidRDefault="00B361D9" w:rsidP="00B361D9">
            <w:pPr>
              <w:numPr>
                <w:ilvl w:val="0"/>
                <w:numId w:val="7"/>
              </w:numPr>
              <w:spacing w:after="120" w:line="360" w:lineRule="auto"/>
              <w:ind w:right="-72"/>
              <w:jc w:val="both"/>
            </w:pPr>
            <w:r w:rsidRPr="0043341D">
              <w:t>opinii RIO o sprawozdaniu z wykonania budżetu za rok 2024,</w:t>
            </w:r>
          </w:p>
          <w:p w14:paraId="723C79A3" w14:textId="77777777" w:rsidR="00B361D9" w:rsidRDefault="00B361D9" w:rsidP="00B361D9">
            <w:pPr>
              <w:numPr>
                <w:ilvl w:val="0"/>
                <w:numId w:val="7"/>
              </w:numPr>
              <w:spacing w:after="120" w:line="360" w:lineRule="auto"/>
              <w:ind w:right="-72"/>
              <w:jc w:val="both"/>
            </w:pPr>
            <w:r w:rsidRPr="0043341D">
              <w:t>sprawozdania Rb-Z za 3 kwartał 2025</w:t>
            </w:r>
          </w:p>
          <w:p w14:paraId="15135C47" w14:textId="77777777" w:rsidR="00B361D9" w:rsidRPr="006A581C" w:rsidRDefault="00B361D9" w:rsidP="00372BB0">
            <w:pPr>
              <w:spacing w:after="120" w:line="360" w:lineRule="auto"/>
              <w:ind w:left="750" w:right="-72"/>
              <w:jc w:val="both"/>
              <w:rPr>
                <w:b/>
              </w:rPr>
            </w:pPr>
            <w:r w:rsidRPr="006A581C">
              <w:rPr>
                <w:b/>
              </w:rPr>
              <w:lastRenderedPageBreak/>
              <w:t>W załączeniu</w:t>
            </w:r>
          </w:p>
          <w:p w14:paraId="22C7BF3A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Prosimy o potwierdzenie, że aktualnie nie toczy się przeciwko Zamawiającemu postępowanie egzekucyjne w</w:t>
            </w:r>
            <w:r>
              <w:t xml:space="preserve"> </w:t>
            </w:r>
            <w:r w:rsidRPr="0043341D">
              <w:t>kwocie wyższej niż 0,1% dochodów za ostatni rok budżetowy ani w kwocie wyższej niż 100 000 zł.</w:t>
            </w:r>
          </w:p>
          <w:p w14:paraId="63FFC6B8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Potwierdzamy, że aktualnie nie toczy się przeciwko Zamawiającemu postępowanie egzekucyjne w kwocie wyższej niż 0,1% dochodów za ostatni rok budżetowy ani w kwocie wyższej niż 100 000 zł.</w:t>
            </w:r>
          </w:p>
          <w:p w14:paraId="667778F4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Prosimy o potwierdzenie, że nie zawieszono organów Zamawiającego, nie ustanowiono zarządu komisarycznego,</w:t>
            </w:r>
            <w:r>
              <w:t xml:space="preserve"> </w:t>
            </w:r>
            <w:r w:rsidRPr="0043341D">
              <w:t>Zamawiający nie realizuje programu postępowania naprawczego, nie skieruje ani nie skierował do opinii RIO</w:t>
            </w:r>
            <w:r>
              <w:t xml:space="preserve"> </w:t>
            </w:r>
            <w:r w:rsidRPr="0043341D">
              <w:t>takiego programu.</w:t>
            </w:r>
          </w:p>
          <w:p w14:paraId="10680900" w14:textId="77777777" w:rsidR="00B361D9" w:rsidRPr="00F64B8A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Potwierdzamy, że nie zawieszono organów Zamawiającego, nie ustanowiono zarządu komisarycznego, Zamawiający nie realizuje programu postępowania naprawczego, nie skieruje ani nie skierował do opinii RIO takiego programu.</w:t>
            </w:r>
          </w:p>
          <w:p w14:paraId="022E0F1C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Wypełniając obowiązki wynikające z art. 28 ust. 2 Rozporządzenia Parlamentu Europejskiego i Rady (UE)</w:t>
            </w:r>
            <w:r>
              <w:t xml:space="preserve"> </w:t>
            </w:r>
            <w:r w:rsidRPr="0043341D">
              <w:t>2016/1011 z 8 czerwca 2016 r. w sprawie indeksów stosowanych jako wskaźniki referencyjne w instrumentach</w:t>
            </w:r>
            <w:r>
              <w:t xml:space="preserve"> </w:t>
            </w:r>
            <w:r w:rsidRPr="0043341D">
              <w:t>finansowych i umowach finansowych lub do pomiaru wyników funduszy inwestycyjnych i zmieniającego</w:t>
            </w:r>
            <w:r>
              <w:t xml:space="preserve"> </w:t>
            </w:r>
            <w:r w:rsidRPr="0043341D">
              <w:t>dyrektywy 2008/48/WE i 2014/17/UE oraz rozporządzenia (UE) nr 596/2014 banki zobowiązane są do</w:t>
            </w:r>
            <w:r>
              <w:t xml:space="preserve"> </w:t>
            </w:r>
            <w:r w:rsidRPr="0043341D">
              <w:t>zawierania w umowach w sprawie udzielenia kredytu klauzul określających sposób postępowania w przypadku</w:t>
            </w:r>
            <w:r>
              <w:t xml:space="preserve"> </w:t>
            </w:r>
            <w:r w:rsidRPr="0043341D">
              <w:t>istotnej zmiany lub zaprzestania publikacji wskaźnika referencyjnego (WIBOR). Prosimy zatem o potwierdzenie,</w:t>
            </w:r>
            <w:r>
              <w:t xml:space="preserve"> </w:t>
            </w:r>
            <w:r w:rsidRPr="0043341D">
              <w:t>że Zamawiający przyjmuje do wiadomości, że umowa zawarta w wyniku przedmiotowego zamówienia może</w:t>
            </w:r>
            <w:r>
              <w:t xml:space="preserve"> </w:t>
            </w:r>
            <w:r w:rsidRPr="0043341D">
              <w:t>zawierać załącznik opisujący powyższe.</w:t>
            </w:r>
          </w:p>
          <w:p w14:paraId="3C064AF0" w14:textId="77777777" w:rsidR="00B361D9" w:rsidRPr="00676D5D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  <w:color w:val="FF0000"/>
              </w:rPr>
            </w:pPr>
            <w:r w:rsidRPr="00B158D9">
              <w:rPr>
                <w:b/>
              </w:rPr>
              <w:t>Przyjmujemy do wiadomości, że umowa zawarta w wyniku przedmiotowego zamówienia może zawierać załącznik opisujący powyższe.</w:t>
            </w:r>
            <w:r>
              <w:rPr>
                <w:b/>
              </w:rPr>
              <w:t xml:space="preserve"> </w:t>
            </w:r>
          </w:p>
          <w:p w14:paraId="5875A1A5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Prosimy o wyrażenie zgody, aby w umowie kredytu zawarta została klauzula mówiąca, iż stopa procentowa nie</w:t>
            </w:r>
            <w:r>
              <w:t xml:space="preserve"> </w:t>
            </w:r>
            <w:r w:rsidRPr="0043341D">
              <w:t>może być niższa niż marża banku, jak również nie może być niższa niż zero, co w praktyce oznacza, iż w</w:t>
            </w:r>
            <w:r>
              <w:t xml:space="preserve"> </w:t>
            </w:r>
            <w:r w:rsidRPr="0043341D">
              <w:t>przypadku, gdy stawka bazowa WIBOR osiągnie poziom poniżej zera, do wyliczenia stopy procentowej przyjęta</w:t>
            </w:r>
            <w:r>
              <w:t xml:space="preserve"> </w:t>
            </w:r>
            <w:r w:rsidRPr="0043341D">
              <w:t>zostanie stawka bazowa WIBOR równa zero.</w:t>
            </w:r>
          </w:p>
          <w:p w14:paraId="33C71A39" w14:textId="77777777" w:rsidR="00B361D9" w:rsidRPr="007D2D16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7D2D16">
              <w:rPr>
                <w:b/>
              </w:rPr>
              <w:t>Tak, wyrażamy zgodę</w:t>
            </w:r>
          </w:p>
          <w:p w14:paraId="7845CA08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Prosimy o potwierdzenie, że udostępnienie kredytu następować będzie corocznie na wniosek Zamawiającego</w:t>
            </w:r>
            <w:r>
              <w:t xml:space="preserve"> </w:t>
            </w:r>
            <w:r w:rsidRPr="0043341D">
              <w:t>oraz po udostępnieniu uchwały budżetowej określającej kwotę tego kredytu na dany rok oraz zawierającej</w:t>
            </w:r>
            <w:r>
              <w:t xml:space="preserve"> </w:t>
            </w:r>
            <w:r w:rsidRPr="0043341D">
              <w:t>upoważnienie do jego zaciągnięcia.</w:t>
            </w:r>
          </w:p>
          <w:p w14:paraId="28648021" w14:textId="77777777" w:rsidR="00B361D9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>
              <w:rPr>
                <w:b/>
              </w:rPr>
              <w:lastRenderedPageBreak/>
              <w:t>Zamawiający  nie wyraża zgody, aby udzielenie kredytu odnawialnego w rachunku bieżącym odbywało się w każdym kolejnym roku obowiązywania umowy tylko  jednorazowo na cały czas obowiązywania umowy.</w:t>
            </w:r>
          </w:p>
          <w:p w14:paraId="32944922" w14:textId="77777777" w:rsidR="00B361D9" w:rsidRPr="00A67684" w:rsidRDefault="00B361D9" w:rsidP="00372BB0">
            <w:pPr>
              <w:spacing w:after="120" w:line="360" w:lineRule="auto"/>
              <w:ind w:left="390" w:right="-72"/>
              <w:jc w:val="both"/>
              <w:rPr>
                <w:color w:val="FF0000"/>
              </w:rPr>
            </w:pPr>
          </w:p>
          <w:p w14:paraId="7DC65A57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Czy Zamawiający akceptuje, że wyciąg jest tworzony w procesie końca każdego dnia roboczego, co w pewnych</w:t>
            </w:r>
            <w:r>
              <w:t xml:space="preserve"> </w:t>
            </w:r>
            <w:r w:rsidRPr="0043341D">
              <w:t>przypadkach (w szczególności w przypadku realizacji operacji w dni wolne) może spowodować rozbieżność</w:t>
            </w:r>
            <w:r>
              <w:t xml:space="preserve"> </w:t>
            </w:r>
            <w:r w:rsidRPr="0043341D">
              <w:t>pomiędzy datą operacji a datą wyciągu – przy czym zawsze na wyciągu będzie jednoznaczna informacja o dacie</w:t>
            </w:r>
            <w:r>
              <w:t xml:space="preserve"> </w:t>
            </w:r>
            <w:r w:rsidRPr="0043341D">
              <w:t>wykonania operacji.</w:t>
            </w:r>
          </w:p>
          <w:p w14:paraId="3D84B643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 xml:space="preserve">Tak, akceptujemy </w:t>
            </w:r>
          </w:p>
          <w:p w14:paraId="27510F85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Czy Zamawiający dopuszcza rozwiązanie polegające na podpisaniu jednej umowy kompleksowej regulującej</w:t>
            </w:r>
            <w:r>
              <w:t xml:space="preserve"> </w:t>
            </w:r>
            <w:r w:rsidRPr="0043341D">
              <w:t>całość współpracy dla wszystkich jednostek oraz jednej wspólnej umowy produktowej (np. jednej umowy</w:t>
            </w:r>
            <w:r>
              <w:t xml:space="preserve"> </w:t>
            </w:r>
            <w:r w:rsidRPr="0043341D">
              <w:t>rachunku), przy czym każda z jednostek w ramach wspólnej umowy produktowej miałaby własne załączniki np.</w:t>
            </w:r>
            <w:r>
              <w:t xml:space="preserve"> </w:t>
            </w:r>
            <w:r w:rsidRPr="0043341D">
              <w:t>kartę wzorów podpisów, dokumenty dot. bankowość elektronicznej, czy też raporty dot. Rachunków</w:t>
            </w:r>
          </w:p>
          <w:p w14:paraId="6BCD195C" w14:textId="77777777" w:rsidR="00B361D9" w:rsidRDefault="00B361D9" w:rsidP="00372BB0">
            <w:pPr>
              <w:spacing w:after="120" w:line="360" w:lineRule="auto"/>
              <w:ind w:left="390" w:right="-72"/>
              <w:jc w:val="both"/>
            </w:pPr>
            <w:r w:rsidRPr="00B158D9">
              <w:rPr>
                <w:b/>
              </w:rPr>
              <w:t>Tak dopuszczamy takie rozwiązanie</w:t>
            </w:r>
            <w:r>
              <w:t>.</w:t>
            </w:r>
          </w:p>
          <w:p w14:paraId="3652D988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Czy Zamawiający dopuszcza aby użytkownicy bankowości elektronicznej posiadający telefony służbowe</w:t>
            </w:r>
            <w:r>
              <w:t xml:space="preserve"> </w:t>
            </w:r>
            <w:r w:rsidRPr="0043341D">
              <w:t xml:space="preserve">otrzymali </w:t>
            </w:r>
            <w:proofErr w:type="spellStart"/>
            <w:r w:rsidRPr="0043341D">
              <w:t>token</w:t>
            </w:r>
            <w:proofErr w:type="spellEnd"/>
            <w:r w:rsidRPr="0043341D">
              <w:t xml:space="preserve"> mobilny w miejsce standardowych narzędzi autoryzacyjnych?</w:t>
            </w:r>
          </w:p>
          <w:p w14:paraId="236FFAAB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Nie jest możliwe takie rozwiązanie, gdyż nie wszyscy użytkownicy bankowości elektronicznej posiadają telefony służbowe.</w:t>
            </w:r>
          </w:p>
          <w:p w14:paraId="19F037CF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Czy Zamawiający i jego jednostki, przewidują korzystanie z rachunku płacowego, jeżeli tak prosimy o podanie</w:t>
            </w:r>
            <w:r>
              <w:t xml:space="preserve"> </w:t>
            </w:r>
            <w:r w:rsidRPr="0043341D">
              <w:t>ilości jednostek korzystających i ilości przelewów w ramach płatności wynagrodzeń?</w:t>
            </w:r>
          </w:p>
          <w:p w14:paraId="2F99B0D4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Tak, korzystamy z rachunku płacowego. Ilość przelewów w ramach płatności wynagrodzeń miesięcznie ok.260 sztuk.</w:t>
            </w:r>
          </w:p>
          <w:p w14:paraId="36218A6F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Jednostki nie korzystają z rachunku płacowego (wynagrodzenia płacone są z rachunków podstawowych jednostek)</w:t>
            </w:r>
          </w:p>
          <w:p w14:paraId="3FC8A0DC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Prosimy o potwierdzenie, że realizacja przelewów krajowych i zagranicznych odbywać się będzie poprzez</w:t>
            </w:r>
            <w:r>
              <w:t xml:space="preserve"> </w:t>
            </w:r>
            <w:r w:rsidRPr="0043341D">
              <w:t>system bankowości elektronicznej a przelewy w formie papierowej realizowane byłyby jedynie w sytuacjach</w:t>
            </w:r>
            <w:r>
              <w:t xml:space="preserve"> </w:t>
            </w:r>
            <w:r w:rsidRPr="0043341D">
              <w:t>awaryjnych.</w:t>
            </w:r>
          </w:p>
          <w:p w14:paraId="0ECFFE47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Potwierdzamy, że realizacja przelewów krajowych i zagranicznych odbywać się będzie poprzez system bankowości elektronicznej a przelewy w formie papierowej realizowane byłyby jedynie w sytuacjach</w:t>
            </w:r>
            <w:r>
              <w:rPr>
                <w:b/>
              </w:rPr>
              <w:t xml:space="preserve"> awaryjnych</w:t>
            </w:r>
            <w:r w:rsidRPr="00B158D9">
              <w:rPr>
                <w:b/>
              </w:rPr>
              <w:t xml:space="preserve"> .</w:t>
            </w:r>
          </w:p>
          <w:p w14:paraId="5C5AA1EA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lastRenderedPageBreak/>
              <w:t>Prosimy o informację czy Zamawiający dopuszcza zastąpienie czeków papierowych na wypłatę gotówkową</w:t>
            </w:r>
            <w:r>
              <w:t xml:space="preserve"> </w:t>
            </w:r>
            <w:r w:rsidRPr="0043341D">
              <w:t>realizowaną w formie czeków elektronicznych – dyspozycje wypłaty składane są poprzez system bankowości</w:t>
            </w:r>
            <w:r>
              <w:t xml:space="preserve"> </w:t>
            </w:r>
            <w:r w:rsidRPr="0043341D">
              <w:t>elektronicznej i dane o transakcji wypłaty gotówkowej są dostępne w systemie bankowości elektronicznej</w:t>
            </w:r>
            <w:r>
              <w:t xml:space="preserve"> </w:t>
            </w:r>
            <w:r w:rsidRPr="0043341D">
              <w:t>(zlecenie składane za pośrednictwem bankowości elektronicznej za pomocą którego osoba może w dowolnym</w:t>
            </w:r>
            <w:r>
              <w:t xml:space="preserve"> </w:t>
            </w:r>
            <w:r w:rsidRPr="0043341D">
              <w:t>oddziale banku dokonać wypłaty środków, a w przypadku równych nominałów – stanowiących wielokrotność</w:t>
            </w:r>
            <w:r>
              <w:t xml:space="preserve"> </w:t>
            </w:r>
            <w:r w:rsidRPr="0043341D">
              <w:t>50 zł również w bankomacie).</w:t>
            </w:r>
          </w:p>
          <w:p w14:paraId="1C0269B9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Tak, dopuszczamy zastąpienie czeków papierowych na wypłatę gotówkową realizowaną w formie czeków elektronicznych</w:t>
            </w:r>
          </w:p>
          <w:p w14:paraId="239E9E46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Prosimy o potwierdzenie, że otwieranie rachunków przez Zamawiającego odbywać się będzie za pośrednictwem</w:t>
            </w:r>
            <w:r>
              <w:t xml:space="preserve"> </w:t>
            </w:r>
            <w:r w:rsidRPr="0043341D">
              <w:t>bankowości elektronicznej a dyspozycje w formie papierowej w oddziałach realizowane byłyby jedynie w</w:t>
            </w:r>
            <w:r>
              <w:t xml:space="preserve"> </w:t>
            </w:r>
            <w:r w:rsidRPr="0043341D">
              <w:t>sytuacjach awaryjnych.</w:t>
            </w:r>
          </w:p>
          <w:p w14:paraId="172AA286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Tak, otwieranie rachunków przez Zamawi</w:t>
            </w:r>
            <w:r>
              <w:rPr>
                <w:b/>
              </w:rPr>
              <w:t xml:space="preserve">ającego  może odbywać się </w:t>
            </w:r>
            <w:r w:rsidRPr="00B158D9">
              <w:rPr>
                <w:b/>
              </w:rPr>
              <w:t xml:space="preserve"> za pośrednictwem bankowości elektronicznej a dyspozycje w formie papierowej w oddziałach realizowane byłyby jedynie w sytuacjach awaryjnych.</w:t>
            </w:r>
          </w:p>
          <w:p w14:paraId="59A99FE8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Prosimy o informację, czy Zamawiający wraz z jednostkami organizacyjnymi posiada możliwość podpisywania</w:t>
            </w:r>
            <w:r>
              <w:t xml:space="preserve"> </w:t>
            </w:r>
            <w:r w:rsidRPr="0043341D">
              <w:t>dokumentów podpisem kwalifikowanym.</w:t>
            </w:r>
          </w:p>
          <w:p w14:paraId="5B686E15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>
              <w:rPr>
                <w:b/>
              </w:rPr>
              <w:t>Tak, Zamawiający posiada</w:t>
            </w:r>
            <w:r w:rsidRPr="00B158D9">
              <w:rPr>
                <w:b/>
              </w:rPr>
              <w:t xml:space="preserve"> możliwość podpisywania dokumentów podpisem kwalifikowanym.</w:t>
            </w:r>
          </w:p>
          <w:p w14:paraId="5053FD8F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Prosimy o potwierdzenie, że w przypadku likwidacji stawki WIBID Zamawiający wyraża zgodę na stawkę, która</w:t>
            </w:r>
            <w:r>
              <w:t xml:space="preserve"> </w:t>
            </w:r>
            <w:r w:rsidRPr="0043341D">
              <w:t>ją zastąpi lub na stawkę najbardziej zbliżoną swoją wielkością i charakterem.</w:t>
            </w:r>
          </w:p>
          <w:p w14:paraId="4133404C" w14:textId="77777777" w:rsidR="00B361D9" w:rsidRPr="005B060C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5B060C">
              <w:rPr>
                <w:b/>
              </w:rPr>
              <w:t>Tak, wyrażamy zgodę.</w:t>
            </w:r>
          </w:p>
          <w:p w14:paraId="66368C48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Prosimy o podanie waluty dla jakiej Zamawiający chce prowadzić konta walutowe.</w:t>
            </w:r>
          </w:p>
          <w:p w14:paraId="55B09CD7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Na daną chwilę nie jesteśmy w stanie podać konkretnych walut, gdyż nie wiemy w jakich projektach będziemy brać udział w czasie obowiązywania umowy na obsługę bankową.</w:t>
            </w:r>
          </w:p>
          <w:p w14:paraId="737DD984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Prosimy o potwierdzenie czy wypłaty gotówkowe będą obejmować bilon, jeśli tak prosimy o podanie</w:t>
            </w:r>
            <w:r>
              <w:t xml:space="preserve"> </w:t>
            </w:r>
            <w:r w:rsidRPr="0043341D">
              <w:t>szacunkowej liczby poszczególnych nominałów.</w:t>
            </w:r>
          </w:p>
          <w:p w14:paraId="3E0E8EFF" w14:textId="77777777" w:rsidR="00B361D9" w:rsidRDefault="00B361D9" w:rsidP="00372BB0">
            <w:pPr>
              <w:spacing w:after="120" w:line="360" w:lineRule="auto"/>
              <w:ind w:left="390" w:right="-72"/>
              <w:jc w:val="both"/>
            </w:pPr>
            <w:r w:rsidRPr="00B158D9">
              <w:rPr>
                <w:b/>
              </w:rPr>
              <w:t>Tak, wypłaty gotówkowe będą obejmować bilon</w:t>
            </w:r>
            <w:r>
              <w:t>.</w:t>
            </w:r>
          </w:p>
          <w:p w14:paraId="4F9091CB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Czy Zamawiający dopuszcza aby zamawiania wypłat gotówkowych realizowane było za pośrednictwem</w:t>
            </w:r>
            <w:r>
              <w:t xml:space="preserve"> </w:t>
            </w:r>
            <w:r w:rsidRPr="0043341D">
              <w:t>bankowości elektronicznej?</w:t>
            </w:r>
          </w:p>
          <w:p w14:paraId="78360BAF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Tak, dopuszczamy zamawianie wypłat gotówkowych za pośrednictwem bankowości elektronicznej. Przy czym zama</w:t>
            </w:r>
            <w:r>
              <w:rPr>
                <w:b/>
              </w:rPr>
              <w:t>wianie wypłat gotówkowych aby</w:t>
            </w:r>
            <w:r w:rsidRPr="00B158D9">
              <w:rPr>
                <w:b/>
              </w:rPr>
              <w:t xml:space="preserve"> obowiązywało tylko powyżej kwoty 20 000,00 zł.</w:t>
            </w:r>
          </w:p>
          <w:p w14:paraId="4C6B2AD7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lastRenderedPageBreak/>
              <w:t>Czy Zamawiający dopuszcza aby codzienna obsługa gotówkowa w oddziale banku w Niepołomicach</w:t>
            </w:r>
            <w:r>
              <w:t xml:space="preserve"> </w:t>
            </w:r>
            <w:r w:rsidRPr="0043341D">
              <w:t>świadczona była w godzinach pracy oddziału Wykonawcy ?</w:t>
            </w:r>
          </w:p>
          <w:p w14:paraId="46575418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Nie, codzienna obsługa gotówkowa w oddziale banku w Niepołomicach musi być świadczona w godzinach pracy Urzędu.</w:t>
            </w:r>
          </w:p>
          <w:p w14:paraId="1F41FC54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Czy zamawiający dopuszcza, aby oprocentowanie środków na rachunkach bankowych było zmienne i</w:t>
            </w:r>
            <w:r>
              <w:t xml:space="preserve"> </w:t>
            </w:r>
            <w:r w:rsidRPr="0043341D">
              <w:t>stanowiło wartość stawki WIBID 1 M korygowanej stałym wskaźnikiem (WIBID1M x wskaźnik). Wyliczone tak</w:t>
            </w:r>
            <w:r>
              <w:t xml:space="preserve"> </w:t>
            </w:r>
            <w:r w:rsidRPr="0043341D">
              <w:t>oprocentowanie środków na rachunkach jest przedmiotem oceny oferty. Do wyliczenia oprocentowania</w:t>
            </w:r>
            <w:r>
              <w:t xml:space="preserve"> </w:t>
            </w:r>
            <w:r w:rsidRPr="0043341D">
              <w:t>przyjmujemy stawkę WIBID1 M z dnia 01.10.2025 r.</w:t>
            </w:r>
          </w:p>
          <w:p w14:paraId="4179F3AA" w14:textId="77777777" w:rsidR="00B361D9" w:rsidRPr="00BE25D8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  <w:color w:val="FF0000"/>
              </w:rPr>
            </w:pPr>
            <w:r w:rsidRPr="00B158D9">
              <w:rPr>
                <w:b/>
              </w:rPr>
              <w:t>Tak</w:t>
            </w:r>
            <w:r>
              <w:rPr>
                <w:b/>
              </w:rPr>
              <w:t xml:space="preserve">   </w:t>
            </w:r>
          </w:p>
          <w:p w14:paraId="7E858FBB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Czy Zamawiający dopuszcza, żeby zabezpieczeniem kredytu będzie weksel in blanco wraz z deklaracją</w:t>
            </w:r>
            <w:r>
              <w:t xml:space="preserve"> </w:t>
            </w:r>
            <w:r w:rsidRPr="0043341D">
              <w:t>wekslową.</w:t>
            </w:r>
          </w:p>
          <w:p w14:paraId="64E7E401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Tak</w:t>
            </w:r>
          </w:p>
          <w:p w14:paraId="2F22E9EF" w14:textId="77777777" w:rsidR="00B361D9" w:rsidRDefault="00B361D9" w:rsidP="00B361D9">
            <w:pPr>
              <w:numPr>
                <w:ilvl w:val="0"/>
                <w:numId w:val="5"/>
              </w:numPr>
              <w:spacing w:after="120" w:line="360" w:lineRule="auto"/>
              <w:ind w:right="-72"/>
              <w:jc w:val="both"/>
            </w:pPr>
            <w:r w:rsidRPr="0043341D">
              <w:t>Czy Zamawiający dopuszcza wypłatę świadczeń Centrum Usług Społecznych za pomocą kart przedpłaconych</w:t>
            </w:r>
          </w:p>
          <w:p w14:paraId="69753B0E" w14:textId="77777777" w:rsidR="00B361D9" w:rsidRPr="00B158D9" w:rsidRDefault="00B361D9" w:rsidP="00372BB0">
            <w:pPr>
              <w:spacing w:after="120" w:line="360" w:lineRule="auto"/>
              <w:ind w:left="390" w:right="-72"/>
              <w:jc w:val="both"/>
              <w:rPr>
                <w:b/>
              </w:rPr>
            </w:pPr>
            <w:r w:rsidRPr="00B158D9">
              <w:rPr>
                <w:b/>
              </w:rPr>
              <w:t>Nie</w:t>
            </w:r>
          </w:p>
          <w:p w14:paraId="516781FE" w14:textId="77777777" w:rsidR="00B361D9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</w:p>
          <w:p w14:paraId="0AF2DB6C" w14:textId="77777777" w:rsidR="00B361D9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</w:p>
          <w:p w14:paraId="21D87229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/>
                <w:bCs/>
              </w:rPr>
            </w:pPr>
            <w:r w:rsidRPr="009B41D2">
              <w:rPr>
                <w:b/>
                <w:bCs/>
              </w:rPr>
              <w:t>Pytania</w:t>
            </w:r>
          </w:p>
          <w:p w14:paraId="07A06404" w14:textId="77777777" w:rsidR="00B361D9" w:rsidRPr="009B41D2" w:rsidRDefault="00B361D9" w:rsidP="00B361D9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rPr>
                <w:bCs/>
              </w:rPr>
            </w:pPr>
            <w:r w:rsidRPr="009B41D2">
              <w:rPr>
                <w:bCs/>
              </w:rPr>
              <w:t>Zgoda na zmianę formy wypłaty gotówki:</w:t>
            </w:r>
          </w:p>
          <w:p w14:paraId="2F29AE1E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Cs/>
              </w:rPr>
            </w:pPr>
            <w:r w:rsidRPr="009B41D2">
              <w:rPr>
                <w:bCs/>
              </w:rPr>
              <w:t>Czy Zamawiający wyraża zgodę na zastąpienie czeków papierowych ich elektronicznym odpowiednikiem - ECW (elektroniczna wypłata gotówki), tj. wypłatę na rzecz dowolnego beneficjenta (osoby fizycznej) na podstawie dokumentu tożsamości w dowolnym oddziale Wykonawcy?</w:t>
            </w:r>
          </w:p>
          <w:p w14:paraId="6D09855E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Cs/>
              </w:rPr>
            </w:pPr>
            <w:r w:rsidRPr="009B41D2">
              <w:rPr>
                <w:bCs/>
              </w:rPr>
              <w:t>ECW funkcjonalnie spełnia wszystkie funkcje czeku papierowego, a jest formą wygodniejszą i bezpieczniejszą zarówno dla Zamawiającego jak i beneficjentów wypłat.</w:t>
            </w:r>
          </w:p>
          <w:p w14:paraId="214E6A80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/>
                <w:bCs/>
              </w:rPr>
            </w:pPr>
            <w:r w:rsidRPr="009B41D2">
              <w:rPr>
                <w:b/>
                <w:bCs/>
              </w:rPr>
              <w:t xml:space="preserve">       Tak, wyrażamy zgodę na zastąpienie czeków papierowych ich elektronicznym odpowiednikiem - ECW (elektroniczna wypłata gotówki)</w:t>
            </w:r>
          </w:p>
          <w:p w14:paraId="58587402" w14:textId="77777777" w:rsidR="00B361D9" w:rsidRPr="009B41D2" w:rsidRDefault="00B361D9" w:rsidP="00B361D9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rPr>
                <w:bCs/>
              </w:rPr>
            </w:pPr>
            <w:r w:rsidRPr="009B41D2">
              <w:rPr>
                <w:bCs/>
              </w:rPr>
              <w:t>Forma zabezpieczenia kredytu w rachunku bieżącym:</w:t>
            </w:r>
          </w:p>
          <w:p w14:paraId="546763D1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Cs/>
              </w:rPr>
            </w:pPr>
            <w:r w:rsidRPr="009B41D2">
              <w:rPr>
                <w:bCs/>
              </w:rPr>
              <w:t>Czy Zamawiający akceptuje weksel in blanco wraz z deklaracją wekslową jako formę zabezpieczenia kredytu?</w:t>
            </w:r>
          </w:p>
          <w:p w14:paraId="1D6D22C4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/>
                <w:bCs/>
              </w:rPr>
            </w:pPr>
            <w:r w:rsidRPr="009B41D2">
              <w:rPr>
                <w:b/>
                <w:bCs/>
              </w:rPr>
              <w:t xml:space="preserve">       Tak</w:t>
            </w:r>
          </w:p>
          <w:p w14:paraId="7EDB8ADF" w14:textId="77777777" w:rsidR="00B361D9" w:rsidRPr="009B41D2" w:rsidRDefault="00B361D9" w:rsidP="00B361D9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rPr>
                <w:bCs/>
              </w:rPr>
            </w:pPr>
            <w:r w:rsidRPr="009B41D2">
              <w:rPr>
                <w:bCs/>
              </w:rPr>
              <w:t>Status postępowań naprawczych:</w:t>
            </w:r>
          </w:p>
          <w:p w14:paraId="476B8CC4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/>
                <w:bCs/>
              </w:rPr>
            </w:pPr>
            <w:r w:rsidRPr="009B41D2">
              <w:rPr>
                <w:bCs/>
              </w:rPr>
              <w:t>Prosimy o potwierdzenie, że Zamawiający nie realizuje i nie przystępuje do postępowań naprawczych</w:t>
            </w:r>
            <w:r w:rsidRPr="009B41D2">
              <w:rPr>
                <w:b/>
                <w:bCs/>
              </w:rPr>
              <w:t>.</w:t>
            </w:r>
          </w:p>
          <w:p w14:paraId="04040982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/>
                <w:bCs/>
              </w:rPr>
            </w:pPr>
            <w:r w:rsidRPr="009B41D2">
              <w:rPr>
                <w:b/>
                <w:bCs/>
              </w:rPr>
              <w:t xml:space="preserve">       Nie realizujemy i nie przystępujemy do postępowań naprawczych</w:t>
            </w:r>
          </w:p>
          <w:p w14:paraId="29ED6C96" w14:textId="77777777" w:rsidR="00B361D9" w:rsidRPr="009B41D2" w:rsidRDefault="00B361D9" w:rsidP="00B361D9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rPr>
                <w:bCs/>
              </w:rPr>
            </w:pPr>
            <w:r w:rsidRPr="009B41D2">
              <w:rPr>
                <w:bCs/>
              </w:rPr>
              <w:t>Status restrukturyzacyjny w banku:</w:t>
            </w:r>
          </w:p>
          <w:p w14:paraId="146B7E5A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  <w:r w:rsidRPr="009B41D2">
              <w:rPr>
                <w:bCs/>
              </w:rPr>
              <w:lastRenderedPageBreak/>
              <w:t>Prosimy o potwierdzenie, że Zamawiający nie znajduje się w restrukturyzacji w banku prowadzącym jego bieżącą obsługę oraz nie był objęty restrukturyzacją bankową w ciągu ostatnich 12 miesięcy</w:t>
            </w:r>
            <w:r w:rsidRPr="009B41D2">
              <w:rPr>
                <w:b/>
              </w:rPr>
              <w:t>.</w:t>
            </w:r>
          </w:p>
          <w:p w14:paraId="7ADAFD96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/>
                <w:bCs/>
              </w:rPr>
            </w:pPr>
            <w:r w:rsidRPr="009B41D2">
              <w:rPr>
                <w:b/>
                <w:bCs/>
              </w:rPr>
              <w:t xml:space="preserve">        Potwierdzamy, że Zamawiający nie znajduje się w restrukturyzacji w banku prowadzącym jego bieżącą obsługę oraz nie był objęty restrukturyzacją bankową w ciągu ostatnich 12 miesięcy</w:t>
            </w:r>
          </w:p>
          <w:p w14:paraId="3E3F5ADA" w14:textId="77777777" w:rsidR="00B361D9" w:rsidRPr="009B41D2" w:rsidRDefault="00B361D9" w:rsidP="00B361D9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rPr>
                <w:bCs/>
              </w:rPr>
            </w:pPr>
            <w:r w:rsidRPr="009B41D2">
              <w:rPr>
                <w:bCs/>
              </w:rPr>
              <w:t>Sprawozdania finansowe:</w:t>
            </w:r>
          </w:p>
          <w:p w14:paraId="1F8D44AC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Cs/>
              </w:rPr>
            </w:pPr>
            <w:r w:rsidRPr="009B41D2">
              <w:rPr>
                <w:bCs/>
              </w:rPr>
              <w:t xml:space="preserve">Prosimy o przekazanie sprawozdań RB-Z, RB-N oraz RB-NDS sporządzonych na dzień 30 września 2025 r. </w:t>
            </w:r>
          </w:p>
          <w:p w14:paraId="09904E68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/>
                <w:bCs/>
              </w:rPr>
            </w:pPr>
            <w:r w:rsidRPr="009B41D2">
              <w:rPr>
                <w:b/>
                <w:bCs/>
              </w:rPr>
              <w:t xml:space="preserve">      W załączeniu</w:t>
            </w:r>
          </w:p>
          <w:p w14:paraId="001CB00C" w14:textId="77777777" w:rsidR="00B361D9" w:rsidRPr="009B41D2" w:rsidRDefault="00B361D9" w:rsidP="00B361D9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rPr>
                <w:bCs/>
              </w:rPr>
            </w:pPr>
            <w:r w:rsidRPr="009B41D2">
              <w:rPr>
                <w:bCs/>
              </w:rPr>
              <w:t>Zmiana terminu zapadalności odsetek:</w:t>
            </w:r>
          </w:p>
          <w:p w14:paraId="679A5BAD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/>
                <w:bCs/>
              </w:rPr>
            </w:pPr>
            <w:r w:rsidRPr="009B41D2">
              <w:rPr>
                <w:bCs/>
              </w:rPr>
              <w:t>Czy Zamawiający wyraża zgodę na zmianę terminu zapadalności odsetek od kredytu w rachunku bieżącym z 10-go dnia każdego miesiąca na ostatni dzień danego miesiąca? Proponowana zmiana nie wpłynie na wysokość płaconych odsetek, a zgodna będzie z wewnętrznymi procedurami banku</w:t>
            </w:r>
            <w:r w:rsidRPr="009B41D2">
              <w:rPr>
                <w:b/>
                <w:bCs/>
              </w:rPr>
              <w:t>.</w:t>
            </w:r>
          </w:p>
          <w:p w14:paraId="27BBF935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/>
                <w:bCs/>
              </w:rPr>
            </w:pPr>
            <w:r w:rsidRPr="009B41D2">
              <w:rPr>
                <w:b/>
                <w:bCs/>
              </w:rPr>
              <w:t xml:space="preserve">        Tak, przy czym odsetki będą płacone przez Urząd na postawie informacji otrzymanej z banku a nie ściągane automatycznie z rachunku Urzędu.</w:t>
            </w:r>
          </w:p>
          <w:p w14:paraId="715423B1" w14:textId="77777777" w:rsidR="00B361D9" w:rsidRPr="009B41D2" w:rsidRDefault="00B361D9" w:rsidP="00B361D9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rPr>
                <w:bCs/>
              </w:rPr>
            </w:pPr>
            <w:r w:rsidRPr="009B41D2">
              <w:rPr>
                <w:bCs/>
              </w:rPr>
              <w:t>Zmiana sposobu wyliczania stawki WIBOR 1 M:</w:t>
            </w:r>
          </w:p>
          <w:p w14:paraId="43EA3B68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Cs/>
              </w:rPr>
            </w:pPr>
            <w:r w:rsidRPr="009B41D2">
              <w:rPr>
                <w:bCs/>
              </w:rPr>
              <w:t>Obecnie w SWZ wskazano: średnia arytmetyczna ze wszystkich dni roboczych miesiąca poprzedzającego dany miesiąc obrachunkowy.</w:t>
            </w:r>
          </w:p>
          <w:p w14:paraId="0BF5D33C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Cs/>
              </w:rPr>
            </w:pPr>
            <w:r w:rsidRPr="009B41D2">
              <w:rPr>
                <w:bCs/>
              </w:rPr>
              <w:t>Proponujemy zmianę na: średnia arytmetyczna ze wszystkich dni kalendarzowych miesiąca poprzedzającego dany miesiąc obrachunkowy. Zmiana stawki WIBOR 1 M dokonywana byłaby 1-go dnia kalendarzowego kolejnego miesiąca.</w:t>
            </w:r>
          </w:p>
          <w:p w14:paraId="70B55F17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Cs/>
              </w:rPr>
            </w:pPr>
            <w:r w:rsidRPr="009B41D2">
              <w:rPr>
                <w:bCs/>
              </w:rPr>
              <w:t>Zwracamy uwagę, że stawka WIBOR 1 M nie jest publikowana w soboty i niedziele, zatem proponowana zmiana nie wpłynie na jej wysokość, a będzie zgodna z wewnętrznymi procedurami banku.</w:t>
            </w:r>
          </w:p>
          <w:p w14:paraId="790DDB54" w14:textId="77777777" w:rsidR="00B361D9" w:rsidRDefault="00B361D9" w:rsidP="00372BB0">
            <w:pPr>
              <w:spacing w:before="60" w:after="60" w:line="276" w:lineRule="auto"/>
              <w:ind w:left="390" w:right="-72"/>
              <w:rPr>
                <w:b/>
                <w:bCs/>
              </w:rPr>
            </w:pPr>
            <w:r w:rsidRPr="009B41D2">
              <w:rPr>
                <w:b/>
                <w:bCs/>
              </w:rPr>
              <w:t xml:space="preserve">         Tak, akceptujemy taką zmianę</w:t>
            </w:r>
          </w:p>
          <w:p w14:paraId="23A42DF6" w14:textId="77777777" w:rsidR="00B361D9" w:rsidRDefault="00B361D9" w:rsidP="00372BB0">
            <w:pPr>
              <w:spacing w:before="60" w:after="60" w:line="276" w:lineRule="auto"/>
              <w:ind w:left="390" w:right="-72"/>
              <w:rPr>
                <w:b/>
                <w:bCs/>
              </w:rPr>
            </w:pPr>
          </w:p>
          <w:p w14:paraId="6C84075D" w14:textId="77777777" w:rsidR="00B361D9" w:rsidRDefault="00B361D9" w:rsidP="00372BB0">
            <w:pPr>
              <w:spacing w:before="60" w:after="60" w:line="276" w:lineRule="auto"/>
              <w:ind w:left="390" w:right="-72"/>
              <w:rPr>
                <w:b/>
                <w:bCs/>
              </w:rPr>
            </w:pP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B361D9" w:rsidRPr="009B41D2" w14:paraId="61ACC597" w14:textId="77777777" w:rsidTr="00372BB0">
              <w:tc>
                <w:tcPr>
                  <w:tcW w:w="9356" w:type="dxa"/>
                </w:tcPr>
                <w:p w14:paraId="201B6230" w14:textId="77777777" w:rsidR="00B361D9" w:rsidRPr="009B41D2" w:rsidRDefault="00B361D9" w:rsidP="00372BB0">
                  <w:pPr>
                    <w:spacing w:before="60" w:after="60" w:line="276" w:lineRule="auto"/>
                    <w:ind w:left="390" w:right="-72"/>
                    <w:rPr>
                      <w:b/>
                      <w:bCs/>
                    </w:rPr>
                  </w:pPr>
                  <w:r w:rsidRPr="009B41D2">
                    <w:rPr>
                      <w:b/>
                      <w:bCs/>
                    </w:rPr>
                    <w:t xml:space="preserve">Pytanie </w:t>
                  </w:r>
                </w:p>
                <w:p w14:paraId="55929863" w14:textId="77777777" w:rsidR="00B361D9" w:rsidRPr="009B41D2" w:rsidRDefault="00B361D9" w:rsidP="00372BB0">
                  <w:pPr>
                    <w:spacing w:before="60" w:after="60" w:line="276" w:lineRule="auto"/>
                    <w:ind w:left="390" w:right="-72"/>
                  </w:pPr>
                  <w:r w:rsidRPr="009B41D2">
                    <w:rPr>
                      <w:b/>
                      <w:bCs/>
                    </w:rPr>
                    <w:t xml:space="preserve">1. </w:t>
                  </w:r>
                  <w:r w:rsidRPr="009B41D2">
                    <w:t>Dotyczy pkt 12 Opisu Przedmiotu zamówienia.</w:t>
                  </w:r>
                </w:p>
                <w:p w14:paraId="73ECFCB5" w14:textId="77777777" w:rsidR="00B361D9" w:rsidRPr="009B41D2" w:rsidRDefault="00B361D9" w:rsidP="00372BB0">
                  <w:pPr>
                    <w:spacing w:before="60" w:after="60" w:line="276" w:lineRule="auto"/>
                    <w:ind w:left="390" w:right="-72"/>
                  </w:pPr>
                  <w:r w:rsidRPr="009B41D2">
                    <w:t>„ Uruchomienie kredytu w rachunku bieżącym o wartości 5.000.000,00 zł z oprocentowaniem zmiennym</w:t>
                  </w:r>
                </w:p>
                <w:p w14:paraId="65A7976D" w14:textId="77777777" w:rsidR="00B361D9" w:rsidRPr="009B41D2" w:rsidRDefault="00B361D9" w:rsidP="00372BB0">
                  <w:pPr>
                    <w:spacing w:before="60" w:after="60" w:line="276" w:lineRule="auto"/>
                    <w:ind w:left="390" w:right="-72"/>
                  </w:pPr>
                  <w:r w:rsidRPr="009B41D2">
                    <w:t>liczonym comiesięcznie w oparciu o średnią arytmetyczną stawki WIBOR 1M ze wszystkich dni roboczych</w:t>
                  </w:r>
                </w:p>
                <w:p w14:paraId="69690B2F" w14:textId="77777777" w:rsidR="00B361D9" w:rsidRPr="009B41D2" w:rsidRDefault="00B361D9" w:rsidP="00372BB0">
                  <w:pPr>
                    <w:spacing w:before="60" w:after="60" w:line="276" w:lineRule="auto"/>
                    <w:ind w:left="390" w:right="-72"/>
                  </w:pPr>
                  <w:r w:rsidRPr="009B41D2">
                    <w:t>miesiąca poprzedzającego dany miesiąc obrachunkowy. „</w:t>
                  </w:r>
                </w:p>
                <w:p w14:paraId="7DDEFB10" w14:textId="77777777" w:rsidR="00B361D9" w:rsidRPr="009B41D2" w:rsidRDefault="00B361D9" w:rsidP="00372BB0">
                  <w:pPr>
                    <w:spacing w:before="60" w:after="60" w:line="276" w:lineRule="auto"/>
                    <w:ind w:left="390" w:right="-72"/>
                  </w:pPr>
                  <w:r w:rsidRPr="009B41D2">
                    <w:t>Prośmy o wyrażenie zgody na zmianę wskaźnika na stosowany przez Bank, mianowicie</w:t>
                  </w:r>
                </w:p>
                <w:p w14:paraId="6E5291B7" w14:textId="77777777" w:rsidR="00B361D9" w:rsidRPr="009B41D2" w:rsidRDefault="00B361D9" w:rsidP="00372BB0">
                  <w:pPr>
                    <w:spacing w:before="60" w:after="60" w:line="276" w:lineRule="auto"/>
                    <w:ind w:left="390" w:right="-72"/>
                  </w:pPr>
                  <w:r w:rsidRPr="009B41D2">
                    <w:t>Bank naliczy odsetki według zmiennej stypy procentowej określonej jako suma wskaźnika referencyjnego WIBOR</w:t>
                  </w:r>
                </w:p>
                <w:p w14:paraId="70AD11E3" w14:textId="77777777" w:rsidR="00B361D9" w:rsidRPr="009B41D2" w:rsidRDefault="00B361D9" w:rsidP="00372BB0">
                  <w:pPr>
                    <w:spacing w:before="60" w:after="60" w:line="276" w:lineRule="auto"/>
                    <w:ind w:left="390" w:right="-72"/>
                  </w:pPr>
                  <w:r w:rsidRPr="009B41D2">
                    <w:t>1M publikowanego w pierwszym Dniu Roboczym miesiąca kalendarzowego.</w:t>
                  </w:r>
                </w:p>
                <w:p w14:paraId="3A942DC6" w14:textId="77777777" w:rsidR="00B361D9" w:rsidRPr="009B41D2" w:rsidRDefault="00B361D9" w:rsidP="00372BB0">
                  <w:pPr>
                    <w:spacing w:before="60" w:after="60" w:line="276" w:lineRule="auto"/>
                    <w:ind w:right="-72"/>
                    <w:rPr>
                      <w:b/>
                      <w:bCs/>
                    </w:rPr>
                  </w:pPr>
                </w:p>
              </w:tc>
            </w:tr>
          </w:tbl>
          <w:p w14:paraId="3C2528B1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/>
                <w:bCs/>
              </w:rPr>
            </w:pPr>
            <w:r w:rsidRPr="009B41D2">
              <w:rPr>
                <w:b/>
                <w:bCs/>
              </w:rPr>
              <w:t>Tak , wyrażamy zgodę przy czym odsetki będą płacone przez Urząd na podstawie informacji otrzymanej z banku a nie ściągane automatycznie z rachunku Urzędu</w:t>
            </w:r>
          </w:p>
          <w:p w14:paraId="7896EB49" w14:textId="77777777" w:rsidR="00B361D9" w:rsidRPr="009B41D2" w:rsidRDefault="00B361D9" w:rsidP="00372BB0">
            <w:pPr>
              <w:spacing w:before="60" w:after="60" w:line="276" w:lineRule="auto"/>
              <w:ind w:left="390" w:right="-72"/>
              <w:rPr>
                <w:b/>
                <w:bCs/>
              </w:rPr>
            </w:pPr>
          </w:p>
          <w:p w14:paraId="50CD3951" w14:textId="77777777" w:rsidR="00B361D9" w:rsidRPr="00B91C1E" w:rsidRDefault="00B361D9" w:rsidP="00372BB0">
            <w:pPr>
              <w:spacing w:before="60" w:after="60" w:line="276" w:lineRule="auto"/>
              <w:ind w:left="390" w:right="-72"/>
              <w:rPr>
                <w:b/>
              </w:rPr>
            </w:pPr>
          </w:p>
          <w:p w14:paraId="6C1CC48C" w14:textId="12B4CCFB" w:rsidR="00B361D9" w:rsidRPr="00B91C1E" w:rsidRDefault="00B361D9" w:rsidP="00372BB0">
            <w:pPr>
              <w:spacing w:before="60" w:after="60" w:line="276" w:lineRule="auto"/>
              <w:ind w:left="459" w:right="-72" w:hanging="429"/>
            </w:pPr>
            <w:r>
              <w:t>Załączniki o których mowa znajdują się w folderze „Załączniki do Opisu Przedmiotu Zamówienia”</w:t>
            </w:r>
          </w:p>
          <w:p w14:paraId="26AD0CD2" w14:textId="77777777" w:rsidR="00B361D9" w:rsidRPr="00B91C1E" w:rsidRDefault="00B361D9" w:rsidP="00372BB0">
            <w:pPr>
              <w:spacing w:after="40" w:line="276" w:lineRule="auto"/>
              <w:ind w:left="30" w:right="-72"/>
            </w:pPr>
          </w:p>
          <w:p w14:paraId="57D1A5BC" w14:textId="77777777" w:rsidR="00B361D9" w:rsidRPr="00B91C1E" w:rsidRDefault="00B361D9" w:rsidP="00372BB0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  <w:tr w:rsidR="00B361D9" w:rsidRPr="00F40F0A" w14:paraId="7D1F5388" w14:textId="77777777" w:rsidTr="00372BB0">
        <w:tc>
          <w:tcPr>
            <w:tcW w:w="9356" w:type="dxa"/>
          </w:tcPr>
          <w:p w14:paraId="67D54E07" w14:textId="77777777" w:rsidR="00B361D9" w:rsidRPr="00F40F0A" w:rsidRDefault="00B361D9" w:rsidP="00372BB0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</w:p>
        </w:tc>
      </w:tr>
    </w:tbl>
    <w:p w14:paraId="35D48550" w14:textId="77777777" w:rsidR="00B361D9" w:rsidRPr="00F40F0A" w:rsidRDefault="00B361D9" w:rsidP="00B361D9">
      <w:pPr>
        <w:jc w:val="both"/>
      </w:pPr>
    </w:p>
    <w:p w14:paraId="694AFF6D" w14:textId="77777777" w:rsidR="00B361D9" w:rsidRPr="00FB18CA" w:rsidRDefault="00B361D9">
      <w:pPr>
        <w:rPr>
          <w:rFonts w:ascii="Times New Roman" w:hAnsi="Times New Roman" w:cs="Times New Roman"/>
          <w:sz w:val="20"/>
          <w:szCs w:val="20"/>
        </w:rPr>
      </w:pPr>
    </w:p>
    <w:sectPr w:rsidR="00B361D9" w:rsidRPr="00FB1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533"/>
    <w:multiLevelType w:val="hybridMultilevel"/>
    <w:tmpl w:val="DAFC8F50"/>
    <w:lvl w:ilvl="0" w:tplc="7A54542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F6C42"/>
    <w:multiLevelType w:val="hybridMultilevel"/>
    <w:tmpl w:val="B8A87B76"/>
    <w:lvl w:ilvl="0" w:tplc="0415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" w15:restartNumberingAfterBreak="0">
    <w:nsid w:val="1E3D4DCB"/>
    <w:multiLevelType w:val="hybridMultilevel"/>
    <w:tmpl w:val="F11EA6A2"/>
    <w:lvl w:ilvl="0" w:tplc="A0B24148">
      <w:start w:val="1"/>
      <w:numFmt w:val="lowerLetter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216D1C84"/>
    <w:multiLevelType w:val="hybridMultilevel"/>
    <w:tmpl w:val="241A6D00"/>
    <w:lvl w:ilvl="0" w:tplc="1B3C2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D508D"/>
    <w:multiLevelType w:val="hybridMultilevel"/>
    <w:tmpl w:val="2D741EB6"/>
    <w:lvl w:ilvl="0" w:tplc="2A1A827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5B7740AD"/>
    <w:multiLevelType w:val="hybridMultilevel"/>
    <w:tmpl w:val="21B0A2A6"/>
    <w:lvl w:ilvl="0" w:tplc="F134E06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767B2581"/>
    <w:multiLevelType w:val="hybridMultilevel"/>
    <w:tmpl w:val="01EAD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851F78"/>
    <w:multiLevelType w:val="hybridMultilevel"/>
    <w:tmpl w:val="99B41FE2"/>
    <w:lvl w:ilvl="0" w:tplc="7472D5E6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num w:numId="1" w16cid:durableId="732853597">
    <w:abstractNumId w:val="0"/>
  </w:num>
  <w:num w:numId="2" w16cid:durableId="881550674">
    <w:abstractNumId w:val="6"/>
  </w:num>
  <w:num w:numId="3" w16cid:durableId="2106804152">
    <w:abstractNumId w:val="4"/>
  </w:num>
  <w:num w:numId="4" w16cid:durableId="1876773967">
    <w:abstractNumId w:val="3"/>
  </w:num>
  <w:num w:numId="5" w16cid:durableId="580335429">
    <w:abstractNumId w:val="5"/>
  </w:num>
  <w:num w:numId="6" w16cid:durableId="1829784273">
    <w:abstractNumId w:val="2"/>
  </w:num>
  <w:num w:numId="7" w16cid:durableId="858466951">
    <w:abstractNumId w:val="1"/>
  </w:num>
  <w:num w:numId="8" w16cid:durableId="716319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8CA"/>
    <w:rsid w:val="001F7225"/>
    <w:rsid w:val="002C607E"/>
    <w:rsid w:val="007E3E1B"/>
    <w:rsid w:val="008A3D9B"/>
    <w:rsid w:val="0095100A"/>
    <w:rsid w:val="009E3719"/>
    <w:rsid w:val="00B361D9"/>
    <w:rsid w:val="00F82718"/>
    <w:rsid w:val="00FB18CA"/>
    <w:rsid w:val="00FF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AD2F4"/>
  <w15:chartTrackingRefBased/>
  <w15:docId w15:val="{B5E79B3A-B256-4129-8E90-9B0EBAE4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B18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18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18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18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18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18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18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18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18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18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18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18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18C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18C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18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18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18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18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18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B18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18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B18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18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B18CA"/>
    <w:rPr>
      <w:i/>
      <w:iCs/>
      <w:color w:val="404040" w:themeColor="text1" w:themeTint="BF"/>
    </w:rPr>
  </w:style>
  <w:style w:type="paragraph" w:styleId="Akapitzlist">
    <w:name w:val="List Paragraph"/>
    <w:aliases w:val="normalny tekst,Obiekt,BulletC,Akapit z listą31,NOWY,Akapit z listą32,Akapit z listą3"/>
    <w:basedOn w:val="Normalny"/>
    <w:uiPriority w:val="34"/>
    <w:qFormat/>
    <w:rsid w:val="00FB18C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B18C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18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18C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18CA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FB18CA"/>
    <w:pPr>
      <w:suppressAutoHyphens/>
      <w:spacing w:after="120" w:line="276" w:lineRule="auto"/>
    </w:pPr>
    <w:rPr>
      <w:rFonts w:ascii="Calibri" w:eastAsia="Calibri" w:hAnsi="Calibri" w:cs="Times New Roman"/>
      <w:kern w:val="0"/>
      <w:sz w:val="20"/>
      <w:szCs w:val="20"/>
      <w:lang w:val="x-none"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FB18CA"/>
    <w:rPr>
      <w:rFonts w:ascii="Calibri" w:eastAsia="Calibri" w:hAnsi="Calibri" w:cs="Times New Roman"/>
      <w:kern w:val="0"/>
      <w:sz w:val="20"/>
      <w:szCs w:val="20"/>
      <w:lang w:val="x-none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5460</Words>
  <Characters>32764</Characters>
  <Application>Microsoft Office Word</Application>
  <DocSecurity>0</DocSecurity>
  <Lines>273</Lines>
  <Paragraphs>76</Paragraphs>
  <ScaleCrop>false</ScaleCrop>
  <Company/>
  <LinksUpToDate>false</LinksUpToDate>
  <CharactersWithSpaces>38148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2026-01-07T14:13:00Z</cp:lastPrinted>
  <dcterms:created xsi:type="dcterms:W3CDTF">2026-01-07T14:13:00Z</dcterms:created>
  <dcterms:modified xsi:type="dcterms:W3CDTF">2026-01-07T14:13:00Z</dcterms:modified>
</cp:coreProperties>
</file>