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EF473F" w14:textId="20D11C6D" w:rsidR="00FB7F50" w:rsidRPr="002245BE" w:rsidRDefault="00E3794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3794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37943">
        <w:rPr>
          <w:sz w:val="22"/>
          <w:szCs w:val="22"/>
        </w:rPr>
        <w:t>2025-12-</w:t>
      </w:r>
      <w:r w:rsidR="00BC5DE1">
        <w:rPr>
          <w:sz w:val="22"/>
          <w:szCs w:val="22"/>
        </w:rPr>
        <w:t>30</w:t>
      </w:r>
    </w:p>
    <w:p w14:paraId="7B8D2B74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1C8ECBC" w14:textId="77777777" w:rsidR="00E37943" w:rsidRPr="00E37943" w:rsidRDefault="00E37943" w:rsidP="00FB7F50">
      <w:pPr>
        <w:spacing w:after="40"/>
        <w:rPr>
          <w:b/>
          <w:bCs/>
          <w:sz w:val="22"/>
          <w:szCs w:val="22"/>
        </w:rPr>
      </w:pPr>
      <w:r w:rsidRPr="00E37943">
        <w:rPr>
          <w:b/>
          <w:bCs/>
          <w:sz w:val="22"/>
          <w:szCs w:val="22"/>
        </w:rPr>
        <w:t>Akademia Górniczo - Hutnicza</w:t>
      </w:r>
    </w:p>
    <w:p w14:paraId="442EE235" w14:textId="77777777" w:rsidR="00E37943" w:rsidRPr="00E37943" w:rsidRDefault="00E37943" w:rsidP="00FB7F50">
      <w:pPr>
        <w:spacing w:after="40"/>
        <w:rPr>
          <w:b/>
          <w:bCs/>
          <w:sz w:val="22"/>
          <w:szCs w:val="22"/>
        </w:rPr>
      </w:pPr>
      <w:r w:rsidRPr="00E37943">
        <w:rPr>
          <w:b/>
          <w:bCs/>
          <w:sz w:val="22"/>
          <w:szCs w:val="22"/>
        </w:rPr>
        <w:t>im. Stanisława Staszica w Krakowie</w:t>
      </w:r>
    </w:p>
    <w:p w14:paraId="55A8D31C" w14:textId="77777777" w:rsidR="00FB7F50" w:rsidRPr="002245BE" w:rsidRDefault="00E37943" w:rsidP="00FB7F50">
      <w:pPr>
        <w:spacing w:after="40"/>
        <w:rPr>
          <w:b/>
          <w:bCs/>
          <w:sz w:val="22"/>
          <w:szCs w:val="22"/>
        </w:rPr>
      </w:pPr>
      <w:r w:rsidRPr="00E37943">
        <w:rPr>
          <w:b/>
          <w:bCs/>
          <w:sz w:val="22"/>
          <w:szCs w:val="22"/>
        </w:rPr>
        <w:t>Dział Zamówień Publicznych</w:t>
      </w:r>
    </w:p>
    <w:p w14:paraId="48B7BA6E" w14:textId="77777777" w:rsidR="00FB7F50" w:rsidRPr="002245BE" w:rsidRDefault="00E37943" w:rsidP="00FB7F50">
      <w:pPr>
        <w:rPr>
          <w:sz w:val="22"/>
          <w:szCs w:val="22"/>
        </w:rPr>
      </w:pPr>
      <w:r w:rsidRPr="00E3794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37943">
        <w:rPr>
          <w:sz w:val="22"/>
          <w:szCs w:val="22"/>
        </w:rPr>
        <w:t>30</w:t>
      </w:r>
    </w:p>
    <w:p w14:paraId="4B77DEF5" w14:textId="77777777" w:rsidR="00FB7F50" w:rsidRPr="002245BE" w:rsidRDefault="00E37943" w:rsidP="00FB7F50">
      <w:pPr>
        <w:rPr>
          <w:sz w:val="22"/>
          <w:szCs w:val="22"/>
        </w:rPr>
      </w:pPr>
      <w:r w:rsidRPr="00E3794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37943">
        <w:rPr>
          <w:sz w:val="22"/>
          <w:szCs w:val="22"/>
        </w:rPr>
        <w:t>Kraków</w:t>
      </w:r>
    </w:p>
    <w:p w14:paraId="50B14467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B9A16BC" w14:textId="5C59F2C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BC5DE1">
        <w:rPr>
          <w:b/>
          <w:sz w:val="28"/>
        </w:rPr>
        <w:t>unieważnieniu postępowania</w:t>
      </w:r>
      <w:r w:rsidR="00C96B7D">
        <w:rPr>
          <w:b/>
          <w:sz w:val="28"/>
        </w:rPr>
        <w:t xml:space="preserve"> po czynnościach powtórzonych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37943" w:rsidRPr="00607F9B" w14:paraId="04CB42D5" w14:textId="77777777" w:rsidTr="00FC1026">
        <w:trPr>
          <w:trHeight w:val="638"/>
        </w:trPr>
        <w:tc>
          <w:tcPr>
            <w:tcW w:w="1023" w:type="dxa"/>
          </w:tcPr>
          <w:p w14:paraId="2166F2AE" w14:textId="77777777" w:rsidR="00E37943" w:rsidRPr="00607F9B" w:rsidRDefault="00E37943" w:rsidP="0050729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0578C286" w14:textId="77777777" w:rsidR="00E37943" w:rsidRPr="00607F9B" w:rsidRDefault="00E37943" w:rsidP="0050729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37943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37943">
              <w:rPr>
                <w:b/>
                <w:bCs/>
                <w:sz w:val="22"/>
                <w:szCs w:val="22"/>
              </w:rPr>
              <w:t>Dostawa części komputerowych i urządzeń peryferyjnych dla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37943">
              <w:rPr>
                <w:b/>
                <w:sz w:val="22"/>
                <w:szCs w:val="22"/>
              </w:rPr>
              <w:t>KC-DE-zp.272-633/25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bookmarkEnd w:id="0"/>
    <w:p w14:paraId="0886E1BD" w14:textId="1C4A9A67" w:rsidR="00FC1026" w:rsidRPr="00BC5DE1" w:rsidRDefault="00FC1026" w:rsidP="00FC1026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BC5DE1">
        <w:rPr>
          <w:sz w:val="22"/>
          <w:szCs w:val="22"/>
        </w:rPr>
        <w:t xml:space="preserve">Zamawiający, </w:t>
      </w:r>
      <w:r w:rsidRPr="00BC5DE1">
        <w:rPr>
          <w:b/>
          <w:bCs/>
          <w:sz w:val="22"/>
          <w:szCs w:val="22"/>
        </w:rPr>
        <w:t>Akademia Górniczo-Hutnicza im. Stanisława Staszica w Krakowie</w:t>
      </w:r>
      <w:r w:rsidRPr="00BC5DE1">
        <w:rPr>
          <w:sz w:val="22"/>
          <w:szCs w:val="22"/>
        </w:rPr>
        <w:t>, działając na podstawie art. 263 ustawy z dnia 11 września 2019r. Prawo zamówień publicznych (Dz.U.2024.1320 t.j. ze zm.) zwanej dalej „ustawą Pzp”, informuje, że tocząc</w:t>
      </w:r>
      <w:r w:rsidR="00BC5DE1" w:rsidRPr="00BC5DE1">
        <w:rPr>
          <w:sz w:val="22"/>
          <w:szCs w:val="22"/>
        </w:rPr>
        <w:t>e</w:t>
      </w:r>
      <w:r w:rsidRPr="00BC5DE1">
        <w:rPr>
          <w:sz w:val="22"/>
          <w:szCs w:val="22"/>
        </w:rPr>
        <w:t xml:space="preserve"> się postępowan</w:t>
      </w:r>
      <w:r w:rsidR="00BC5DE1">
        <w:rPr>
          <w:sz w:val="22"/>
          <w:szCs w:val="22"/>
        </w:rPr>
        <w:t>ie</w:t>
      </w:r>
      <w:r w:rsidRPr="00BC5DE1">
        <w:rPr>
          <w:sz w:val="22"/>
          <w:szCs w:val="22"/>
        </w:rPr>
        <w:t xml:space="preserve"> o udzielenie zamówienia publicznego, w związku z uchyleniem się od podpisania umowy przez Wykonawcę </w:t>
      </w:r>
      <w:r w:rsidR="00BC5DE1" w:rsidRPr="00BC5DE1">
        <w:rPr>
          <w:b/>
          <w:sz w:val="22"/>
          <w:szCs w:val="22"/>
        </w:rPr>
        <w:t>Bino Computers S.Bobek, B.Bielak, S.Bara S.J.</w:t>
      </w:r>
      <w:r w:rsidRPr="00BC5DE1">
        <w:rPr>
          <w:b/>
          <w:sz w:val="22"/>
          <w:szCs w:val="22"/>
        </w:rPr>
        <w:t xml:space="preserve">, </w:t>
      </w:r>
      <w:r w:rsidR="00BC5DE1" w:rsidRPr="00BC5DE1">
        <w:rPr>
          <w:sz w:val="22"/>
          <w:szCs w:val="22"/>
        </w:rPr>
        <w:t>zostało unieważnione.</w:t>
      </w:r>
    </w:p>
    <w:p w14:paraId="19D9891F" w14:textId="77777777" w:rsidR="00BC5DE1" w:rsidRPr="00BC5DE1" w:rsidRDefault="00BC5DE1" w:rsidP="00BC5DE1">
      <w:pPr>
        <w:ind w:left="289" w:right="108" w:hanging="289"/>
        <w:jc w:val="both"/>
        <w:rPr>
          <w:iCs/>
          <w:sz w:val="22"/>
          <w:szCs w:val="22"/>
        </w:rPr>
      </w:pPr>
    </w:p>
    <w:p w14:paraId="496E2AB3" w14:textId="77777777" w:rsidR="00BC5DE1" w:rsidRPr="00BC5DE1" w:rsidRDefault="00BC5DE1" w:rsidP="00BC5DE1">
      <w:pPr>
        <w:ind w:left="289" w:right="108" w:hanging="289"/>
        <w:jc w:val="both"/>
        <w:rPr>
          <w:b/>
          <w:bCs/>
          <w:iCs/>
          <w:sz w:val="22"/>
          <w:szCs w:val="22"/>
        </w:rPr>
      </w:pPr>
      <w:r w:rsidRPr="00BC5DE1">
        <w:rPr>
          <w:b/>
          <w:bCs/>
          <w:iCs/>
          <w:sz w:val="22"/>
          <w:szCs w:val="22"/>
        </w:rPr>
        <w:t>Uzasadnienie prawne:</w:t>
      </w:r>
    </w:p>
    <w:p w14:paraId="2268F6F6" w14:textId="165E0E91" w:rsidR="00BC5DE1" w:rsidRPr="00BC5DE1" w:rsidRDefault="00BC5DE1" w:rsidP="00BC5DE1">
      <w:pPr>
        <w:ind w:right="108"/>
        <w:jc w:val="both"/>
        <w:rPr>
          <w:sz w:val="22"/>
          <w:szCs w:val="22"/>
        </w:rPr>
      </w:pPr>
      <w:r w:rsidRPr="00BC5DE1">
        <w:rPr>
          <w:sz w:val="22"/>
          <w:szCs w:val="22"/>
        </w:rPr>
        <w:t>Zgodnie z art. 263 ustawy Pzp  Jeżeli wykonawca, którego oferta została wybrana jako najkorzystniejsza, uchyla się od zawarcia umowy w sprawie zamówienia  publicznego lub nie wnosi wymaganego zabezpieczenia należytego wykonania  umowy, zamawiający może dokonać ponownego badania i oceny ofert spośród  ofert pozostałych w postępowaniu wykonawców oraz wybrać najkorzystniejszą ofertę albo unieważnić postępowanie</w:t>
      </w:r>
      <w:r>
        <w:rPr>
          <w:sz w:val="22"/>
          <w:szCs w:val="22"/>
        </w:rPr>
        <w:t>.</w:t>
      </w:r>
    </w:p>
    <w:p w14:paraId="2FD6FE5B" w14:textId="77777777" w:rsidR="00BC5DE1" w:rsidRPr="00BC5DE1" w:rsidRDefault="00BC5DE1" w:rsidP="00BC5DE1">
      <w:pPr>
        <w:ind w:left="289" w:right="108" w:hanging="289"/>
        <w:jc w:val="both"/>
        <w:rPr>
          <w:iCs/>
          <w:sz w:val="22"/>
          <w:szCs w:val="22"/>
        </w:rPr>
      </w:pPr>
    </w:p>
    <w:p w14:paraId="65E8AB5E" w14:textId="77777777" w:rsidR="00BC5DE1" w:rsidRPr="00BC5DE1" w:rsidRDefault="00BC5DE1" w:rsidP="00BC5DE1">
      <w:pPr>
        <w:ind w:left="289" w:right="108" w:hanging="289"/>
        <w:jc w:val="both"/>
        <w:rPr>
          <w:b/>
          <w:bCs/>
          <w:iCs/>
          <w:sz w:val="22"/>
          <w:szCs w:val="22"/>
        </w:rPr>
      </w:pPr>
      <w:r w:rsidRPr="00BC5DE1">
        <w:rPr>
          <w:b/>
          <w:bCs/>
          <w:iCs/>
          <w:sz w:val="22"/>
          <w:szCs w:val="22"/>
        </w:rPr>
        <w:t>Uzasadnienie faktyczne:</w:t>
      </w:r>
    </w:p>
    <w:p w14:paraId="2A032BD6" w14:textId="3161843A" w:rsidR="00BC5DE1" w:rsidRPr="00BC5DE1" w:rsidRDefault="00BC5DE1" w:rsidP="00BC5DE1">
      <w:pPr>
        <w:ind w:right="108"/>
        <w:jc w:val="both"/>
        <w:rPr>
          <w:iCs/>
          <w:sz w:val="22"/>
          <w:szCs w:val="22"/>
        </w:rPr>
      </w:pPr>
      <w:r w:rsidRPr="00BC5DE1">
        <w:rPr>
          <w:iCs/>
          <w:sz w:val="22"/>
          <w:szCs w:val="22"/>
        </w:rPr>
        <w:t>Postępowanie zostało unieważnione na podstawie art. 263 ustawy Pzp, ponieważ   Wykonawca, którego    oferta została wybrana jako najkorzystniejsza (zawiadomienie z dnia 16.12.2025r) uchylił się od podpisania umowy.</w:t>
      </w:r>
    </w:p>
    <w:p w14:paraId="56B57FCA" w14:textId="77777777" w:rsidR="00BC5DE1" w:rsidRPr="00BC5DE1" w:rsidRDefault="00BC5DE1" w:rsidP="00BC5DE1">
      <w:pPr>
        <w:spacing w:after="80"/>
        <w:ind w:right="108"/>
        <w:jc w:val="both"/>
        <w:rPr>
          <w:b/>
          <w:bCs/>
          <w:sz w:val="22"/>
          <w:szCs w:val="22"/>
        </w:rPr>
      </w:pPr>
    </w:p>
    <w:p w14:paraId="02D84892" w14:textId="77777777" w:rsidR="00BC5DE1" w:rsidRPr="00BC5DE1" w:rsidRDefault="00BC5DE1" w:rsidP="00FC1026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</w:p>
    <w:sectPr w:rsidR="00BC5DE1" w:rsidRPr="00BC5DE1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B1176" w14:textId="77777777" w:rsidR="000623CA" w:rsidRDefault="000623CA">
      <w:r>
        <w:separator/>
      </w:r>
    </w:p>
  </w:endnote>
  <w:endnote w:type="continuationSeparator" w:id="0">
    <w:p w14:paraId="03E7A0BA" w14:textId="77777777" w:rsidR="000623CA" w:rsidRDefault="000623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8931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40ED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FDB23D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4FB4DC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F537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4C5B64" w14:textId="77777777" w:rsidR="000623CA" w:rsidRDefault="000623CA">
      <w:r>
        <w:separator/>
      </w:r>
    </w:p>
  </w:footnote>
  <w:footnote w:type="continuationSeparator" w:id="0">
    <w:p w14:paraId="3389C624" w14:textId="77777777" w:rsidR="000623CA" w:rsidRDefault="000623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8C37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FFA5D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05D0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357C"/>
    <w:rsid w:val="00005838"/>
    <w:rsid w:val="00022322"/>
    <w:rsid w:val="00027859"/>
    <w:rsid w:val="00042497"/>
    <w:rsid w:val="000623CA"/>
    <w:rsid w:val="000C1E6F"/>
    <w:rsid w:val="000E4E56"/>
    <w:rsid w:val="001A1468"/>
    <w:rsid w:val="001B7815"/>
    <w:rsid w:val="001C31ED"/>
    <w:rsid w:val="002B1E4F"/>
    <w:rsid w:val="002B6761"/>
    <w:rsid w:val="00320539"/>
    <w:rsid w:val="003445A0"/>
    <w:rsid w:val="003A0AFC"/>
    <w:rsid w:val="003D611C"/>
    <w:rsid w:val="003E6BED"/>
    <w:rsid w:val="00431C0B"/>
    <w:rsid w:val="00437CAD"/>
    <w:rsid w:val="00452D4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1F6D"/>
    <w:rsid w:val="006B585D"/>
    <w:rsid w:val="006C357C"/>
    <w:rsid w:val="006E3089"/>
    <w:rsid w:val="006E3DE4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C5DE1"/>
    <w:rsid w:val="00BD2174"/>
    <w:rsid w:val="00C423DD"/>
    <w:rsid w:val="00C53069"/>
    <w:rsid w:val="00C60D7B"/>
    <w:rsid w:val="00C65E53"/>
    <w:rsid w:val="00C96B7D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37943"/>
    <w:rsid w:val="00E62859"/>
    <w:rsid w:val="00E85D70"/>
    <w:rsid w:val="00F33C66"/>
    <w:rsid w:val="00F960D7"/>
    <w:rsid w:val="00F96DC7"/>
    <w:rsid w:val="00FB7F50"/>
    <w:rsid w:val="00FC1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D4DC2C"/>
  <w15:chartTrackingRefBased/>
  <w15:docId w15:val="{5DFBFABF-CF42-4BC0-93FF-3E90A4F45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FC1026"/>
    <w:rPr>
      <w:sz w:val="24"/>
      <w:szCs w:val="24"/>
    </w:rPr>
  </w:style>
  <w:style w:type="character" w:customStyle="1" w:styleId="ZwykytekstZnak">
    <w:name w:val="Zwykły tekst Znak"/>
    <w:link w:val="Zwykytekst"/>
    <w:rsid w:val="00FC1026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226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Lucyna Śliwa-Naporowska</cp:lastModifiedBy>
  <cp:revision>4</cp:revision>
  <cp:lastPrinted>2025-12-16T11:19:00Z</cp:lastPrinted>
  <dcterms:created xsi:type="dcterms:W3CDTF">2025-12-29T13:00:00Z</dcterms:created>
  <dcterms:modified xsi:type="dcterms:W3CDTF">2025-12-30T10:31:00Z</dcterms:modified>
</cp:coreProperties>
</file>