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4CB27" w14:textId="2C4DED1D" w:rsidR="00035DEC" w:rsidRPr="001A5A96" w:rsidRDefault="008E3F41" w:rsidP="00560356">
      <w:pPr>
        <w:spacing w:after="120" w:line="360" w:lineRule="auto"/>
        <w:jc w:val="right"/>
        <w:rPr>
          <w:rFonts w:ascii="Arial" w:hAnsi="Arial" w:cs="Arial"/>
          <w:sz w:val="24"/>
          <w:szCs w:val="24"/>
        </w:rPr>
      </w:pPr>
      <w:r w:rsidRPr="001A5A96">
        <w:rPr>
          <w:rFonts w:ascii="Arial" w:hAnsi="Arial" w:cs="Arial"/>
          <w:sz w:val="24"/>
          <w:szCs w:val="24"/>
        </w:rPr>
        <w:t>Kraków</w:t>
      </w:r>
      <w:r w:rsidR="00035DEC" w:rsidRPr="001A5A96">
        <w:rPr>
          <w:rFonts w:ascii="Arial" w:hAnsi="Arial" w:cs="Arial"/>
          <w:sz w:val="24"/>
          <w:szCs w:val="24"/>
        </w:rPr>
        <w:t xml:space="preserve"> dnia: </w:t>
      </w:r>
      <w:r w:rsidRPr="001A5A96">
        <w:rPr>
          <w:rFonts w:ascii="Arial" w:hAnsi="Arial" w:cs="Arial"/>
          <w:sz w:val="24"/>
          <w:szCs w:val="24"/>
        </w:rPr>
        <w:t>2025-12-2</w:t>
      </w:r>
      <w:r w:rsidR="00455ECD">
        <w:rPr>
          <w:rFonts w:ascii="Arial" w:hAnsi="Arial" w:cs="Arial"/>
          <w:sz w:val="24"/>
          <w:szCs w:val="24"/>
        </w:rPr>
        <w:t>9</w:t>
      </w:r>
    </w:p>
    <w:p w14:paraId="50325309" w14:textId="77777777" w:rsidR="00035DEC" w:rsidRPr="001A5A96" w:rsidRDefault="008E3F41" w:rsidP="00560356">
      <w:pPr>
        <w:spacing w:line="360" w:lineRule="auto"/>
        <w:jc w:val="both"/>
        <w:rPr>
          <w:rFonts w:ascii="Arial" w:hAnsi="Arial" w:cs="Arial"/>
          <w:b/>
          <w:bCs/>
          <w:sz w:val="24"/>
          <w:szCs w:val="24"/>
        </w:rPr>
      </w:pPr>
      <w:r w:rsidRPr="001A5A96">
        <w:rPr>
          <w:rFonts w:ascii="Arial" w:hAnsi="Arial" w:cs="Arial"/>
          <w:b/>
          <w:bCs/>
          <w:sz w:val="24"/>
          <w:szCs w:val="24"/>
        </w:rPr>
        <w:t>Szpital Specjalistyczny im. Stefana Żeromskiego SP ZOZ w Krakowie</w:t>
      </w:r>
    </w:p>
    <w:p w14:paraId="35A85F21" w14:textId="77777777" w:rsidR="00035DEC" w:rsidRPr="001A5A96" w:rsidRDefault="008E3F41" w:rsidP="00560356">
      <w:pPr>
        <w:spacing w:line="360" w:lineRule="auto"/>
        <w:jc w:val="both"/>
        <w:rPr>
          <w:rFonts w:ascii="Arial" w:hAnsi="Arial" w:cs="Arial"/>
          <w:sz w:val="24"/>
          <w:szCs w:val="24"/>
        </w:rPr>
      </w:pPr>
      <w:r w:rsidRPr="001A5A96">
        <w:rPr>
          <w:rFonts w:ascii="Arial" w:hAnsi="Arial" w:cs="Arial"/>
          <w:sz w:val="24"/>
          <w:szCs w:val="24"/>
        </w:rPr>
        <w:t>os. Na Skarpie</w:t>
      </w:r>
      <w:r w:rsidR="00035DEC" w:rsidRPr="001A5A96">
        <w:rPr>
          <w:rFonts w:ascii="Arial" w:hAnsi="Arial" w:cs="Arial"/>
          <w:sz w:val="24"/>
          <w:szCs w:val="24"/>
        </w:rPr>
        <w:t xml:space="preserve"> </w:t>
      </w:r>
      <w:r w:rsidRPr="001A5A96">
        <w:rPr>
          <w:rFonts w:ascii="Arial" w:hAnsi="Arial" w:cs="Arial"/>
          <w:sz w:val="24"/>
          <w:szCs w:val="24"/>
        </w:rPr>
        <w:t>66</w:t>
      </w:r>
    </w:p>
    <w:p w14:paraId="17564D2F" w14:textId="77777777" w:rsidR="00035DEC" w:rsidRPr="001A5A96" w:rsidRDefault="008E3F41" w:rsidP="00560356">
      <w:pPr>
        <w:spacing w:line="360" w:lineRule="auto"/>
        <w:jc w:val="both"/>
        <w:rPr>
          <w:rFonts w:ascii="Arial" w:hAnsi="Arial" w:cs="Arial"/>
          <w:sz w:val="24"/>
          <w:szCs w:val="24"/>
        </w:rPr>
      </w:pPr>
      <w:r w:rsidRPr="001A5A96">
        <w:rPr>
          <w:rFonts w:ascii="Arial" w:hAnsi="Arial" w:cs="Arial"/>
          <w:sz w:val="24"/>
          <w:szCs w:val="24"/>
        </w:rPr>
        <w:t>31-913</w:t>
      </w:r>
      <w:r w:rsidR="00035DEC" w:rsidRPr="001A5A96">
        <w:rPr>
          <w:rFonts w:ascii="Arial" w:hAnsi="Arial" w:cs="Arial"/>
          <w:sz w:val="24"/>
          <w:szCs w:val="24"/>
        </w:rPr>
        <w:t xml:space="preserve"> </w:t>
      </w:r>
      <w:r w:rsidRPr="001A5A96">
        <w:rPr>
          <w:rFonts w:ascii="Arial" w:hAnsi="Arial" w:cs="Arial"/>
          <w:sz w:val="24"/>
          <w:szCs w:val="24"/>
        </w:rPr>
        <w:t>Kraków</w:t>
      </w:r>
    </w:p>
    <w:p w14:paraId="64DBAF88" w14:textId="77777777" w:rsidR="00035DEC" w:rsidRPr="001A5A96" w:rsidRDefault="00035DEC" w:rsidP="00560356">
      <w:pPr>
        <w:spacing w:line="360" w:lineRule="auto"/>
        <w:jc w:val="both"/>
        <w:rPr>
          <w:rFonts w:ascii="Arial" w:hAnsi="Arial" w:cs="Arial"/>
          <w:bCs/>
          <w:sz w:val="24"/>
          <w:szCs w:val="24"/>
        </w:rPr>
      </w:pPr>
      <w:r w:rsidRPr="001A5A96">
        <w:rPr>
          <w:rFonts w:ascii="Arial" w:hAnsi="Arial" w:cs="Arial"/>
          <w:bCs/>
          <w:sz w:val="24"/>
          <w:szCs w:val="24"/>
        </w:rPr>
        <w:t>……………………………………</w:t>
      </w:r>
    </w:p>
    <w:p w14:paraId="5AE9DBBB" w14:textId="4E11BD47" w:rsidR="00035DEC" w:rsidRPr="00455ECD" w:rsidRDefault="00035DEC" w:rsidP="00560356">
      <w:pPr>
        <w:spacing w:line="360" w:lineRule="auto"/>
        <w:jc w:val="both"/>
        <w:rPr>
          <w:rFonts w:ascii="Arial" w:hAnsi="Arial" w:cs="Arial"/>
          <w:bCs/>
        </w:rPr>
      </w:pPr>
      <w:r w:rsidRPr="00455ECD">
        <w:rPr>
          <w:rFonts w:ascii="Arial" w:hAnsi="Arial" w:cs="Arial"/>
          <w:bCs/>
        </w:rPr>
        <w:t>[nazwa zamawiającego, adres]</w:t>
      </w:r>
    </w:p>
    <w:p w14:paraId="19971A46" w14:textId="7E1B1C7E" w:rsidR="00455ECD" w:rsidRPr="00C11DEA" w:rsidRDefault="00455ECD" w:rsidP="00560356">
      <w:pPr>
        <w:spacing w:before="120" w:line="360" w:lineRule="auto"/>
        <w:jc w:val="both"/>
        <w:rPr>
          <w:rFonts w:ascii="Arial" w:hAnsi="Arial" w:cs="Arial"/>
          <w:bCs/>
          <w:sz w:val="22"/>
          <w:szCs w:val="22"/>
        </w:rPr>
      </w:pPr>
      <w:r w:rsidRPr="00C11DEA">
        <w:rPr>
          <w:rFonts w:ascii="Arial" w:hAnsi="Arial" w:cs="Arial"/>
          <w:bCs/>
          <w:sz w:val="22"/>
          <w:szCs w:val="22"/>
        </w:rPr>
        <w:t>DZP-271-</w:t>
      </w:r>
      <w:r w:rsidR="00C11DEA" w:rsidRPr="00C11DEA">
        <w:rPr>
          <w:rFonts w:ascii="Arial" w:hAnsi="Arial" w:cs="Arial"/>
          <w:bCs/>
          <w:sz w:val="22"/>
          <w:szCs w:val="22"/>
        </w:rPr>
        <w:t xml:space="preserve">65/25 - </w:t>
      </w:r>
      <w:r w:rsidR="0094024E">
        <w:rPr>
          <w:rFonts w:ascii="Arial" w:hAnsi="Arial" w:cs="Arial"/>
          <w:bCs/>
          <w:sz w:val="22"/>
          <w:szCs w:val="22"/>
        </w:rPr>
        <w:t>1082</w:t>
      </w:r>
      <w:r w:rsidR="00C11DEA" w:rsidRPr="00C11DEA">
        <w:rPr>
          <w:rFonts w:ascii="Arial" w:hAnsi="Arial" w:cs="Arial"/>
          <w:bCs/>
          <w:sz w:val="22"/>
          <w:szCs w:val="22"/>
        </w:rPr>
        <w:t>.MM</w:t>
      </w:r>
    </w:p>
    <w:p w14:paraId="589F8147" w14:textId="77777777" w:rsidR="00035DEC" w:rsidRPr="001A5A96" w:rsidRDefault="00035DEC" w:rsidP="00560356">
      <w:pPr>
        <w:tabs>
          <w:tab w:val="left" w:pos="708"/>
          <w:tab w:val="center" w:pos="4536"/>
          <w:tab w:val="right" w:pos="9072"/>
        </w:tabs>
        <w:spacing w:line="360" w:lineRule="auto"/>
        <w:ind w:left="5103"/>
        <w:jc w:val="both"/>
        <w:rPr>
          <w:rFonts w:ascii="Arial" w:hAnsi="Arial" w:cs="Arial"/>
          <w:b/>
          <w:sz w:val="24"/>
          <w:szCs w:val="24"/>
        </w:rPr>
      </w:pPr>
      <w:r w:rsidRPr="001A5A96">
        <w:rPr>
          <w:rFonts w:ascii="Arial" w:hAnsi="Arial" w:cs="Arial"/>
          <w:b/>
          <w:sz w:val="24"/>
          <w:szCs w:val="24"/>
        </w:rPr>
        <w:t>WYKONAWCY</w:t>
      </w:r>
    </w:p>
    <w:p w14:paraId="7A2F73A8" w14:textId="77777777" w:rsidR="00035DEC" w:rsidRPr="001A5A96" w:rsidRDefault="00035DEC" w:rsidP="00560356">
      <w:pPr>
        <w:tabs>
          <w:tab w:val="left" w:pos="708"/>
          <w:tab w:val="center" w:pos="4536"/>
          <w:tab w:val="right" w:pos="9072"/>
        </w:tabs>
        <w:spacing w:after="360" w:line="360" w:lineRule="auto"/>
        <w:ind w:left="5103"/>
        <w:jc w:val="both"/>
        <w:rPr>
          <w:rFonts w:ascii="Arial" w:hAnsi="Arial" w:cs="Arial"/>
          <w:sz w:val="24"/>
          <w:szCs w:val="24"/>
        </w:rPr>
      </w:pPr>
      <w:r w:rsidRPr="001A5A96">
        <w:rPr>
          <w:rFonts w:ascii="Arial" w:hAnsi="Arial" w:cs="Arial"/>
          <w:sz w:val="24"/>
          <w:szCs w:val="24"/>
        </w:rPr>
        <w:t>ubiegający się o zamówienie</w:t>
      </w:r>
    </w:p>
    <w:p w14:paraId="0974DF55" w14:textId="77777777" w:rsidR="00035DEC" w:rsidRPr="001A5A96" w:rsidRDefault="00035DEC" w:rsidP="00560356">
      <w:pPr>
        <w:spacing w:line="360" w:lineRule="auto"/>
        <w:jc w:val="both"/>
        <w:rPr>
          <w:rFonts w:ascii="Arial" w:eastAsia="Calibri" w:hAnsi="Arial" w:cs="Arial"/>
          <w:sz w:val="24"/>
          <w:szCs w:val="24"/>
          <w:lang w:eastAsia="en-US"/>
        </w:rPr>
      </w:pPr>
      <w:r w:rsidRPr="001A5A96">
        <w:rPr>
          <w:rFonts w:ascii="Arial" w:eastAsia="Calibri" w:hAnsi="Arial" w:cs="Arial"/>
          <w:sz w:val="24"/>
          <w:szCs w:val="24"/>
          <w:lang w:eastAsia="en-US"/>
        </w:rPr>
        <w:t xml:space="preserve">Dotyczy: </w:t>
      </w:r>
      <w:r w:rsidRPr="001A5A96">
        <w:rPr>
          <w:rFonts w:ascii="Arial" w:hAnsi="Arial" w:cs="Arial"/>
          <w:sz w:val="24"/>
          <w:szCs w:val="24"/>
        </w:rPr>
        <w:t>postępowania o udzielenie zamówienia publicznego</w:t>
      </w:r>
      <w:r w:rsidRPr="001A5A96">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1A5A96" w14:paraId="698D7833" w14:textId="77777777" w:rsidTr="00B32FF9">
        <w:tc>
          <w:tcPr>
            <w:tcW w:w="2269" w:type="dxa"/>
            <w:shd w:val="clear" w:color="auto" w:fill="auto"/>
          </w:tcPr>
          <w:p w14:paraId="63A8778C" w14:textId="77777777" w:rsidR="00035DEC" w:rsidRPr="001A5A96" w:rsidRDefault="00035DEC" w:rsidP="00560356">
            <w:pPr>
              <w:tabs>
                <w:tab w:val="center" w:pos="4536"/>
                <w:tab w:val="right" w:pos="9072"/>
              </w:tabs>
              <w:spacing w:line="360" w:lineRule="auto"/>
              <w:ind w:left="-105"/>
              <w:jc w:val="both"/>
              <w:rPr>
                <w:rFonts w:ascii="Arial" w:hAnsi="Arial" w:cs="Arial"/>
                <w:sz w:val="24"/>
                <w:szCs w:val="24"/>
              </w:rPr>
            </w:pPr>
            <w:r w:rsidRPr="001A5A96">
              <w:rPr>
                <w:rFonts w:ascii="Arial" w:hAnsi="Arial" w:cs="Arial"/>
                <w:sz w:val="24"/>
                <w:szCs w:val="24"/>
              </w:rPr>
              <w:t>Nazwa zamówienia:</w:t>
            </w:r>
          </w:p>
        </w:tc>
        <w:tc>
          <w:tcPr>
            <w:tcW w:w="6803" w:type="dxa"/>
            <w:shd w:val="clear" w:color="auto" w:fill="auto"/>
          </w:tcPr>
          <w:p w14:paraId="50FF347D" w14:textId="77777777" w:rsidR="00035DEC" w:rsidRPr="00E92853" w:rsidRDefault="008E3F41" w:rsidP="00560356">
            <w:pPr>
              <w:tabs>
                <w:tab w:val="center" w:pos="4536"/>
                <w:tab w:val="right" w:pos="9072"/>
              </w:tabs>
              <w:spacing w:line="360" w:lineRule="auto"/>
              <w:jc w:val="both"/>
              <w:rPr>
                <w:rFonts w:ascii="Arial" w:hAnsi="Arial" w:cs="Arial"/>
                <w:b/>
                <w:sz w:val="24"/>
                <w:szCs w:val="24"/>
              </w:rPr>
            </w:pPr>
            <w:r w:rsidRPr="00E92853">
              <w:rPr>
                <w:rFonts w:ascii="Arial" w:hAnsi="Arial" w:cs="Arial"/>
                <w:b/>
                <w:sz w:val="24"/>
                <w:szCs w:val="24"/>
              </w:rPr>
              <w:t>Zapory Sieciowe HA wraz z modułami i licencjami, moduły, oprogramowanie  zwiększające ochronę poczty e-mail oraz System Kopii Zapasowych  wraz z systemem (pozwalającym na wykorzystanie chmury jako środowiska produkcyjnego w sytuacji, gdy podstawowe środowisko staje się niedostępne)</w:t>
            </w:r>
            <w:r w:rsidR="00035DEC" w:rsidRPr="00E92853">
              <w:rPr>
                <w:rFonts w:ascii="Arial" w:hAnsi="Arial" w:cs="Arial"/>
                <w:b/>
                <w:sz w:val="24"/>
                <w:szCs w:val="24"/>
              </w:rPr>
              <w:t>.</w:t>
            </w:r>
          </w:p>
        </w:tc>
      </w:tr>
      <w:tr w:rsidR="008E3F41" w:rsidRPr="001A5A96" w14:paraId="2E3E3716" w14:textId="77777777" w:rsidTr="00317A3F">
        <w:tc>
          <w:tcPr>
            <w:tcW w:w="2269" w:type="dxa"/>
            <w:shd w:val="clear" w:color="auto" w:fill="auto"/>
          </w:tcPr>
          <w:p w14:paraId="73491FBB" w14:textId="77777777" w:rsidR="008E3F41" w:rsidRPr="001A5A96" w:rsidRDefault="008E3F41" w:rsidP="00560356">
            <w:pPr>
              <w:tabs>
                <w:tab w:val="center" w:pos="4536"/>
                <w:tab w:val="right" w:pos="9072"/>
              </w:tabs>
              <w:spacing w:line="360" w:lineRule="auto"/>
              <w:ind w:left="-105" w:right="-115"/>
              <w:jc w:val="both"/>
              <w:rPr>
                <w:rFonts w:ascii="Arial" w:hAnsi="Arial" w:cs="Arial"/>
                <w:sz w:val="24"/>
                <w:szCs w:val="24"/>
              </w:rPr>
            </w:pPr>
            <w:r w:rsidRPr="001A5A96">
              <w:rPr>
                <w:rFonts w:ascii="Arial" w:hAnsi="Arial" w:cs="Arial"/>
                <w:sz w:val="24"/>
                <w:szCs w:val="24"/>
              </w:rPr>
              <w:t>Numer referencyjny:</w:t>
            </w:r>
          </w:p>
        </w:tc>
        <w:tc>
          <w:tcPr>
            <w:tcW w:w="6803" w:type="dxa"/>
            <w:shd w:val="clear" w:color="auto" w:fill="auto"/>
          </w:tcPr>
          <w:p w14:paraId="575335A7" w14:textId="77777777" w:rsidR="008E3F41" w:rsidRPr="00E92853" w:rsidRDefault="008E3F41" w:rsidP="00560356">
            <w:pPr>
              <w:tabs>
                <w:tab w:val="center" w:pos="4536"/>
                <w:tab w:val="right" w:pos="9072"/>
              </w:tabs>
              <w:spacing w:line="360" w:lineRule="auto"/>
              <w:jc w:val="both"/>
              <w:rPr>
                <w:rFonts w:ascii="Arial" w:hAnsi="Arial" w:cs="Arial"/>
                <w:b/>
                <w:sz w:val="24"/>
                <w:szCs w:val="24"/>
              </w:rPr>
            </w:pPr>
            <w:r w:rsidRPr="00E92853">
              <w:rPr>
                <w:rFonts w:ascii="Arial" w:hAnsi="Arial" w:cs="Arial"/>
                <w:b/>
                <w:sz w:val="24"/>
                <w:szCs w:val="24"/>
              </w:rPr>
              <w:t>DZP-271-65/25</w:t>
            </w:r>
          </w:p>
        </w:tc>
      </w:tr>
    </w:tbl>
    <w:p w14:paraId="0EB7174A" w14:textId="77777777" w:rsidR="000B0189" w:rsidRPr="000B0189" w:rsidRDefault="000B0189" w:rsidP="000B0189">
      <w:pPr>
        <w:tabs>
          <w:tab w:val="left" w:pos="708"/>
          <w:tab w:val="center" w:pos="4536"/>
          <w:tab w:val="right" w:pos="9072"/>
        </w:tabs>
        <w:spacing w:before="120" w:line="360" w:lineRule="auto"/>
        <w:jc w:val="both"/>
        <w:rPr>
          <w:rFonts w:ascii="Arial" w:hAnsi="Arial" w:cs="Arial"/>
          <w:sz w:val="24"/>
          <w:szCs w:val="24"/>
        </w:rPr>
      </w:pPr>
      <w:r w:rsidRPr="000B0189">
        <w:rPr>
          <w:rFonts w:ascii="Arial" w:hAnsi="Arial" w:cs="Arial"/>
          <w:b/>
          <w:bCs/>
          <w:sz w:val="24"/>
          <w:szCs w:val="24"/>
        </w:rPr>
        <w:t>Inwestycja:</w:t>
      </w:r>
      <w:r w:rsidRPr="000B0189">
        <w:rPr>
          <w:rFonts w:ascii="Arial" w:hAnsi="Arial" w:cs="Arial"/>
          <w:sz w:val="24"/>
          <w:szCs w:val="24"/>
        </w:rPr>
        <w:t xml:space="preserve"> D1.1.2 przyspieszenie procesów transformacji cyfrowej ochrony zdrowia poprzez dalszy rozwój usług cyfrowych w ochronie zdrowia w ramach projektu. </w:t>
      </w:r>
    </w:p>
    <w:p w14:paraId="210523DD" w14:textId="77777777" w:rsidR="000B0189" w:rsidRPr="000B0189" w:rsidRDefault="000B0189" w:rsidP="000B0189">
      <w:pPr>
        <w:tabs>
          <w:tab w:val="left" w:pos="708"/>
          <w:tab w:val="center" w:pos="4536"/>
          <w:tab w:val="right" w:pos="9072"/>
        </w:tabs>
        <w:spacing w:line="360" w:lineRule="auto"/>
        <w:jc w:val="both"/>
        <w:rPr>
          <w:rFonts w:ascii="Arial" w:hAnsi="Arial" w:cs="Arial"/>
          <w:sz w:val="24"/>
          <w:szCs w:val="24"/>
        </w:rPr>
      </w:pPr>
      <w:r w:rsidRPr="000B0189">
        <w:rPr>
          <w:rFonts w:ascii="Arial" w:hAnsi="Arial" w:cs="Arial"/>
          <w:b/>
          <w:bCs/>
          <w:sz w:val="24"/>
          <w:szCs w:val="24"/>
        </w:rPr>
        <w:t>Projekt:</w:t>
      </w:r>
      <w:r w:rsidRPr="000B0189">
        <w:rPr>
          <w:rFonts w:ascii="Arial" w:hAnsi="Arial" w:cs="Arial"/>
          <w:sz w:val="24"/>
          <w:szCs w:val="24"/>
        </w:rPr>
        <w:t xml:space="preserve"> Przyspieszenie procesów transformacji cyfrowej ochrony zdrowia w Szpitalu Specjalistycznym im. Stefana Żeromskiego SPZOZ w Krakowie. </w:t>
      </w:r>
    </w:p>
    <w:p w14:paraId="23D424A8" w14:textId="5D3D8EAE" w:rsidR="00035DEC" w:rsidRPr="001A5A96" w:rsidRDefault="000B0189" w:rsidP="000B0189">
      <w:pPr>
        <w:tabs>
          <w:tab w:val="left" w:pos="708"/>
          <w:tab w:val="center" w:pos="4536"/>
          <w:tab w:val="right" w:pos="9072"/>
        </w:tabs>
        <w:spacing w:after="120" w:line="360" w:lineRule="auto"/>
        <w:jc w:val="both"/>
        <w:rPr>
          <w:rFonts w:ascii="Arial" w:hAnsi="Arial" w:cs="Arial"/>
          <w:sz w:val="24"/>
          <w:szCs w:val="24"/>
        </w:rPr>
      </w:pPr>
      <w:r w:rsidRPr="000B0189">
        <w:rPr>
          <w:rFonts w:ascii="Arial" w:hAnsi="Arial" w:cs="Arial"/>
          <w:b/>
          <w:bCs/>
          <w:sz w:val="24"/>
          <w:szCs w:val="24"/>
        </w:rPr>
        <w:t>Zadanie:</w:t>
      </w:r>
      <w:r w:rsidRPr="000B0189">
        <w:rPr>
          <w:rFonts w:ascii="Arial" w:hAnsi="Arial" w:cs="Arial"/>
          <w:sz w:val="24"/>
          <w:szCs w:val="24"/>
        </w:rPr>
        <w:t xml:space="preserve"> Zwiększenie poziomu </w:t>
      </w:r>
      <w:proofErr w:type="spellStart"/>
      <w:r w:rsidRPr="000B0189">
        <w:rPr>
          <w:rFonts w:ascii="Arial" w:hAnsi="Arial" w:cs="Arial"/>
          <w:sz w:val="24"/>
          <w:szCs w:val="24"/>
        </w:rPr>
        <w:t>cyberbezpieczeństwa</w:t>
      </w:r>
      <w:proofErr w:type="spellEnd"/>
      <w:r w:rsidRPr="000B0189">
        <w:rPr>
          <w:rFonts w:ascii="Arial" w:hAnsi="Arial" w:cs="Arial"/>
          <w:sz w:val="24"/>
          <w:szCs w:val="24"/>
        </w:rPr>
        <w:t xml:space="preserve"> w Szpitalu</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1A5A96" w14:paraId="3391AD89" w14:textId="77777777" w:rsidTr="00C6710A">
        <w:tc>
          <w:tcPr>
            <w:tcW w:w="9330" w:type="dxa"/>
            <w:shd w:val="clear" w:color="auto" w:fill="F2F2F2"/>
            <w:hideMark/>
          </w:tcPr>
          <w:p w14:paraId="28A0C08D" w14:textId="77777777" w:rsidR="000B0189" w:rsidRDefault="000B0189" w:rsidP="000B0189">
            <w:pPr>
              <w:keepNext/>
              <w:spacing w:line="360" w:lineRule="auto"/>
              <w:jc w:val="center"/>
              <w:outlineLvl w:val="0"/>
              <w:rPr>
                <w:rFonts w:ascii="Arial" w:hAnsi="Arial" w:cs="Arial"/>
                <w:b/>
                <w:spacing w:val="50"/>
                <w:kern w:val="28"/>
                <w:sz w:val="24"/>
                <w:szCs w:val="24"/>
              </w:rPr>
            </w:pPr>
          </w:p>
          <w:p w14:paraId="5560E954" w14:textId="5F1A68B9" w:rsidR="00455ECD" w:rsidRDefault="00035DEC" w:rsidP="000B0189">
            <w:pPr>
              <w:keepNext/>
              <w:spacing w:line="360" w:lineRule="auto"/>
              <w:jc w:val="center"/>
              <w:outlineLvl w:val="0"/>
              <w:rPr>
                <w:rFonts w:ascii="Arial" w:hAnsi="Arial" w:cs="Arial"/>
                <w:b/>
                <w:spacing w:val="50"/>
                <w:kern w:val="28"/>
                <w:sz w:val="24"/>
                <w:szCs w:val="24"/>
              </w:rPr>
            </w:pPr>
            <w:r w:rsidRPr="001A5A96">
              <w:rPr>
                <w:rFonts w:ascii="Arial" w:hAnsi="Arial" w:cs="Arial"/>
                <w:b/>
                <w:spacing w:val="50"/>
                <w:kern w:val="28"/>
                <w:sz w:val="24"/>
                <w:szCs w:val="24"/>
              </w:rPr>
              <w:t>WYJAŚNIENIA TREŚCI SWZ</w:t>
            </w:r>
          </w:p>
          <w:p w14:paraId="13307A25" w14:textId="77777777" w:rsidR="0046493A" w:rsidRDefault="0046493A" w:rsidP="000B0189">
            <w:pPr>
              <w:keepNext/>
              <w:spacing w:line="360" w:lineRule="auto"/>
              <w:jc w:val="center"/>
              <w:outlineLvl w:val="0"/>
              <w:rPr>
                <w:rFonts w:ascii="Arial" w:hAnsi="Arial" w:cs="Arial"/>
                <w:b/>
                <w:spacing w:val="50"/>
                <w:kern w:val="28"/>
                <w:sz w:val="24"/>
                <w:szCs w:val="24"/>
              </w:rPr>
            </w:pPr>
          </w:p>
          <w:p w14:paraId="1C8EF675" w14:textId="3A07B96A" w:rsidR="000B0189" w:rsidRPr="001A5A96" w:rsidRDefault="000B0189" w:rsidP="000B0189">
            <w:pPr>
              <w:keepNext/>
              <w:spacing w:line="360" w:lineRule="auto"/>
              <w:jc w:val="center"/>
              <w:outlineLvl w:val="0"/>
              <w:rPr>
                <w:rFonts w:ascii="Arial" w:hAnsi="Arial" w:cs="Arial"/>
                <w:b/>
                <w:spacing w:val="50"/>
                <w:kern w:val="28"/>
                <w:sz w:val="24"/>
                <w:szCs w:val="24"/>
              </w:rPr>
            </w:pPr>
          </w:p>
        </w:tc>
      </w:tr>
    </w:tbl>
    <w:p w14:paraId="76BB4219" w14:textId="6EED6486" w:rsidR="0012774F" w:rsidRPr="001A5A96" w:rsidRDefault="00520165" w:rsidP="00560356">
      <w:pPr>
        <w:spacing w:before="360" w:after="120" w:line="360" w:lineRule="auto"/>
        <w:jc w:val="both"/>
        <w:rPr>
          <w:rFonts w:ascii="Arial" w:hAnsi="Arial" w:cs="Arial"/>
          <w:bCs/>
          <w:sz w:val="24"/>
          <w:szCs w:val="24"/>
          <w:lang w:eastAsia="ar-SA"/>
        </w:rPr>
      </w:pPr>
      <w:r w:rsidRPr="001A5A96">
        <w:rPr>
          <w:rFonts w:ascii="Arial" w:hAnsi="Arial" w:cs="Arial"/>
          <w:sz w:val="24"/>
          <w:szCs w:val="24"/>
        </w:rPr>
        <w:t xml:space="preserve">Zamawiający, </w:t>
      </w:r>
      <w:r w:rsidR="008E3F41" w:rsidRPr="001A5A96">
        <w:rPr>
          <w:rFonts w:ascii="Arial" w:hAnsi="Arial" w:cs="Arial"/>
          <w:b/>
          <w:sz w:val="24"/>
          <w:szCs w:val="24"/>
        </w:rPr>
        <w:t>Szpital Specjalistyczny im. Stefana Żeromskiego SP ZOZ w Krakowie</w:t>
      </w:r>
      <w:r w:rsidRPr="001A5A96">
        <w:rPr>
          <w:rFonts w:ascii="Arial" w:hAnsi="Arial" w:cs="Arial"/>
          <w:sz w:val="24"/>
          <w:szCs w:val="24"/>
        </w:rPr>
        <w:t xml:space="preserve">, działając na podstawie art. </w:t>
      </w:r>
      <w:r w:rsidR="0029606A" w:rsidRPr="001A5A96">
        <w:rPr>
          <w:rFonts w:ascii="Arial" w:hAnsi="Arial" w:cs="Arial"/>
          <w:sz w:val="24"/>
          <w:szCs w:val="24"/>
        </w:rPr>
        <w:t>1</w:t>
      </w:r>
      <w:r w:rsidRPr="001A5A96">
        <w:rPr>
          <w:rFonts w:ascii="Arial" w:hAnsi="Arial" w:cs="Arial"/>
          <w:sz w:val="24"/>
          <w:szCs w:val="24"/>
        </w:rPr>
        <w:t>3</w:t>
      </w:r>
      <w:r w:rsidR="0029606A" w:rsidRPr="001A5A96">
        <w:rPr>
          <w:rFonts w:ascii="Arial" w:hAnsi="Arial" w:cs="Arial"/>
          <w:sz w:val="24"/>
          <w:szCs w:val="24"/>
        </w:rPr>
        <w:t>5</w:t>
      </w:r>
      <w:r w:rsidRPr="001A5A96">
        <w:rPr>
          <w:rFonts w:ascii="Arial" w:hAnsi="Arial" w:cs="Arial"/>
          <w:sz w:val="24"/>
          <w:szCs w:val="24"/>
        </w:rPr>
        <w:t xml:space="preserve"> ust</w:t>
      </w:r>
      <w:r w:rsidR="00D9049C" w:rsidRPr="001A5A96">
        <w:rPr>
          <w:rFonts w:ascii="Arial" w:hAnsi="Arial" w:cs="Arial"/>
          <w:sz w:val="24"/>
          <w:szCs w:val="24"/>
        </w:rPr>
        <w:t xml:space="preserve">. </w:t>
      </w:r>
      <w:r w:rsidR="0029606A" w:rsidRPr="001A5A96">
        <w:rPr>
          <w:rFonts w:ascii="Arial" w:hAnsi="Arial" w:cs="Arial"/>
          <w:sz w:val="24"/>
          <w:szCs w:val="24"/>
        </w:rPr>
        <w:t>6</w:t>
      </w:r>
      <w:r w:rsidRPr="001A5A96">
        <w:rPr>
          <w:rFonts w:ascii="Arial" w:hAnsi="Arial" w:cs="Arial"/>
          <w:sz w:val="24"/>
          <w:szCs w:val="24"/>
        </w:rPr>
        <w:t xml:space="preserve"> ustawy z dnia </w:t>
      </w:r>
      <w:r w:rsidR="0029606A" w:rsidRPr="001A5A96">
        <w:rPr>
          <w:rFonts w:ascii="Arial" w:hAnsi="Arial" w:cs="Arial"/>
          <w:sz w:val="24"/>
          <w:szCs w:val="24"/>
        </w:rPr>
        <w:t>11</w:t>
      </w:r>
      <w:r w:rsidRPr="001A5A96">
        <w:rPr>
          <w:rFonts w:ascii="Arial" w:hAnsi="Arial" w:cs="Arial"/>
          <w:sz w:val="24"/>
          <w:szCs w:val="24"/>
        </w:rPr>
        <w:t xml:space="preserve"> </w:t>
      </w:r>
      <w:r w:rsidR="0029606A" w:rsidRPr="001A5A96">
        <w:rPr>
          <w:rFonts w:ascii="Arial" w:hAnsi="Arial" w:cs="Arial"/>
          <w:sz w:val="24"/>
          <w:szCs w:val="24"/>
        </w:rPr>
        <w:t xml:space="preserve">września </w:t>
      </w:r>
      <w:r w:rsidRPr="001A5A96">
        <w:rPr>
          <w:rFonts w:ascii="Arial" w:hAnsi="Arial" w:cs="Arial"/>
          <w:sz w:val="24"/>
          <w:szCs w:val="24"/>
        </w:rPr>
        <w:t>20</w:t>
      </w:r>
      <w:r w:rsidR="0029606A" w:rsidRPr="001A5A96">
        <w:rPr>
          <w:rFonts w:ascii="Arial" w:hAnsi="Arial" w:cs="Arial"/>
          <w:sz w:val="24"/>
          <w:szCs w:val="24"/>
        </w:rPr>
        <w:t>19</w:t>
      </w:r>
      <w:r w:rsidRPr="001A5A96">
        <w:rPr>
          <w:rFonts w:ascii="Arial" w:hAnsi="Arial" w:cs="Arial"/>
          <w:sz w:val="24"/>
          <w:szCs w:val="24"/>
        </w:rPr>
        <w:t xml:space="preserve"> r</w:t>
      </w:r>
      <w:r w:rsidR="0029606A" w:rsidRPr="001A5A96">
        <w:rPr>
          <w:rFonts w:ascii="Arial" w:hAnsi="Arial" w:cs="Arial"/>
          <w:sz w:val="24"/>
          <w:szCs w:val="24"/>
        </w:rPr>
        <w:t>.</w:t>
      </w:r>
      <w:r w:rsidRPr="001A5A96">
        <w:rPr>
          <w:rFonts w:ascii="Arial" w:hAnsi="Arial" w:cs="Arial"/>
          <w:sz w:val="24"/>
          <w:szCs w:val="24"/>
        </w:rPr>
        <w:t xml:space="preserve"> Prawo </w:t>
      </w:r>
      <w:r w:rsidR="0029606A" w:rsidRPr="001A5A96">
        <w:rPr>
          <w:rFonts w:ascii="Arial" w:hAnsi="Arial" w:cs="Arial"/>
          <w:sz w:val="24"/>
          <w:szCs w:val="24"/>
        </w:rPr>
        <w:t>z</w:t>
      </w:r>
      <w:r w:rsidRPr="001A5A96">
        <w:rPr>
          <w:rFonts w:ascii="Arial" w:hAnsi="Arial" w:cs="Arial"/>
          <w:sz w:val="24"/>
          <w:szCs w:val="24"/>
        </w:rPr>
        <w:t xml:space="preserve">amówień </w:t>
      </w:r>
      <w:r w:rsidR="0029606A" w:rsidRPr="001A5A96">
        <w:rPr>
          <w:rFonts w:ascii="Arial" w:hAnsi="Arial" w:cs="Arial"/>
          <w:sz w:val="24"/>
          <w:szCs w:val="24"/>
        </w:rPr>
        <w:t>p</w:t>
      </w:r>
      <w:r w:rsidRPr="001A5A96">
        <w:rPr>
          <w:rFonts w:ascii="Arial" w:hAnsi="Arial" w:cs="Arial"/>
          <w:sz w:val="24"/>
          <w:szCs w:val="24"/>
        </w:rPr>
        <w:t xml:space="preserve">ublicznych </w:t>
      </w:r>
      <w:r w:rsidR="008E3F41" w:rsidRPr="001A5A96">
        <w:rPr>
          <w:rFonts w:ascii="Arial" w:hAnsi="Arial" w:cs="Arial"/>
          <w:sz w:val="24"/>
          <w:szCs w:val="24"/>
        </w:rPr>
        <w:t>(</w:t>
      </w:r>
      <w:proofErr w:type="spellStart"/>
      <w:r w:rsidR="008E3F41" w:rsidRPr="001A5A96">
        <w:rPr>
          <w:rFonts w:ascii="Arial" w:hAnsi="Arial" w:cs="Arial"/>
          <w:sz w:val="24"/>
          <w:szCs w:val="24"/>
        </w:rPr>
        <w:t>t.j</w:t>
      </w:r>
      <w:proofErr w:type="spellEnd"/>
      <w:r w:rsidR="008E3F41" w:rsidRPr="001A5A96">
        <w:rPr>
          <w:rFonts w:ascii="Arial" w:hAnsi="Arial" w:cs="Arial"/>
          <w:sz w:val="24"/>
          <w:szCs w:val="24"/>
        </w:rPr>
        <w:t xml:space="preserve">. Dz. U. z 2024 r. poz. 1320 z </w:t>
      </w:r>
      <w:proofErr w:type="spellStart"/>
      <w:r w:rsidR="008E3F41" w:rsidRPr="001A5A96">
        <w:rPr>
          <w:rFonts w:ascii="Arial" w:hAnsi="Arial" w:cs="Arial"/>
          <w:sz w:val="24"/>
          <w:szCs w:val="24"/>
        </w:rPr>
        <w:t>późn</w:t>
      </w:r>
      <w:proofErr w:type="spellEnd"/>
      <w:r w:rsidR="008E3F41" w:rsidRPr="001A5A96">
        <w:rPr>
          <w:rFonts w:ascii="Arial" w:hAnsi="Arial" w:cs="Arial"/>
          <w:sz w:val="24"/>
          <w:szCs w:val="24"/>
        </w:rPr>
        <w:t>. zm.)</w:t>
      </w:r>
      <w:r w:rsidR="00BE7BFD" w:rsidRPr="001A5A96">
        <w:rPr>
          <w:rFonts w:ascii="Arial" w:hAnsi="Arial" w:cs="Arial"/>
          <w:sz w:val="24"/>
          <w:szCs w:val="24"/>
        </w:rPr>
        <w:t xml:space="preserve">, </w:t>
      </w:r>
      <w:r w:rsidR="00D9049C" w:rsidRPr="001A5A96">
        <w:rPr>
          <w:rFonts w:ascii="Arial" w:hAnsi="Arial" w:cs="Arial"/>
          <w:sz w:val="24"/>
          <w:szCs w:val="24"/>
        </w:rPr>
        <w:t>udostępnia</w:t>
      </w:r>
      <w:r w:rsidR="00BE7BFD" w:rsidRPr="001A5A96">
        <w:rPr>
          <w:rFonts w:ascii="Arial" w:hAnsi="Arial" w:cs="Arial"/>
          <w:sz w:val="24"/>
          <w:szCs w:val="24"/>
        </w:rPr>
        <w:t xml:space="preserve"> poniżej treść zapytań do S</w:t>
      </w:r>
      <w:r w:rsidR="0012774F" w:rsidRPr="001A5A96">
        <w:rPr>
          <w:rFonts w:ascii="Arial" w:hAnsi="Arial" w:cs="Arial"/>
          <w:sz w:val="24"/>
          <w:szCs w:val="24"/>
        </w:rPr>
        <w:t>pecyfikacji Warunków Zamówienia (</w:t>
      </w:r>
      <w:r w:rsidR="0012774F" w:rsidRPr="001A5A96">
        <w:rPr>
          <w:rFonts w:ascii="Arial" w:hAnsi="Arial" w:cs="Arial"/>
          <w:sz w:val="24"/>
          <w:szCs w:val="24"/>
          <w:lang w:eastAsia="ar-SA"/>
        </w:rPr>
        <w:t>zwanej dalej</w:t>
      </w:r>
      <w:r w:rsidR="0012774F" w:rsidRPr="001A5A96">
        <w:rPr>
          <w:rFonts w:ascii="Arial" w:hAnsi="Arial" w:cs="Arial"/>
          <w:b/>
          <w:sz w:val="24"/>
          <w:szCs w:val="24"/>
          <w:lang w:eastAsia="ar-SA"/>
        </w:rPr>
        <w:t xml:space="preserve"> </w:t>
      </w:r>
      <w:r w:rsidR="0012774F" w:rsidRPr="001A5A96">
        <w:rPr>
          <w:rFonts w:ascii="Arial" w:hAnsi="Arial" w:cs="Arial"/>
          <w:bCs/>
          <w:sz w:val="24"/>
          <w:szCs w:val="24"/>
          <w:lang w:eastAsia="ar-SA"/>
        </w:rPr>
        <w:t>”SWZ”)</w:t>
      </w:r>
      <w:r w:rsidR="00D9049C" w:rsidRPr="001A5A96">
        <w:rPr>
          <w:rFonts w:ascii="Arial" w:hAnsi="Arial" w:cs="Arial"/>
          <w:bCs/>
          <w:sz w:val="24"/>
          <w:szCs w:val="24"/>
          <w:lang w:eastAsia="ar-SA"/>
        </w:rPr>
        <w:t xml:space="preserve"> </w:t>
      </w:r>
      <w:r w:rsidR="00D9049C" w:rsidRPr="001A5A96">
        <w:rPr>
          <w:rFonts w:ascii="Arial" w:hAnsi="Arial" w:cs="Arial"/>
          <w:sz w:val="24"/>
          <w:szCs w:val="24"/>
        </w:rPr>
        <w:t>wraz z wyjaśnieniami</w:t>
      </w:r>
      <w:r w:rsidR="0012774F" w:rsidRPr="001A5A96">
        <w:rPr>
          <w:rFonts w:ascii="Arial" w:hAnsi="Arial" w:cs="Arial"/>
          <w:bCs/>
          <w:sz w:val="24"/>
          <w:szCs w:val="24"/>
          <w:lang w:eastAsia="ar-SA"/>
        </w:rPr>
        <w:t>:</w:t>
      </w:r>
    </w:p>
    <w:p w14:paraId="0B5645AC" w14:textId="77777777" w:rsidR="005662FA" w:rsidRPr="001A5A96" w:rsidRDefault="005662FA" w:rsidP="00560356">
      <w:pPr>
        <w:spacing w:line="360" w:lineRule="auto"/>
        <w:ind w:left="30" w:right="-72"/>
        <w:jc w:val="both"/>
        <w:rPr>
          <w:rFonts w:ascii="Arial" w:hAnsi="Arial" w:cs="Arial"/>
          <w:b/>
          <w:bCs/>
          <w:sz w:val="24"/>
          <w:szCs w:val="24"/>
        </w:rPr>
      </w:pPr>
      <w:r w:rsidRPr="001A5A96">
        <w:rPr>
          <w:rFonts w:ascii="Arial" w:hAnsi="Arial" w:cs="Arial"/>
          <w:b/>
          <w:bCs/>
          <w:sz w:val="24"/>
          <w:szCs w:val="24"/>
        </w:rPr>
        <w:lastRenderedPageBreak/>
        <w:t>Pytanie nr 1</w:t>
      </w:r>
    </w:p>
    <w:p w14:paraId="5734A525" w14:textId="068C57D9" w:rsidR="005662FA" w:rsidRPr="001A5A96" w:rsidRDefault="005662FA" w:rsidP="00560356">
      <w:pPr>
        <w:pStyle w:val="Default"/>
        <w:spacing w:line="360" w:lineRule="auto"/>
        <w:jc w:val="both"/>
        <w:rPr>
          <w:rFonts w:ascii="Arial" w:hAnsi="Arial" w:cs="Arial"/>
        </w:rPr>
      </w:pPr>
      <w:r w:rsidRPr="001A5A96">
        <w:rPr>
          <w:rFonts w:ascii="Arial" w:hAnsi="Arial" w:cs="Arial"/>
        </w:rPr>
        <w:t xml:space="preserve">Pytania dot. Serwera backupu: </w:t>
      </w:r>
    </w:p>
    <w:p w14:paraId="23AAD5F3" w14:textId="6C149937" w:rsidR="008500A1"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W tabeli „serwer backup” w punkcie „</w:t>
      </w:r>
      <w:r w:rsidRPr="001A5A96">
        <w:rPr>
          <w:rFonts w:ascii="Arial" w:hAnsi="Arial" w:cs="Arial"/>
          <w:b/>
          <w:bCs/>
        </w:rPr>
        <w:t>Procesor</w:t>
      </w:r>
      <w:r w:rsidRPr="001A5A96">
        <w:rPr>
          <w:rFonts w:ascii="Arial" w:hAnsi="Arial" w:cs="Arial"/>
        </w:rPr>
        <w:t xml:space="preserve">” Zamawiający wymaga: </w:t>
      </w:r>
      <w:r w:rsidRPr="001A5A96">
        <w:rPr>
          <w:rFonts w:ascii="Arial" w:hAnsi="Arial" w:cs="Arial"/>
          <w:i/>
          <w:iCs/>
        </w:rPr>
        <w:t>„ Zainstalowany 1 procesor min. 12-rdzeniowy klasy x86, min. 2,0GHz,</w:t>
      </w:r>
      <w:r w:rsidR="001A5A96">
        <w:rPr>
          <w:rFonts w:ascii="Arial" w:hAnsi="Arial" w:cs="Arial"/>
          <w:i/>
          <w:iCs/>
        </w:rPr>
        <w:t xml:space="preserve"> </w:t>
      </w:r>
      <w:r w:rsidRPr="001A5A96">
        <w:rPr>
          <w:rFonts w:ascii="Arial" w:hAnsi="Arial" w:cs="Arial"/>
          <w:i/>
          <w:iCs/>
        </w:rPr>
        <w:t>dedykowane do pracy z zaoferowanym serwerem umożliwiające osiągnięcie</w:t>
      </w:r>
      <w:r w:rsidR="001A5A96">
        <w:rPr>
          <w:rFonts w:ascii="Arial" w:hAnsi="Arial" w:cs="Arial"/>
          <w:i/>
          <w:iCs/>
        </w:rPr>
        <w:t xml:space="preserve"> </w:t>
      </w:r>
      <w:r w:rsidRPr="001A5A96">
        <w:rPr>
          <w:rFonts w:ascii="Arial" w:hAnsi="Arial" w:cs="Arial"/>
          <w:i/>
          <w:iCs/>
        </w:rPr>
        <w:t xml:space="preserve">wyniku min. 216 w teście SPECrate2017_int_base, dostępnym na stronie </w:t>
      </w:r>
      <w:r w:rsidRPr="001A5A96">
        <w:rPr>
          <w:rFonts w:ascii="Arial" w:hAnsi="Arial" w:cs="Arial"/>
          <w:i/>
          <w:iCs/>
          <w:color w:val="0000FF"/>
        </w:rPr>
        <w:t xml:space="preserve">www.spec.org </w:t>
      </w:r>
      <w:r w:rsidRPr="001A5A96">
        <w:rPr>
          <w:rFonts w:ascii="Arial" w:hAnsi="Arial" w:cs="Arial"/>
        </w:rPr>
        <w:t xml:space="preserve">dla konfiguracji </w:t>
      </w:r>
      <w:r w:rsidRPr="001A5A96">
        <w:rPr>
          <w:rFonts w:ascii="Arial" w:hAnsi="Arial" w:cs="Arial"/>
          <w:i/>
          <w:iCs/>
        </w:rPr>
        <w:t xml:space="preserve">dwuprocesorowej. Płyta główna wspierająca zastosowanie dwóch procesorów do 64 rdzeni , mocy do min. 385W” </w:t>
      </w:r>
    </w:p>
    <w:p w14:paraId="08888ED9" w14:textId="77777777" w:rsidR="008500A1" w:rsidRPr="001A5A96" w:rsidRDefault="005662FA" w:rsidP="00560356">
      <w:pPr>
        <w:pStyle w:val="Default"/>
        <w:spacing w:line="360" w:lineRule="auto"/>
        <w:ind w:left="360"/>
        <w:jc w:val="both"/>
        <w:rPr>
          <w:rFonts w:ascii="Arial" w:hAnsi="Arial" w:cs="Arial"/>
        </w:rPr>
      </w:pPr>
      <w:r w:rsidRPr="001A5A96">
        <w:rPr>
          <w:rFonts w:ascii="Arial" w:hAnsi="Arial" w:cs="Arial"/>
        </w:rPr>
        <w:t xml:space="preserve">Mając na uwadze chęć dostarczenia sprzętu wiodących producentów serwerów prosimy o uznanie za równoważny serwer spełniający poniższe wymagania: </w:t>
      </w:r>
    </w:p>
    <w:p w14:paraId="6D1D1AEA" w14:textId="6EB906D9" w:rsidR="005662FA" w:rsidRPr="001A5A96" w:rsidRDefault="005662FA" w:rsidP="00560356">
      <w:pPr>
        <w:pStyle w:val="Default"/>
        <w:spacing w:line="360" w:lineRule="auto"/>
        <w:ind w:left="360"/>
        <w:jc w:val="both"/>
        <w:rPr>
          <w:rFonts w:ascii="Arial" w:hAnsi="Arial" w:cs="Arial"/>
        </w:rPr>
      </w:pPr>
      <w:r w:rsidRPr="001A5A96">
        <w:rPr>
          <w:rFonts w:ascii="Arial" w:hAnsi="Arial" w:cs="Arial"/>
        </w:rPr>
        <w:t xml:space="preserve">„Płyta główna wspierająca zastosowanie dwóch procesorów do 60 rdzeni, mocy do min. 350W” </w:t>
      </w:r>
    </w:p>
    <w:p w14:paraId="48896844" w14:textId="77777777" w:rsidR="008500A1" w:rsidRPr="001A5A96" w:rsidRDefault="008500A1" w:rsidP="00AF52AF">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2905A5CD" w14:textId="5CF5E9E9" w:rsidR="008500A1" w:rsidRDefault="00C910CC" w:rsidP="00560356">
      <w:pPr>
        <w:pStyle w:val="Default"/>
        <w:spacing w:line="360" w:lineRule="auto"/>
        <w:jc w:val="both"/>
        <w:rPr>
          <w:rFonts w:ascii="Arial" w:hAnsi="Arial" w:cs="Arial"/>
          <w:color w:val="auto"/>
        </w:rPr>
      </w:pPr>
      <w:bookmarkStart w:id="0" w:name="_Hlk217901693"/>
      <w:r w:rsidRPr="000B0189">
        <w:rPr>
          <w:rFonts w:ascii="Arial" w:hAnsi="Arial" w:cs="Arial"/>
          <w:color w:val="auto"/>
        </w:rPr>
        <w:t>Zamawiający dopuszcza serwer spełniający wymagania:</w:t>
      </w:r>
      <w:bookmarkEnd w:id="0"/>
      <w:r w:rsidRPr="00C910CC">
        <w:rPr>
          <w:rFonts w:ascii="Arial" w:hAnsi="Arial" w:cs="Arial"/>
          <w:color w:val="auto"/>
        </w:rPr>
        <w:t xml:space="preserve"> „ Płyta główna wspierająca zastosowanie dwóch procesorów do 60 rdzeni , mocy do min. 350W”</w:t>
      </w:r>
      <w:r w:rsidR="00B81A8C">
        <w:rPr>
          <w:rFonts w:ascii="Arial" w:hAnsi="Arial" w:cs="Arial"/>
          <w:color w:val="auto"/>
        </w:rPr>
        <w:t>.</w:t>
      </w:r>
    </w:p>
    <w:p w14:paraId="6C324A67" w14:textId="77777777" w:rsidR="00C910CC" w:rsidRPr="001A5A96" w:rsidRDefault="00C910CC" w:rsidP="00560356">
      <w:pPr>
        <w:pStyle w:val="Default"/>
        <w:spacing w:line="360" w:lineRule="auto"/>
        <w:jc w:val="both"/>
        <w:rPr>
          <w:rFonts w:ascii="Arial" w:hAnsi="Arial" w:cs="Arial"/>
        </w:rPr>
      </w:pPr>
    </w:p>
    <w:p w14:paraId="109E8529" w14:textId="5A7ECDF6"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W tabeli „serwer backup” w punkcie „</w:t>
      </w:r>
      <w:r w:rsidRPr="001A5A96">
        <w:rPr>
          <w:rFonts w:ascii="Arial" w:hAnsi="Arial" w:cs="Arial"/>
          <w:b/>
          <w:bCs/>
        </w:rPr>
        <w:t>Dyski twarde</w:t>
      </w:r>
      <w:r w:rsidRPr="001A5A96">
        <w:rPr>
          <w:rFonts w:ascii="Arial" w:hAnsi="Arial" w:cs="Arial"/>
        </w:rPr>
        <w:t xml:space="preserve">” Zamawiający wymaga: </w:t>
      </w:r>
      <w:r w:rsidRPr="001A5A96">
        <w:rPr>
          <w:rFonts w:ascii="Arial" w:hAnsi="Arial" w:cs="Arial"/>
          <w:i/>
          <w:iCs/>
        </w:rPr>
        <w:t xml:space="preserve">„Możliwość instalacji dysków SAS, SATA, SSD </w:t>
      </w:r>
    </w:p>
    <w:p w14:paraId="0F9C114E"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Zainstalowane 5 dysków NL-SAS o pojemności min. 4TB, 12Gb, 2,5“ Hot-Plug. </w:t>
      </w:r>
    </w:p>
    <w:p w14:paraId="24364CA3" w14:textId="71CC5B9C" w:rsidR="00D97152" w:rsidRPr="001A5A96" w:rsidRDefault="005662FA" w:rsidP="00560356">
      <w:pPr>
        <w:spacing w:line="360" w:lineRule="auto"/>
        <w:ind w:left="426"/>
        <w:jc w:val="both"/>
        <w:rPr>
          <w:rFonts w:ascii="Arial" w:hAnsi="Arial" w:cs="Arial"/>
          <w:i/>
          <w:iCs/>
          <w:sz w:val="24"/>
          <w:szCs w:val="24"/>
        </w:rPr>
      </w:pPr>
      <w:r w:rsidRPr="001A5A96">
        <w:rPr>
          <w:rFonts w:ascii="Arial" w:hAnsi="Arial" w:cs="Arial"/>
          <w:i/>
          <w:iCs/>
          <w:sz w:val="24"/>
          <w:szCs w:val="24"/>
        </w:rPr>
        <w:t>Zainstalowane dwa dyski M.2 SATA/</w:t>
      </w:r>
      <w:proofErr w:type="spellStart"/>
      <w:r w:rsidRPr="001A5A96">
        <w:rPr>
          <w:rFonts w:ascii="Arial" w:hAnsi="Arial" w:cs="Arial"/>
          <w:i/>
          <w:iCs/>
          <w:sz w:val="24"/>
          <w:szCs w:val="24"/>
        </w:rPr>
        <w:t>NVMe</w:t>
      </w:r>
      <w:proofErr w:type="spellEnd"/>
      <w:r w:rsidRPr="001A5A96">
        <w:rPr>
          <w:rFonts w:ascii="Arial" w:hAnsi="Arial" w:cs="Arial"/>
          <w:i/>
          <w:iCs/>
          <w:sz w:val="24"/>
          <w:szCs w:val="24"/>
        </w:rPr>
        <w:t xml:space="preserve"> o pojemności min. 480GB Hot-Plug z możliwością konfiguracji RAID 1.”</w:t>
      </w:r>
    </w:p>
    <w:p w14:paraId="11CEE05E"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rPr>
        <w:t xml:space="preserve">Mając na uwadze chęć dostarczenia najlepszej konfiguracji oraz wydłużone terminy dostaw poszczególnych elementów podzespołów serwerowych - w tym dysków twardych - prosimy o uznanie za równoważny serwer spełniający poniższe wymagania: </w:t>
      </w:r>
    </w:p>
    <w:p w14:paraId="4882237B"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„Możliwość instalacji dysków SAS, SATA, SSD </w:t>
      </w:r>
    </w:p>
    <w:p w14:paraId="4397FB67"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Zainstalowane 5 dysków SATA o pojemności min. 4TB, 6Gb, 3,5“ Hot-Plug. </w:t>
      </w:r>
    </w:p>
    <w:p w14:paraId="38947077" w14:textId="1E4F7C1E" w:rsidR="005662FA" w:rsidRPr="001A5A96" w:rsidRDefault="005662FA" w:rsidP="00560356">
      <w:pPr>
        <w:pStyle w:val="Default"/>
        <w:spacing w:line="360" w:lineRule="auto"/>
        <w:ind w:left="426"/>
        <w:jc w:val="both"/>
        <w:rPr>
          <w:rFonts w:ascii="Arial" w:hAnsi="Arial" w:cs="Arial"/>
          <w:i/>
          <w:iCs/>
        </w:rPr>
      </w:pPr>
      <w:r w:rsidRPr="001A5A96">
        <w:rPr>
          <w:rFonts w:ascii="Arial" w:hAnsi="Arial" w:cs="Arial"/>
          <w:i/>
          <w:iCs/>
        </w:rPr>
        <w:t>Zainstalowane dwa dyski M.2 SATA/</w:t>
      </w:r>
      <w:proofErr w:type="spellStart"/>
      <w:r w:rsidRPr="001A5A96">
        <w:rPr>
          <w:rFonts w:ascii="Arial" w:hAnsi="Arial" w:cs="Arial"/>
          <w:i/>
          <w:iCs/>
        </w:rPr>
        <w:t>NVMe</w:t>
      </w:r>
      <w:proofErr w:type="spellEnd"/>
      <w:r w:rsidRPr="001A5A96">
        <w:rPr>
          <w:rFonts w:ascii="Arial" w:hAnsi="Arial" w:cs="Arial"/>
          <w:i/>
          <w:iCs/>
        </w:rPr>
        <w:t xml:space="preserve"> o pojemności min. 480GB Hot-Plug z możliwością konfiguracji RAID 1.” </w:t>
      </w:r>
    </w:p>
    <w:p w14:paraId="04C997A7" w14:textId="77777777" w:rsidR="008500A1" w:rsidRPr="001A5A96" w:rsidRDefault="008500A1" w:rsidP="00AF52AF">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6A594AF6" w14:textId="5C0DEB3A" w:rsidR="008500A1" w:rsidRDefault="00C910CC" w:rsidP="00560356">
      <w:pPr>
        <w:pStyle w:val="Default"/>
        <w:spacing w:line="360" w:lineRule="auto"/>
        <w:jc w:val="both"/>
        <w:rPr>
          <w:rFonts w:ascii="Arial" w:hAnsi="Arial" w:cs="Arial"/>
          <w:color w:val="auto"/>
        </w:rPr>
      </w:pPr>
      <w:bookmarkStart w:id="1" w:name="_Hlk217901856"/>
      <w:r w:rsidRPr="000B0189">
        <w:rPr>
          <w:rFonts w:ascii="Arial" w:hAnsi="Arial" w:cs="Arial"/>
          <w:color w:val="auto"/>
        </w:rPr>
        <w:t>Zamawiający dopuszcza serwer spełniający</w:t>
      </w:r>
      <w:r w:rsidRPr="00C910CC">
        <w:rPr>
          <w:rFonts w:ascii="Arial" w:hAnsi="Arial" w:cs="Arial"/>
          <w:color w:val="auto"/>
        </w:rPr>
        <w:t xml:space="preserve"> </w:t>
      </w:r>
      <w:r>
        <w:rPr>
          <w:rFonts w:ascii="Arial" w:hAnsi="Arial" w:cs="Arial"/>
          <w:color w:val="auto"/>
        </w:rPr>
        <w:t xml:space="preserve">poniższe </w:t>
      </w:r>
      <w:r w:rsidRPr="00C910CC">
        <w:rPr>
          <w:rFonts w:ascii="Arial" w:hAnsi="Arial" w:cs="Arial"/>
          <w:color w:val="auto"/>
        </w:rPr>
        <w:t>wymagania:</w:t>
      </w:r>
    </w:p>
    <w:bookmarkEnd w:id="1"/>
    <w:p w14:paraId="2EDC6FF5" w14:textId="77777777" w:rsidR="00C910CC" w:rsidRPr="00C910CC" w:rsidRDefault="00C910CC" w:rsidP="00C910CC">
      <w:pPr>
        <w:pStyle w:val="Default"/>
        <w:spacing w:line="360" w:lineRule="auto"/>
        <w:jc w:val="both"/>
        <w:rPr>
          <w:rFonts w:ascii="Arial" w:hAnsi="Arial" w:cs="Arial"/>
        </w:rPr>
      </w:pPr>
      <w:r w:rsidRPr="00C910CC">
        <w:rPr>
          <w:rFonts w:ascii="Arial" w:hAnsi="Arial" w:cs="Arial"/>
        </w:rPr>
        <w:t xml:space="preserve">„Możliwość instalacji dysków SAS, SATA, SSD </w:t>
      </w:r>
    </w:p>
    <w:p w14:paraId="59BFD65B" w14:textId="77777777" w:rsidR="00C910CC" w:rsidRPr="00C910CC" w:rsidRDefault="00C910CC" w:rsidP="00C910CC">
      <w:pPr>
        <w:pStyle w:val="Default"/>
        <w:spacing w:line="360" w:lineRule="auto"/>
        <w:jc w:val="both"/>
        <w:rPr>
          <w:rFonts w:ascii="Arial" w:hAnsi="Arial" w:cs="Arial"/>
        </w:rPr>
      </w:pPr>
      <w:r w:rsidRPr="00C910CC">
        <w:rPr>
          <w:rFonts w:ascii="Arial" w:hAnsi="Arial" w:cs="Arial"/>
        </w:rPr>
        <w:t xml:space="preserve">Zainstalowane 5 dysków SATA o pojemności min. 4TB, 6Gb, 3,5“ Hot-Plug.  </w:t>
      </w:r>
    </w:p>
    <w:p w14:paraId="1AB6A06C" w14:textId="02B460E5" w:rsidR="00C910CC" w:rsidRDefault="00C910CC" w:rsidP="00C910CC">
      <w:pPr>
        <w:pStyle w:val="Default"/>
        <w:spacing w:line="360" w:lineRule="auto"/>
        <w:jc w:val="both"/>
        <w:rPr>
          <w:rFonts w:ascii="Arial" w:hAnsi="Arial" w:cs="Arial"/>
        </w:rPr>
      </w:pPr>
      <w:r w:rsidRPr="00C910CC">
        <w:rPr>
          <w:rFonts w:ascii="Arial" w:hAnsi="Arial" w:cs="Arial"/>
        </w:rPr>
        <w:lastRenderedPageBreak/>
        <w:t>Zainstalowane dwa dyski M.2 SATA/</w:t>
      </w:r>
      <w:proofErr w:type="spellStart"/>
      <w:r w:rsidRPr="00C910CC">
        <w:rPr>
          <w:rFonts w:ascii="Arial" w:hAnsi="Arial" w:cs="Arial"/>
        </w:rPr>
        <w:t>NVMe</w:t>
      </w:r>
      <w:proofErr w:type="spellEnd"/>
      <w:r w:rsidRPr="00C910CC">
        <w:rPr>
          <w:rFonts w:ascii="Arial" w:hAnsi="Arial" w:cs="Arial"/>
        </w:rPr>
        <w:t xml:space="preserve"> o pojemności min. 480GB Hot-Plug z możliwością konfiguracji RAID 1”</w:t>
      </w:r>
      <w:r w:rsidR="00B81A8C">
        <w:rPr>
          <w:rFonts w:ascii="Arial" w:hAnsi="Arial" w:cs="Arial"/>
        </w:rPr>
        <w:t>.</w:t>
      </w:r>
    </w:p>
    <w:p w14:paraId="1A4D0A53" w14:textId="77777777" w:rsidR="00C910CC" w:rsidRPr="001A5A96" w:rsidRDefault="00C910CC" w:rsidP="00C910CC">
      <w:pPr>
        <w:pStyle w:val="Default"/>
        <w:spacing w:line="360" w:lineRule="auto"/>
        <w:jc w:val="both"/>
        <w:rPr>
          <w:rFonts w:ascii="Arial" w:hAnsi="Arial" w:cs="Arial"/>
        </w:rPr>
      </w:pPr>
    </w:p>
    <w:p w14:paraId="31AB5B19" w14:textId="286167A9"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W tabeli „serwer backup” w punkcie „</w:t>
      </w:r>
      <w:r w:rsidRPr="001A5A96">
        <w:rPr>
          <w:rFonts w:ascii="Arial" w:hAnsi="Arial" w:cs="Arial"/>
          <w:b/>
          <w:bCs/>
        </w:rPr>
        <w:t>Bezpieczeństwo</w:t>
      </w:r>
      <w:r w:rsidRPr="001A5A96">
        <w:rPr>
          <w:rFonts w:ascii="Arial" w:hAnsi="Arial" w:cs="Arial"/>
        </w:rPr>
        <w:t xml:space="preserve">” Zamawiający wymaga: </w:t>
      </w:r>
    </w:p>
    <w:p w14:paraId="4E6C8FCD"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„-Zatrzask górnej pokrywy oraz blokada na ramce </w:t>
      </w:r>
      <w:proofErr w:type="spellStart"/>
      <w:r w:rsidRPr="001A5A96">
        <w:rPr>
          <w:rFonts w:ascii="Arial" w:hAnsi="Arial" w:cs="Arial"/>
          <w:i/>
          <w:iCs/>
        </w:rPr>
        <w:t>panela</w:t>
      </w:r>
      <w:proofErr w:type="spellEnd"/>
      <w:r w:rsidRPr="001A5A96">
        <w:rPr>
          <w:rFonts w:ascii="Arial" w:hAnsi="Arial" w:cs="Arial"/>
          <w:i/>
          <w:iCs/>
        </w:rPr>
        <w:t xml:space="preserve"> zamykana na klucz służąca do ochrony nieautoryzowanego dostępu do dysków twardych. </w:t>
      </w:r>
    </w:p>
    <w:p w14:paraId="35D58C35"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Możliwość wyłączenia w BIOS funkcji przycisku zasilania. </w:t>
      </w:r>
    </w:p>
    <w:p w14:paraId="5C7093D6"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BIOS ma możliwość przejścia do bezpiecznego trybu rozruchowego z możliwością zarządzania blokadą zasilania, panelem sterowania oraz zmianą hasła </w:t>
      </w:r>
    </w:p>
    <w:p w14:paraId="65E456A0"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Wbudowany czujnik otwarcia obudowy współpracujący z BIOS i kartą zarządzającą. </w:t>
      </w:r>
    </w:p>
    <w:p w14:paraId="03DC28D2"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Moduł TPM 2.0 </w:t>
      </w:r>
    </w:p>
    <w:p w14:paraId="3016BAF6"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Możliwość dynamicznego włączania I wyłączania portów USB na obudowie – bez potrzeby restartu serwera </w:t>
      </w:r>
    </w:p>
    <w:p w14:paraId="730F2B75"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Możliwość wymazania danych ze znajdujących się dysków wewnątrz serwera – niezależne od zainstalowanego systemu operacyjnego, uruchamiane z poziomu zarządzania serwerem” </w:t>
      </w:r>
    </w:p>
    <w:p w14:paraId="28031B45" w14:textId="77777777" w:rsidR="005662FA" w:rsidRPr="001A5A96" w:rsidRDefault="005662FA" w:rsidP="00560356">
      <w:pPr>
        <w:pStyle w:val="Default"/>
        <w:spacing w:before="120" w:after="120" w:line="360" w:lineRule="auto"/>
        <w:ind w:left="425"/>
        <w:jc w:val="both"/>
        <w:rPr>
          <w:rFonts w:ascii="Arial" w:hAnsi="Arial" w:cs="Arial"/>
        </w:rPr>
      </w:pPr>
      <w:r w:rsidRPr="001A5A96">
        <w:rPr>
          <w:rFonts w:ascii="Arial" w:hAnsi="Arial" w:cs="Arial"/>
        </w:rPr>
        <w:t xml:space="preserve">Mając na uwadze chęć dostarczenia sprzętu wiodących producentów serwerów prosimy o uznanie za równoważny serwer spełniający poniższe wymagania: </w:t>
      </w:r>
    </w:p>
    <w:p w14:paraId="1A39F1F9"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„-Zatrzask górnej pokrywy oraz blokada na ramce </w:t>
      </w:r>
      <w:proofErr w:type="spellStart"/>
      <w:r w:rsidRPr="001A5A96">
        <w:rPr>
          <w:rFonts w:ascii="Arial" w:hAnsi="Arial" w:cs="Arial"/>
          <w:i/>
          <w:iCs/>
        </w:rPr>
        <w:t>panela</w:t>
      </w:r>
      <w:proofErr w:type="spellEnd"/>
      <w:r w:rsidRPr="001A5A96">
        <w:rPr>
          <w:rFonts w:ascii="Arial" w:hAnsi="Arial" w:cs="Arial"/>
          <w:i/>
          <w:iCs/>
        </w:rPr>
        <w:t xml:space="preserve"> zamykana na klucz służąca do ochrony nieautoryzowanego dostępu do dysków twardych. </w:t>
      </w:r>
    </w:p>
    <w:p w14:paraId="3C049102"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Możliwość wyłączenia w BIOS funkcji przycisku zasilania. </w:t>
      </w:r>
    </w:p>
    <w:p w14:paraId="163BD25F"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BIOS ma możliwość przejścia do bezpiecznego trybu rozruchowego z możliwością zarządzania blokadą zasilania, panelem sterowania oraz zmianą hasła </w:t>
      </w:r>
    </w:p>
    <w:p w14:paraId="1002356C"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Wbudowany czujnik otwarcia obudowy współpracujący z BIOS i kartą zarządzającą. </w:t>
      </w:r>
    </w:p>
    <w:p w14:paraId="3FC81879" w14:textId="77777777" w:rsidR="005662FA" w:rsidRPr="001A5A96" w:rsidRDefault="005662FA" w:rsidP="00560356">
      <w:pPr>
        <w:pStyle w:val="Default"/>
        <w:spacing w:line="360" w:lineRule="auto"/>
        <w:ind w:left="426"/>
        <w:jc w:val="both"/>
        <w:rPr>
          <w:rFonts w:ascii="Arial" w:hAnsi="Arial" w:cs="Arial"/>
        </w:rPr>
      </w:pPr>
      <w:r w:rsidRPr="001A5A96">
        <w:rPr>
          <w:rFonts w:ascii="Arial" w:hAnsi="Arial" w:cs="Arial"/>
          <w:i/>
          <w:iCs/>
        </w:rPr>
        <w:t xml:space="preserve">- Moduł TPM 2.0 </w:t>
      </w:r>
    </w:p>
    <w:p w14:paraId="7A5FA22F" w14:textId="7AB298F0" w:rsidR="005662FA" w:rsidRPr="001A5A96" w:rsidRDefault="005662FA" w:rsidP="00560356">
      <w:pPr>
        <w:pStyle w:val="Default"/>
        <w:spacing w:line="360" w:lineRule="auto"/>
        <w:ind w:left="426"/>
        <w:jc w:val="both"/>
        <w:rPr>
          <w:rFonts w:ascii="Arial" w:hAnsi="Arial" w:cs="Arial"/>
          <w:i/>
          <w:iCs/>
        </w:rPr>
      </w:pPr>
      <w:r w:rsidRPr="001A5A96">
        <w:rPr>
          <w:rFonts w:ascii="Arial" w:hAnsi="Arial" w:cs="Arial"/>
          <w:i/>
          <w:iCs/>
        </w:rPr>
        <w:t xml:space="preserve">Możliwość wymazania danych ze znajdujących się dysków wewnątrz serwera – niezależne od zainstalowanego systemu operacyjnego, uruchamiane z poziomu zarządzania serwerem” </w:t>
      </w:r>
    </w:p>
    <w:p w14:paraId="7B9E910B" w14:textId="77777777" w:rsidR="008500A1" w:rsidRPr="001A5A96" w:rsidRDefault="008500A1" w:rsidP="00AF52AF">
      <w:pPr>
        <w:spacing w:line="360" w:lineRule="auto"/>
        <w:ind w:right="-72"/>
        <w:jc w:val="both"/>
        <w:rPr>
          <w:rFonts w:ascii="Arial" w:hAnsi="Arial" w:cs="Arial"/>
          <w:b/>
          <w:bCs/>
          <w:sz w:val="24"/>
          <w:szCs w:val="24"/>
        </w:rPr>
      </w:pPr>
      <w:bookmarkStart w:id="2" w:name="_Hlk217885113"/>
      <w:r w:rsidRPr="001A5A96">
        <w:rPr>
          <w:rFonts w:ascii="Arial" w:hAnsi="Arial" w:cs="Arial"/>
          <w:b/>
          <w:bCs/>
          <w:sz w:val="24"/>
          <w:szCs w:val="24"/>
        </w:rPr>
        <w:t>Stanowisko (wyjaśnienie) Zamawiającego:</w:t>
      </w:r>
    </w:p>
    <w:bookmarkEnd w:id="2"/>
    <w:p w14:paraId="6349FABB" w14:textId="77777777" w:rsidR="00C910CC" w:rsidRDefault="00C910CC" w:rsidP="00C910CC">
      <w:pPr>
        <w:pStyle w:val="Default"/>
        <w:spacing w:line="360" w:lineRule="auto"/>
        <w:jc w:val="both"/>
        <w:rPr>
          <w:rFonts w:ascii="Arial" w:hAnsi="Arial" w:cs="Arial"/>
          <w:color w:val="auto"/>
        </w:rPr>
      </w:pPr>
      <w:r w:rsidRPr="000B0189">
        <w:rPr>
          <w:rFonts w:ascii="Arial" w:hAnsi="Arial" w:cs="Arial"/>
          <w:color w:val="auto"/>
        </w:rPr>
        <w:lastRenderedPageBreak/>
        <w:t>Zamawiający dopuszcza serwer spełniający</w:t>
      </w:r>
      <w:r w:rsidRPr="00C910CC">
        <w:rPr>
          <w:rFonts w:ascii="Arial" w:hAnsi="Arial" w:cs="Arial"/>
          <w:color w:val="auto"/>
        </w:rPr>
        <w:t xml:space="preserve"> </w:t>
      </w:r>
      <w:r>
        <w:rPr>
          <w:rFonts w:ascii="Arial" w:hAnsi="Arial" w:cs="Arial"/>
          <w:color w:val="auto"/>
        </w:rPr>
        <w:t xml:space="preserve">poniższe </w:t>
      </w:r>
      <w:r w:rsidRPr="00C910CC">
        <w:rPr>
          <w:rFonts w:ascii="Arial" w:hAnsi="Arial" w:cs="Arial"/>
          <w:color w:val="auto"/>
        </w:rPr>
        <w:t>wymagania:</w:t>
      </w:r>
    </w:p>
    <w:p w14:paraId="1635F8C2" w14:textId="4466499F" w:rsidR="00C910CC" w:rsidRPr="00C910CC" w:rsidRDefault="00C910CC" w:rsidP="00C910CC">
      <w:pPr>
        <w:pStyle w:val="Default"/>
        <w:spacing w:line="360" w:lineRule="auto"/>
        <w:jc w:val="both"/>
        <w:rPr>
          <w:rFonts w:ascii="Arial" w:hAnsi="Arial" w:cs="Arial"/>
          <w:color w:val="auto"/>
        </w:rPr>
      </w:pPr>
      <w:r w:rsidRPr="00C910CC">
        <w:rPr>
          <w:rFonts w:ascii="Arial" w:hAnsi="Arial" w:cs="Arial"/>
          <w:color w:val="auto"/>
        </w:rPr>
        <w:t>„-</w:t>
      </w:r>
      <w:r w:rsidR="000B0189">
        <w:rPr>
          <w:rFonts w:ascii="Arial" w:hAnsi="Arial" w:cs="Arial"/>
          <w:color w:val="auto"/>
        </w:rPr>
        <w:t xml:space="preserve"> </w:t>
      </w:r>
      <w:r w:rsidRPr="00C910CC">
        <w:rPr>
          <w:rFonts w:ascii="Arial" w:hAnsi="Arial" w:cs="Arial"/>
          <w:color w:val="auto"/>
        </w:rPr>
        <w:t xml:space="preserve">Zatrzask górnej pokrywy oraz blokada na ramce </w:t>
      </w:r>
      <w:proofErr w:type="spellStart"/>
      <w:r w:rsidRPr="00C910CC">
        <w:rPr>
          <w:rFonts w:ascii="Arial" w:hAnsi="Arial" w:cs="Arial"/>
          <w:color w:val="auto"/>
        </w:rPr>
        <w:t>panela</w:t>
      </w:r>
      <w:proofErr w:type="spellEnd"/>
      <w:r w:rsidRPr="00C910CC">
        <w:rPr>
          <w:rFonts w:ascii="Arial" w:hAnsi="Arial" w:cs="Arial"/>
          <w:color w:val="auto"/>
        </w:rPr>
        <w:t xml:space="preserve"> zamykana na klucz służąca do ochrony nieautoryzowanego dostępu do dysków twardych.  </w:t>
      </w:r>
    </w:p>
    <w:p w14:paraId="2F94E945" w14:textId="5D3E91A5" w:rsidR="00C910CC" w:rsidRPr="00C910CC" w:rsidRDefault="00C910CC" w:rsidP="00C910CC">
      <w:pPr>
        <w:pStyle w:val="Default"/>
        <w:spacing w:line="360" w:lineRule="auto"/>
        <w:jc w:val="both"/>
        <w:rPr>
          <w:rFonts w:ascii="Arial" w:hAnsi="Arial" w:cs="Arial"/>
          <w:color w:val="auto"/>
        </w:rPr>
      </w:pPr>
      <w:r w:rsidRPr="00C910CC">
        <w:rPr>
          <w:rFonts w:ascii="Arial" w:hAnsi="Arial" w:cs="Arial"/>
          <w:color w:val="auto"/>
        </w:rPr>
        <w:t>-</w:t>
      </w:r>
      <w:r w:rsidR="000B0189">
        <w:rPr>
          <w:rFonts w:ascii="Arial" w:hAnsi="Arial" w:cs="Arial"/>
          <w:color w:val="auto"/>
        </w:rPr>
        <w:t xml:space="preserve"> </w:t>
      </w:r>
      <w:r w:rsidRPr="00C910CC">
        <w:rPr>
          <w:rFonts w:ascii="Arial" w:hAnsi="Arial" w:cs="Arial"/>
          <w:color w:val="auto"/>
        </w:rPr>
        <w:t xml:space="preserve">Możliwość wyłączenia w BIOS funkcji przycisku zasilania.  </w:t>
      </w:r>
    </w:p>
    <w:p w14:paraId="7EC5B7C8" w14:textId="199DE102" w:rsidR="00C910CC" w:rsidRPr="00C910CC" w:rsidRDefault="00C910CC" w:rsidP="00C910CC">
      <w:pPr>
        <w:pStyle w:val="Default"/>
        <w:spacing w:line="360" w:lineRule="auto"/>
        <w:jc w:val="both"/>
        <w:rPr>
          <w:rFonts w:ascii="Arial" w:hAnsi="Arial" w:cs="Arial"/>
          <w:color w:val="auto"/>
        </w:rPr>
      </w:pPr>
      <w:r w:rsidRPr="00C910CC">
        <w:rPr>
          <w:rFonts w:ascii="Arial" w:hAnsi="Arial" w:cs="Arial"/>
          <w:color w:val="auto"/>
        </w:rPr>
        <w:t>-</w:t>
      </w:r>
      <w:r w:rsidR="000B0189">
        <w:rPr>
          <w:rFonts w:ascii="Arial" w:hAnsi="Arial" w:cs="Arial"/>
          <w:color w:val="auto"/>
        </w:rPr>
        <w:t xml:space="preserve"> </w:t>
      </w:r>
      <w:r w:rsidRPr="00C910CC">
        <w:rPr>
          <w:rFonts w:ascii="Arial" w:hAnsi="Arial" w:cs="Arial"/>
          <w:color w:val="auto"/>
        </w:rPr>
        <w:t xml:space="preserve">BIOS ma możliwość przejścia do bezpiecznego trybu rozruchowego z możliwością zarządzania blokadą zasilania, panelem sterowania oraz zmianą hasła </w:t>
      </w:r>
    </w:p>
    <w:p w14:paraId="02286AF2" w14:textId="6702EF85" w:rsidR="00C910CC" w:rsidRPr="00C910CC" w:rsidRDefault="00C910CC" w:rsidP="00C910CC">
      <w:pPr>
        <w:pStyle w:val="Default"/>
        <w:spacing w:line="360" w:lineRule="auto"/>
        <w:jc w:val="both"/>
        <w:rPr>
          <w:rFonts w:ascii="Arial" w:hAnsi="Arial" w:cs="Arial"/>
          <w:color w:val="auto"/>
        </w:rPr>
      </w:pPr>
      <w:r w:rsidRPr="00C910CC">
        <w:rPr>
          <w:rFonts w:ascii="Arial" w:hAnsi="Arial" w:cs="Arial"/>
          <w:color w:val="auto"/>
        </w:rPr>
        <w:t>-</w:t>
      </w:r>
      <w:r w:rsidR="000B0189">
        <w:rPr>
          <w:rFonts w:ascii="Arial" w:hAnsi="Arial" w:cs="Arial"/>
          <w:color w:val="auto"/>
        </w:rPr>
        <w:t xml:space="preserve"> </w:t>
      </w:r>
      <w:r w:rsidRPr="00C910CC">
        <w:rPr>
          <w:rFonts w:ascii="Arial" w:hAnsi="Arial" w:cs="Arial"/>
          <w:color w:val="auto"/>
        </w:rPr>
        <w:t xml:space="preserve">Wbudowany czujnik otwarcia obudowy współpracujący z BIOS i kartą zarządzającą. </w:t>
      </w:r>
    </w:p>
    <w:p w14:paraId="639B7FFB" w14:textId="31EA6E01" w:rsidR="00C910CC" w:rsidRPr="00C910CC" w:rsidRDefault="00C910CC" w:rsidP="00C910CC">
      <w:pPr>
        <w:pStyle w:val="Default"/>
        <w:spacing w:line="360" w:lineRule="auto"/>
        <w:jc w:val="both"/>
        <w:rPr>
          <w:rFonts w:ascii="Arial" w:hAnsi="Arial" w:cs="Arial"/>
          <w:color w:val="auto"/>
        </w:rPr>
      </w:pPr>
      <w:r w:rsidRPr="00C910CC">
        <w:rPr>
          <w:rFonts w:ascii="Arial" w:hAnsi="Arial" w:cs="Arial"/>
          <w:color w:val="auto"/>
        </w:rPr>
        <w:t>-</w:t>
      </w:r>
      <w:r w:rsidR="000B0189">
        <w:rPr>
          <w:rFonts w:ascii="Arial" w:hAnsi="Arial" w:cs="Arial"/>
          <w:color w:val="auto"/>
        </w:rPr>
        <w:t xml:space="preserve"> </w:t>
      </w:r>
      <w:r w:rsidRPr="00C910CC">
        <w:rPr>
          <w:rFonts w:ascii="Arial" w:hAnsi="Arial" w:cs="Arial"/>
          <w:color w:val="auto"/>
        </w:rPr>
        <w:t xml:space="preserve">Moduł TPM 2.0  </w:t>
      </w:r>
    </w:p>
    <w:p w14:paraId="30A23622" w14:textId="098AEAD1" w:rsidR="008500A1" w:rsidRDefault="00C910CC" w:rsidP="00C910CC">
      <w:pPr>
        <w:pStyle w:val="Default"/>
        <w:spacing w:line="360" w:lineRule="auto"/>
        <w:jc w:val="both"/>
        <w:rPr>
          <w:rFonts w:ascii="Arial" w:hAnsi="Arial" w:cs="Arial"/>
          <w:color w:val="auto"/>
        </w:rPr>
      </w:pPr>
      <w:r w:rsidRPr="00C910CC">
        <w:rPr>
          <w:rFonts w:ascii="Arial" w:hAnsi="Arial" w:cs="Arial"/>
          <w:color w:val="auto"/>
        </w:rPr>
        <w:t xml:space="preserve"> Możliwość wymazania danych ze znajdujących się dysków wewnątrz serwera –     niezależne od zainstalowanego systemu operacyjnego, uruchamiane z poziomu   zarządzania serwerem”</w:t>
      </w:r>
      <w:r w:rsidR="00B81A8C">
        <w:rPr>
          <w:rFonts w:ascii="Arial" w:hAnsi="Arial" w:cs="Arial"/>
          <w:color w:val="auto"/>
        </w:rPr>
        <w:t>.</w:t>
      </w:r>
    </w:p>
    <w:p w14:paraId="3B9B76E3" w14:textId="77777777" w:rsidR="00C910CC" w:rsidRPr="001A5A96" w:rsidRDefault="00C910CC" w:rsidP="00C910CC">
      <w:pPr>
        <w:pStyle w:val="Default"/>
        <w:spacing w:line="360" w:lineRule="auto"/>
        <w:jc w:val="both"/>
        <w:rPr>
          <w:rFonts w:ascii="Arial" w:hAnsi="Arial" w:cs="Arial"/>
        </w:rPr>
      </w:pPr>
    </w:p>
    <w:p w14:paraId="41DDE92C" w14:textId="73A4887B"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W tabeli „serwer backup” w punkcie „</w:t>
      </w:r>
      <w:r w:rsidRPr="001A5A96">
        <w:rPr>
          <w:rFonts w:ascii="Arial" w:hAnsi="Arial" w:cs="Arial"/>
          <w:b/>
          <w:bCs/>
        </w:rPr>
        <w:t>Diagnostyka</w:t>
      </w:r>
      <w:r w:rsidRPr="001A5A96">
        <w:rPr>
          <w:rFonts w:ascii="Arial" w:hAnsi="Arial" w:cs="Arial"/>
        </w:rPr>
        <w:t xml:space="preserve">” Zamawiający wymaga </w:t>
      </w:r>
    </w:p>
    <w:p w14:paraId="389C5ECE" w14:textId="77777777" w:rsidR="005662FA" w:rsidRPr="001A5A96" w:rsidRDefault="005662FA" w:rsidP="00560356">
      <w:pPr>
        <w:pStyle w:val="Default"/>
        <w:spacing w:after="120" w:line="360" w:lineRule="auto"/>
        <w:jc w:val="both"/>
        <w:rPr>
          <w:rFonts w:ascii="Arial" w:hAnsi="Arial" w:cs="Arial"/>
        </w:rPr>
      </w:pPr>
      <w:r w:rsidRPr="001A5A96">
        <w:rPr>
          <w:rFonts w:ascii="Arial" w:hAnsi="Arial" w:cs="Arial"/>
          <w:i/>
          <w:iCs/>
        </w:rPr>
        <w:t xml:space="preserve">„Możliwość wyposażenia w panel LCD umieszczony na froncie obudowy, umożliwiający wyświetlenie informacji o stanie procesora, pamięci, dysków, </w:t>
      </w:r>
      <w:proofErr w:type="spellStart"/>
      <w:r w:rsidRPr="001A5A96">
        <w:rPr>
          <w:rFonts w:ascii="Arial" w:hAnsi="Arial" w:cs="Arial"/>
          <w:i/>
          <w:iCs/>
        </w:rPr>
        <w:t>BIOS’u</w:t>
      </w:r>
      <w:proofErr w:type="spellEnd"/>
      <w:r w:rsidRPr="001A5A96">
        <w:rPr>
          <w:rFonts w:ascii="Arial" w:hAnsi="Arial" w:cs="Arial"/>
          <w:i/>
          <w:iCs/>
        </w:rPr>
        <w:t xml:space="preserve">, zasilaniu oraz temperaturze” </w:t>
      </w:r>
    </w:p>
    <w:p w14:paraId="47E36BC1" w14:textId="7C0C5CF0" w:rsidR="005662FA" w:rsidRPr="001A5A96" w:rsidRDefault="005662FA" w:rsidP="00560356">
      <w:pPr>
        <w:spacing w:after="120" w:line="360" w:lineRule="auto"/>
        <w:jc w:val="both"/>
        <w:rPr>
          <w:rFonts w:ascii="Arial" w:hAnsi="Arial" w:cs="Arial"/>
          <w:sz w:val="24"/>
          <w:szCs w:val="24"/>
        </w:rPr>
      </w:pPr>
      <w:r w:rsidRPr="001A5A96">
        <w:rPr>
          <w:rFonts w:ascii="Arial" w:hAnsi="Arial" w:cs="Arial"/>
          <w:sz w:val="24"/>
          <w:szCs w:val="24"/>
        </w:rPr>
        <w:t>Mając na uwadze chęć dostarczenia sprzętu wiodących producentów serwerów prosimy o uznanie za równoważny serwer spełniający poniższe wymagania:</w:t>
      </w:r>
    </w:p>
    <w:p w14:paraId="054CEB39" w14:textId="69D215E7" w:rsidR="005662FA" w:rsidRPr="001A5A96" w:rsidRDefault="005662FA" w:rsidP="00560356">
      <w:pPr>
        <w:pStyle w:val="Default"/>
        <w:spacing w:line="360" w:lineRule="auto"/>
        <w:jc w:val="both"/>
        <w:rPr>
          <w:rFonts w:ascii="Arial" w:hAnsi="Arial" w:cs="Arial"/>
          <w:i/>
          <w:iCs/>
        </w:rPr>
      </w:pPr>
      <w:r w:rsidRPr="001A5A96">
        <w:rPr>
          <w:rFonts w:ascii="Arial" w:hAnsi="Arial" w:cs="Arial"/>
          <w:i/>
          <w:iCs/>
        </w:rPr>
        <w:t xml:space="preserve">„Możliwość wyposażenia w panel diagnostyczny LCD/LED, umożliwiający wyświetlenie informacji o stanie procesora, pamięci, wentylatorów, zasilaniu oraz przegrzewaniu się serwera” </w:t>
      </w:r>
    </w:p>
    <w:p w14:paraId="06AA56C1" w14:textId="77777777" w:rsidR="00161192" w:rsidRPr="001A5A96" w:rsidRDefault="00161192" w:rsidP="00AF52AF">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1F4DC153" w14:textId="77777777" w:rsidR="00C910CC" w:rsidRDefault="00C910CC" w:rsidP="00C910CC">
      <w:pPr>
        <w:pStyle w:val="Default"/>
        <w:spacing w:line="360" w:lineRule="auto"/>
        <w:jc w:val="both"/>
        <w:rPr>
          <w:rFonts w:ascii="Arial" w:hAnsi="Arial" w:cs="Arial"/>
          <w:color w:val="auto"/>
        </w:rPr>
      </w:pPr>
      <w:r w:rsidRPr="000B0189">
        <w:rPr>
          <w:rFonts w:ascii="Arial" w:hAnsi="Arial" w:cs="Arial"/>
          <w:color w:val="auto"/>
        </w:rPr>
        <w:t>Zamawiający dopuszcza serwer spełniający</w:t>
      </w:r>
      <w:r w:rsidRPr="00C910CC">
        <w:rPr>
          <w:rFonts w:ascii="Arial" w:hAnsi="Arial" w:cs="Arial"/>
          <w:color w:val="auto"/>
        </w:rPr>
        <w:t xml:space="preserve"> </w:t>
      </w:r>
      <w:r>
        <w:rPr>
          <w:rFonts w:ascii="Arial" w:hAnsi="Arial" w:cs="Arial"/>
          <w:color w:val="auto"/>
        </w:rPr>
        <w:t xml:space="preserve">poniższe </w:t>
      </w:r>
      <w:r w:rsidRPr="00C910CC">
        <w:rPr>
          <w:rFonts w:ascii="Arial" w:hAnsi="Arial" w:cs="Arial"/>
          <w:color w:val="auto"/>
        </w:rPr>
        <w:t>wymagania:</w:t>
      </w:r>
    </w:p>
    <w:p w14:paraId="3B9F3561" w14:textId="21263AD0" w:rsidR="00161192" w:rsidRDefault="00C910CC" w:rsidP="00560356">
      <w:pPr>
        <w:pStyle w:val="Default"/>
        <w:spacing w:line="360" w:lineRule="auto"/>
        <w:jc w:val="both"/>
        <w:rPr>
          <w:rFonts w:ascii="Arial" w:hAnsi="Arial" w:cs="Arial"/>
        </w:rPr>
      </w:pPr>
      <w:r w:rsidRPr="00C910CC">
        <w:rPr>
          <w:rFonts w:ascii="Arial" w:hAnsi="Arial" w:cs="Arial"/>
        </w:rPr>
        <w:t>„Możliwość wyposażenia w panel diagnostyczny LCD/LED, umożliwiający wyświetlenie informacji o stanie procesora, pamięci, wentylatorów, zasilaniu oraz przegrzewaniu się serwera”</w:t>
      </w:r>
      <w:r w:rsidR="00B81A8C">
        <w:rPr>
          <w:rFonts w:ascii="Arial" w:hAnsi="Arial" w:cs="Arial"/>
        </w:rPr>
        <w:t>.</w:t>
      </w:r>
    </w:p>
    <w:p w14:paraId="361A2CBF" w14:textId="77777777" w:rsidR="00C910CC" w:rsidRPr="001A5A96" w:rsidRDefault="00C910CC" w:rsidP="00560356">
      <w:pPr>
        <w:pStyle w:val="Default"/>
        <w:spacing w:line="360" w:lineRule="auto"/>
        <w:jc w:val="both"/>
        <w:rPr>
          <w:rFonts w:ascii="Arial" w:hAnsi="Arial" w:cs="Arial"/>
        </w:rPr>
      </w:pPr>
    </w:p>
    <w:p w14:paraId="72E88CC5" w14:textId="6220EC91"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Zamawiający, w Opisie Przedmiotu Zamówienia, zdefiniował wymaganie wsparcia dla technologii SSL VPN. CSIRT GOV prowadzony przez Szefa Agencji Bezpieczeństwa Wewnętrznego w dokumencie „Raport o stanie bezpieczeństwa cyberprzestrzeni RP w 2023” wskazuje na istotne rekomendacje przy wykorzystaniu zdalnego dostępu VPN w tym na „używanie IKE/</w:t>
      </w:r>
      <w:proofErr w:type="spellStart"/>
      <w:r w:rsidRPr="001A5A96">
        <w:rPr>
          <w:rFonts w:ascii="Arial" w:hAnsi="Arial" w:cs="Arial"/>
        </w:rPr>
        <w:t>IPSec</w:t>
      </w:r>
      <w:proofErr w:type="spellEnd"/>
      <w:r w:rsidRPr="001A5A96">
        <w:rPr>
          <w:rFonts w:ascii="Arial" w:hAnsi="Arial" w:cs="Arial"/>
        </w:rPr>
        <w:t xml:space="preserve"> jako preferowanego protokołu dostępu VPN”. W związku z powyższym producent </w:t>
      </w:r>
      <w:r w:rsidRPr="001A5A96">
        <w:rPr>
          <w:rFonts w:ascii="Arial" w:hAnsi="Arial" w:cs="Arial"/>
        </w:rPr>
        <w:lastRenderedPageBreak/>
        <w:t xml:space="preserve">deklaruje, że w ciągu najbliższych dwóch lat planuje stopniowe wycofanie obsługi SSL VPN na rzecz bardziej bezpiecznego protokołu </w:t>
      </w:r>
      <w:proofErr w:type="spellStart"/>
      <w:r w:rsidRPr="001A5A96">
        <w:rPr>
          <w:rFonts w:ascii="Arial" w:hAnsi="Arial" w:cs="Arial"/>
        </w:rPr>
        <w:t>IPSec</w:t>
      </w:r>
      <w:proofErr w:type="spellEnd"/>
      <w:r w:rsidRPr="001A5A96">
        <w:rPr>
          <w:rFonts w:ascii="Arial" w:hAnsi="Arial" w:cs="Arial"/>
        </w:rPr>
        <w:t xml:space="preserve"> VPN. Stąd prosimy o dopuszczenie rozwiązania, które zapewni realizację funkcjonalności zdalnego dostępu poprzez </w:t>
      </w:r>
      <w:proofErr w:type="spellStart"/>
      <w:r w:rsidRPr="001A5A96">
        <w:rPr>
          <w:rFonts w:ascii="Arial" w:hAnsi="Arial" w:cs="Arial"/>
        </w:rPr>
        <w:t>IPsec</w:t>
      </w:r>
      <w:proofErr w:type="spellEnd"/>
      <w:r w:rsidRPr="001A5A96">
        <w:rPr>
          <w:rFonts w:ascii="Arial" w:hAnsi="Arial" w:cs="Arial"/>
        </w:rPr>
        <w:t xml:space="preserve"> VPN Remote Access z wykorzystaniem klienta VPN, które to dodatkowo będzie miało możliwość enkapsulacji tunelu </w:t>
      </w:r>
      <w:proofErr w:type="spellStart"/>
      <w:r w:rsidRPr="001A5A96">
        <w:rPr>
          <w:rFonts w:ascii="Arial" w:hAnsi="Arial" w:cs="Arial"/>
        </w:rPr>
        <w:t>IPsec</w:t>
      </w:r>
      <w:proofErr w:type="spellEnd"/>
      <w:r w:rsidRPr="001A5A96">
        <w:rPr>
          <w:rFonts w:ascii="Arial" w:hAnsi="Arial" w:cs="Arial"/>
        </w:rPr>
        <w:t xml:space="preserve"> w protokole TCP, dzięki czemu możliwe będzie zestawianie tunelu Remote Access również z sieci, które umożliwiają realizację połączeń tylko na wybranych portach TCP. </w:t>
      </w:r>
    </w:p>
    <w:p w14:paraId="4CD00A45" w14:textId="77777777" w:rsidR="00161192" w:rsidRPr="001A5A96" w:rsidRDefault="00161192" w:rsidP="00560356">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6426DBE5" w14:textId="19366D7E" w:rsidR="00161192" w:rsidRPr="001A5A96" w:rsidRDefault="00C910CC" w:rsidP="00560356">
      <w:pPr>
        <w:spacing w:line="360" w:lineRule="auto"/>
        <w:jc w:val="both"/>
        <w:rPr>
          <w:rFonts w:ascii="Arial" w:hAnsi="Arial" w:cs="Arial"/>
          <w:sz w:val="24"/>
          <w:szCs w:val="24"/>
        </w:rPr>
      </w:pPr>
      <w:r>
        <w:rPr>
          <w:rFonts w:ascii="Arial" w:hAnsi="Arial" w:cs="Arial"/>
          <w:sz w:val="24"/>
          <w:szCs w:val="24"/>
        </w:rPr>
        <w:t>Zamawiający dopuszcza takie rozwiązanie.</w:t>
      </w:r>
    </w:p>
    <w:p w14:paraId="5E6D6211" w14:textId="77777777" w:rsidR="005662FA" w:rsidRPr="001A5A96" w:rsidRDefault="005662FA" w:rsidP="00560356">
      <w:pPr>
        <w:pStyle w:val="Default"/>
        <w:spacing w:line="360" w:lineRule="auto"/>
        <w:jc w:val="both"/>
        <w:rPr>
          <w:rFonts w:ascii="Arial" w:hAnsi="Arial" w:cs="Arial"/>
        </w:rPr>
      </w:pPr>
    </w:p>
    <w:p w14:paraId="255813CC" w14:textId="71B3EF28"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Zamawiający, w Opisie Przedmiotu Zamówienia dotyczącym UTM w sekcji ,,</w:t>
      </w:r>
      <w:r w:rsidRPr="001A5A96">
        <w:rPr>
          <w:rFonts w:ascii="Arial" w:hAnsi="Arial" w:cs="Arial"/>
          <w:b/>
          <w:bCs/>
        </w:rPr>
        <w:t>Gwarancja oraz wsparcie</w:t>
      </w:r>
      <w:r w:rsidRPr="001A5A96">
        <w:rPr>
          <w:rFonts w:ascii="Arial" w:hAnsi="Arial" w:cs="Arial"/>
        </w:rPr>
        <w:t xml:space="preserve">” podaje ,, </w:t>
      </w:r>
      <w:r w:rsidRPr="001A5A96">
        <w:rPr>
          <w:rFonts w:ascii="Arial" w:hAnsi="Arial" w:cs="Arial"/>
          <w:i/>
          <w:iCs/>
        </w:rPr>
        <w:t xml:space="preserve">Wymaga się, aby dostarczony przez Wykonawcę system, objęty był 36-miesięczną gwarancją producenta, upoważniającą do aktualizacji oprogramowania oraz wsparcia technicznego w trybie 24x7 </w:t>
      </w:r>
      <w:proofErr w:type="spellStart"/>
      <w:r w:rsidRPr="001A5A96">
        <w:rPr>
          <w:rFonts w:ascii="Arial" w:hAnsi="Arial" w:cs="Arial"/>
          <w:i/>
          <w:iCs/>
        </w:rPr>
        <w:t>premium</w:t>
      </w:r>
      <w:proofErr w:type="spellEnd"/>
      <w:r w:rsidRPr="001A5A96">
        <w:rPr>
          <w:rFonts w:ascii="Arial" w:hAnsi="Arial" w:cs="Arial"/>
          <w:i/>
          <w:iCs/>
        </w:rPr>
        <w:t xml:space="preserve"> </w:t>
      </w:r>
      <w:proofErr w:type="spellStart"/>
      <w:r w:rsidRPr="001A5A96">
        <w:rPr>
          <w:rFonts w:ascii="Arial" w:hAnsi="Arial" w:cs="Arial"/>
          <w:i/>
          <w:iCs/>
        </w:rPr>
        <w:t>Care</w:t>
      </w:r>
      <w:proofErr w:type="spellEnd"/>
      <w:r w:rsidRPr="001A5A96">
        <w:rPr>
          <w:rFonts w:ascii="Arial" w:hAnsi="Arial" w:cs="Arial"/>
          <w:i/>
          <w:iCs/>
        </w:rPr>
        <w:t xml:space="preserve"> i korzystania z funkcji analizy logów archiwalnych i automatyzacji zadań. Czas reakcji i poziom świadczenia usług nie gorszy niż standardowa oferta </w:t>
      </w:r>
      <w:proofErr w:type="spellStart"/>
      <w:r w:rsidRPr="001A5A96">
        <w:rPr>
          <w:rFonts w:ascii="Arial" w:hAnsi="Arial" w:cs="Arial"/>
          <w:i/>
          <w:iCs/>
        </w:rPr>
        <w:t>premium</w:t>
      </w:r>
      <w:proofErr w:type="spellEnd"/>
      <w:r w:rsidRPr="001A5A96">
        <w:rPr>
          <w:rFonts w:ascii="Arial" w:hAnsi="Arial" w:cs="Arial"/>
          <w:i/>
          <w:iCs/>
        </w:rPr>
        <w:t xml:space="preserve"> </w:t>
      </w:r>
      <w:proofErr w:type="spellStart"/>
      <w:r w:rsidRPr="001A5A96">
        <w:rPr>
          <w:rFonts w:ascii="Arial" w:hAnsi="Arial" w:cs="Arial"/>
          <w:i/>
          <w:iCs/>
        </w:rPr>
        <w:t>care</w:t>
      </w:r>
      <w:proofErr w:type="spellEnd"/>
      <w:r w:rsidRPr="001A5A96">
        <w:rPr>
          <w:rFonts w:ascii="Arial" w:hAnsi="Arial" w:cs="Arial"/>
          <w:i/>
          <w:iCs/>
        </w:rPr>
        <w:t xml:space="preserve"> (lub ekwiwalentna, zapewniana przez danego producenta lub podmiot autoryzowany).</w:t>
      </w:r>
      <w:r w:rsidRPr="001A5A96">
        <w:rPr>
          <w:rFonts w:ascii="Arial" w:hAnsi="Arial" w:cs="Arial"/>
        </w:rPr>
        <w:t xml:space="preserve">” Informujemy że usługi związane z analizą logów oraz automatyzacją zadań są elementem nie wchodzącym w skład gwarancji oraz wsparcia technicznego. Mając na uwadze dostarczenie rozwiązania które spełni oczekiwania Zamawiającego, zwracamy się z prośbą o uszczegółowienie czy Zamawiający oczekuje nie gorszego poziomu wsparcia niż ,, </w:t>
      </w:r>
      <w:r w:rsidRPr="001A5A96">
        <w:rPr>
          <w:rFonts w:ascii="Arial" w:hAnsi="Arial" w:cs="Arial"/>
          <w:i/>
          <w:iCs/>
        </w:rPr>
        <w:t xml:space="preserve">System jest objęty serwisem gwarancyjnym przez okres min. 36 miesięcy, polegającym na naprawie lub wymianie urządzenia w przypadku jego wadliwości. W ramach tego serwisu producent zapewnia dostęp do aktualizacji oprogramowania oraz wsparcie techniczne w trybie 24x7 Premium </w:t>
      </w:r>
      <w:proofErr w:type="spellStart"/>
      <w:r w:rsidRPr="001A5A96">
        <w:rPr>
          <w:rFonts w:ascii="Arial" w:hAnsi="Arial" w:cs="Arial"/>
          <w:i/>
          <w:iCs/>
        </w:rPr>
        <w:t>Care</w:t>
      </w:r>
      <w:proofErr w:type="spellEnd"/>
      <w:r w:rsidRPr="001A5A96">
        <w:rPr>
          <w:rFonts w:ascii="Arial" w:hAnsi="Arial" w:cs="Arial"/>
        </w:rPr>
        <w:t xml:space="preserve">” użytego w opisie </w:t>
      </w:r>
      <w:proofErr w:type="spellStart"/>
      <w:r w:rsidRPr="001A5A96">
        <w:rPr>
          <w:rFonts w:ascii="Arial" w:hAnsi="Arial" w:cs="Arial"/>
        </w:rPr>
        <w:t>Firewalla</w:t>
      </w:r>
      <w:proofErr w:type="spellEnd"/>
      <w:r w:rsidRPr="001A5A96">
        <w:rPr>
          <w:rFonts w:ascii="Arial" w:hAnsi="Arial" w:cs="Arial"/>
        </w:rPr>
        <w:t xml:space="preserve"> do wewnętrznej segmentacji. </w:t>
      </w:r>
    </w:p>
    <w:p w14:paraId="640065E6" w14:textId="77777777" w:rsidR="00161192" w:rsidRPr="001A5A96" w:rsidRDefault="00161192" w:rsidP="00560356">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45F222A5" w14:textId="069E519D" w:rsidR="00C910CC" w:rsidRPr="00C910CC" w:rsidRDefault="00C910CC" w:rsidP="00C910CC">
      <w:pPr>
        <w:pStyle w:val="Default"/>
        <w:spacing w:line="360" w:lineRule="auto"/>
        <w:jc w:val="both"/>
        <w:rPr>
          <w:rFonts w:ascii="Arial" w:hAnsi="Arial" w:cs="Arial"/>
          <w:color w:val="auto"/>
        </w:rPr>
      </w:pPr>
      <w:r>
        <w:rPr>
          <w:rFonts w:ascii="Arial" w:hAnsi="Arial" w:cs="Arial"/>
          <w:color w:val="auto"/>
        </w:rPr>
        <w:t>T</w:t>
      </w:r>
      <w:r w:rsidRPr="00C910CC">
        <w:rPr>
          <w:rFonts w:ascii="Arial" w:hAnsi="Arial" w:cs="Arial"/>
          <w:color w:val="auto"/>
        </w:rPr>
        <w:t>ak zamawiający oczekuje nie gorszego poziomu wsparcia  niż:</w:t>
      </w:r>
    </w:p>
    <w:p w14:paraId="3EFC48FC" w14:textId="70A6301F" w:rsidR="005662FA" w:rsidRPr="0002561A" w:rsidRDefault="00C910CC" w:rsidP="00C910CC">
      <w:pPr>
        <w:pStyle w:val="Default"/>
        <w:spacing w:line="360" w:lineRule="auto"/>
        <w:jc w:val="both"/>
        <w:rPr>
          <w:rFonts w:ascii="Arial" w:hAnsi="Arial" w:cs="Arial"/>
          <w:color w:val="auto"/>
        </w:rPr>
      </w:pPr>
      <w:r w:rsidRPr="00C910CC">
        <w:rPr>
          <w:rFonts w:ascii="Arial" w:hAnsi="Arial" w:cs="Arial"/>
          <w:color w:val="auto"/>
        </w:rPr>
        <w:t xml:space="preserve">,,System jest objęty serwisem gwarancyjnym przez okres min.  36 miesięcy, polegającym na naprawie lub wymianie urządzenia w przypadku jego wadliwości. W ramach tego serwisu producent zapewnia dostęp do aktualizacji oprogramowania oraz wsparcie techniczne w trybie 24x7 Premium </w:t>
      </w:r>
      <w:proofErr w:type="spellStart"/>
      <w:r w:rsidRPr="00C910CC">
        <w:rPr>
          <w:rFonts w:ascii="Arial" w:hAnsi="Arial" w:cs="Arial"/>
          <w:color w:val="auto"/>
        </w:rPr>
        <w:t>Care</w:t>
      </w:r>
      <w:proofErr w:type="spellEnd"/>
      <w:r w:rsidR="0002561A">
        <w:rPr>
          <w:rFonts w:ascii="Arial" w:hAnsi="Arial" w:cs="Arial"/>
          <w:color w:val="auto"/>
        </w:rPr>
        <w:t>.</w:t>
      </w:r>
      <w:r w:rsidR="00670DD0">
        <w:rPr>
          <w:rFonts w:ascii="Arial" w:hAnsi="Arial" w:cs="Arial"/>
          <w:color w:val="auto"/>
        </w:rPr>
        <w:t xml:space="preserve"> </w:t>
      </w:r>
      <w:r w:rsidR="00670DD0" w:rsidRPr="0002561A">
        <w:rPr>
          <w:rFonts w:ascii="Arial" w:hAnsi="Arial" w:cs="Arial"/>
        </w:rPr>
        <w:t xml:space="preserve">Czas reakcji i poziom świadczenia </w:t>
      </w:r>
      <w:r w:rsidR="00670DD0" w:rsidRPr="0002561A">
        <w:rPr>
          <w:rFonts w:ascii="Arial" w:hAnsi="Arial" w:cs="Arial"/>
        </w:rPr>
        <w:lastRenderedPageBreak/>
        <w:t xml:space="preserve">usług nie gorszy niż standardowa oferta </w:t>
      </w:r>
      <w:proofErr w:type="spellStart"/>
      <w:r w:rsidR="00670DD0" w:rsidRPr="0002561A">
        <w:rPr>
          <w:rFonts w:ascii="Arial" w:hAnsi="Arial" w:cs="Arial"/>
        </w:rPr>
        <w:t>premium</w:t>
      </w:r>
      <w:proofErr w:type="spellEnd"/>
      <w:r w:rsidR="00670DD0" w:rsidRPr="0002561A">
        <w:rPr>
          <w:rFonts w:ascii="Arial" w:hAnsi="Arial" w:cs="Arial"/>
        </w:rPr>
        <w:t xml:space="preserve"> </w:t>
      </w:r>
      <w:proofErr w:type="spellStart"/>
      <w:r w:rsidR="00670DD0" w:rsidRPr="0002561A">
        <w:rPr>
          <w:rFonts w:ascii="Arial" w:hAnsi="Arial" w:cs="Arial"/>
        </w:rPr>
        <w:t>care</w:t>
      </w:r>
      <w:proofErr w:type="spellEnd"/>
      <w:r w:rsidR="00670DD0" w:rsidRPr="0002561A">
        <w:rPr>
          <w:rFonts w:ascii="Arial" w:hAnsi="Arial" w:cs="Arial"/>
        </w:rPr>
        <w:t xml:space="preserve"> (lub ekwiwalentna, zapewniana przez danego producenta lub podmiot autoryzowany)</w:t>
      </w:r>
      <w:r w:rsidR="0002561A" w:rsidRPr="0002561A">
        <w:rPr>
          <w:rFonts w:ascii="Arial" w:hAnsi="Arial" w:cs="Arial"/>
        </w:rPr>
        <w:t>”.</w:t>
      </w:r>
    </w:p>
    <w:p w14:paraId="6790542F" w14:textId="77777777" w:rsidR="00C910CC" w:rsidRPr="001A5A96" w:rsidRDefault="00C910CC" w:rsidP="00C910CC">
      <w:pPr>
        <w:pStyle w:val="Default"/>
        <w:spacing w:line="360" w:lineRule="auto"/>
        <w:jc w:val="both"/>
        <w:rPr>
          <w:rFonts w:ascii="Arial" w:hAnsi="Arial" w:cs="Arial"/>
        </w:rPr>
      </w:pPr>
    </w:p>
    <w:p w14:paraId="6F88B726" w14:textId="11991C6F"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 xml:space="preserve">Zamawiający, w Opisie Przedmiotu Zamówienia dotyczącym </w:t>
      </w:r>
      <w:proofErr w:type="spellStart"/>
      <w:r w:rsidRPr="001A5A96">
        <w:rPr>
          <w:rFonts w:ascii="Arial" w:hAnsi="Arial" w:cs="Arial"/>
        </w:rPr>
        <w:t>firewalla</w:t>
      </w:r>
      <w:proofErr w:type="spellEnd"/>
      <w:r w:rsidRPr="001A5A96">
        <w:rPr>
          <w:rFonts w:ascii="Arial" w:hAnsi="Arial" w:cs="Arial"/>
        </w:rPr>
        <w:t xml:space="preserve"> do wewnętrznej segmentacji w punkcie </w:t>
      </w:r>
      <w:r w:rsidRPr="001A5A96">
        <w:rPr>
          <w:rFonts w:ascii="Arial" w:hAnsi="Arial" w:cs="Arial"/>
          <w:b/>
          <w:bCs/>
        </w:rPr>
        <w:t>Interfejsy, zasilanie</w:t>
      </w:r>
      <w:r w:rsidRPr="001A5A96">
        <w:rPr>
          <w:rFonts w:ascii="Arial" w:hAnsi="Arial" w:cs="Arial"/>
        </w:rPr>
        <w:t xml:space="preserve"> wymaga kompletnego obłożenia wkładkami SFP+ oraz SFP. Zwracamy się z prośba o doprecyzowanie typów wkładek: </w:t>
      </w:r>
    </w:p>
    <w:p w14:paraId="6AE71135" w14:textId="77777777" w:rsidR="005662FA" w:rsidRPr="001A5A96" w:rsidRDefault="005662FA" w:rsidP="00560356">
      <w:pPr>
        <w:pStyle w:val="Default"/>
        <w:numPr>
          <w:ilvl w:val="0"/>
          <w:numId w:val="20"/>
        </w:numPr>
        <w:spacing w:line="360" w:lineRule="auto"/>
        <w:jc w:val="both"/>
        <w:rPr>
          <w:rFonts w:ascii="Arial" w:hAnsi="Arial" w:cs="Arial"/>
        </w:rPr>
      </w:pPr>
      <w:r w:rsidRPr="001A5A96">
        <w:rPr>
          <w:rFonts w:ascii="Arial" w:hAnsi="Arial" w:cs="Arial"/>
        </w:rPr>
        <w:t xml:space="preserve">Ilość wkładek wielomodowych 1G i 10G </w:t>
      </w:r>
    </w:p>
    <w:p w14:paraId="6776E03D" w14:textId="7C59C166" w:rsidR="00161192" w:rsidRPr="001A5A96" w:rsidRDefault="005662FA" w:rsidP="00560356">
      <w:pPr>
        <w:pStyle w:val="Default"/>
        <w:numPr>
          <w:ilvl w:val="0"/>
          <w:numId w:val="20"/>
        </w:numPr>
        <w:spacing w:line="360" w:lineRule="auto"/>
        <w:jc w:val="both"/>
        <w:rPr>
          <w:rFonts w:ascii="Arial" w:hAnsi="Arial" w:cs="Arial"/>
        </w:rPr>
      </w:pPr>
      <w:r w:rsidRPr="001A5A96">
        <w:rPr>
          <w:rFonts w:ascii="Arial" w:hAnsi="Arial" w:cs="Arial"/>
        </w:rPr>
        <w:t xml:space="preserve">Ilość wkładek </w:t>
      </w:r>
      <w:proofErr w:type="spellStart"/>
      <w:r w:rsidRPr="001A5A96">
        <w:rPr>
          <w:rFonts w:ascii="Arial" w:hAnsi="Arial" w:cs="Arial"/>
        </w:rPr>
        <w:t>jednomodowych</w:t>
      </w:r>
      <w:proofErr w:type="spellEnd"/>
      <w:r w:rsidRPr="001A5A96">
        <w:rPr>
          <w:rFonts w:ascii="Arial" w:hAnsi="Arial" w:cs="Arial"/>
        </w:rPr>
        <w:t xml:space="preserve"> oraz wymaganego zasięgu dla prędkości 1G oraz 10G </w:t>
      </w:r>
    </w:p>
    <w:p w14:paraId="560B5337" w14:textId="77777777" w:rsidR="00161192" w:rsidRPr="001A5A96" w:rsidRDefault="00161192" w:rsidP="00560356">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0B845A52" w14:textId="11CD60D1" w:rsidR="00161192" w:rsidRPr="001A5A96" w:rsidRDefault="00C910CC" w:rsidP="00560356">
      <w:pPr>
        <w:spacing w:line="360" w:lineRule="auto"/>
        <w:jc w:val="both"/>
        <w:rPr>
          <w:rFonts w:ascii="Arial" w:hAnsi="Arial" w:cs="Arial"/>
          <w:sz w:val="24"/>
          <w:szCs w:val="24"/>
        </w:rPr>
      </w:pPr>
      <w:r>
        <w:rPr>
          <w:rFonts w:ascii="Arial" w:hAnsi="Arial" w:cs="Arial"/>
          <w:sz w:val="24"/>
          <w:szCs w:val="24"/>
        </w:rPr>
        <w:t>Z</w:t>
      </w:r>
      <w:r w:rsidRPr="00C910CC">
        <w:rPr>
          <w:rFonts w:ascii="Arial" w:hAnsi="Arial" w:cs="Arial"/>
          <w:sz w:val="24"/>
          <w:szCs w:val="24"/>
        </w:rPr>
        <w:t>amawiaj</w:t>
      </w:r>
      <w:r>
        <w:rPr>
          <w:rFonts w:ascii="Arial" w:hAnsi="Arial" w:cs="Arial"/>
          <w:sz w:val="24"/>
          <w:szCs w:val="24"/>
        </w:rPr>
        <w:t>ą</w:t>
      </w:r>
      <w:r w:rsidRPr="00C910CC">
        <w:rPr>
          <w:rFonts w:ascii="Arial" w:hAnsi="Arial" w:cs="Arial"/>
          <w:sz w:val="24"/>
          <w:szCs w:val="24"/>
        </w:rPr>
        <w:t xml:space="preserve">cy oczekuje min: 8 wkładek </w:t>
      </w:r>
      <w:proofErr w:type="spellStart"/>
      <w:r w:rsidR="00AD7858">
        <w:rPr>
          <w:rFonts w:ascii="Arial" w:hAnsi="Arial" w:cs="Arial"/>
          <w:sz w:val="24"/>
          <w:szCs w:val="24"/>
        </w:rPr>
        <w:t>Multi</w:t>
      </w:r>
      <w:r w:rsidRPr="00C910CC">
        <w:rPr>
          <w:rFonts w:ascii="Arial" w:hAnsi="Arial" w:cs="Arial"/>
          <w:sz w:val="24"/>
          <w:szCs w:val="24"/>
        </w:rPr>
        <w:t>Mode</w:t>
      </w:r>
      <w:proofErr w:type="spellEnd"/>
      <w:r w:rsidRPr="00C910CC">
        <w:rPr>
          <w:rFonts w:ascii="Arial" w:hAnsi="Arial" w:cs="Arial"/>
          <w:sz w:val="24"/>
          <w:szCs w:val="24"/>
        </w:rPr>
        <w:t xml:space="preserve"> 10G i 4 wkładek </w:t>
      </w:r>
      <w:proofErr w:type="spellStart"/>
      <w:r w:rsidR="00AD7858">
        <w:rPr>
          <w:rFonts w:ascii="Arial" w:hAnsi="Arial" w:cs="Arial"/>
          <w:sz w:val="24"/>
          <w:szCs w:val="24"/>
        </w:rPr>
        <w:t>Multi</w:t>
      </w:r>
      <w:r w:rsidRPr="00C910CC">
        <w:rPr>
          <w:rFonts w:ascii="Arial" w:hAnsi="Arial" w:cs="Arial"/>
          <w:sz w:val="24"/>
          <w:szCs w:val="24"/>
        </w:rPr>
        <w:t>Mode</w:t>
      </w:r>
      <w:proofErr w:type="spellEnd"/>
      <w:r w:rsidRPr="00C910CC">
        <w:rPr>
          <w:rFonts w:ascii="Arial" w:hAnsi="Arial" w:cs="Arial"/>
          <w:sz w:val="24"/>
          <w:szCs w:val="24"/>
        </w:rPr>
        <w:t xml:space="preserve"> 1G na każde urządzenie</w:t>
      </w:r>
      <w:r>
        <w:rPr>
          <w:rFonts w:ascii="Arial" w:hAnsi="Arial" w:cs="Arial"/>
          <w:sz w:val="24"/>
          <w:szCs w:val="24"/>
        </w:rPr>
        <w:t>.</w:t>
      </w:r>
    </w:p>
    <w:p w14:paraId="53C01F63" w14:textId="77777777" w:rsidR="005662FA" w:rsidRPr="001A5A96" w:rsidRDefault="005662FA" w:rsidP="00560356">
      <w:pPr>
        <w:pStyle w:val="Default"/>
        <w:spacing w:line="360" w:lineRule="auto"/>
        <w:jc w:val="both"/>
        <w:rPr>
          <w:rFonts w:ascii="Arial" w:hAnsi="Arial" w:cs="Arial"/>
        </w:rPr>
      </w:pPr>
    </w:p>
    <w:p w14:paraId="0C80FFB2" w14:textId="4BB8A995"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 xml:space="preserve">Zamawiający, w Opisie Przedmiotu Zamówienia dotyczącym </w:t>
      </w:r>
      <w:proofErr w:type="spellStart"/>
      <w:r w:rsidRPr="001A5A96">
        <w:rPr>
          <w:rFonts w:ascii="Arial" w:hAnsi="Arial" w:cs="Arial"/>
        </w:rPr>
        <w:t>firewalla</w:t>
      </w:r>
      <w:proofErr w:type="spellEnd"/>
      <w:r w:rsidRPr="001A5A96">
        <w:rPr>
          <w:rFonts w:ascii="Arial" w:hAnsi="Arial" w:cs="Arial"/>
        </w:rPr>
        <w:t xml:space="preserve"> do wewnętrznej segmentacji w punkcie </w:t>
      </w:r>
      <w:r w:rsidRPr="001A5A96">
        <w:rPr>
          <w:rFonts w:ascii="Arial" w:hAnsi="Arial" w:cs="Arial"/>
          <w:b/>
          <w:bCs/>
        </w:rPr>
        <w:t>Serwisy i licencje</w:t>
      </w:r>
      <w:r w:rsidRPr="001A5A96">
        <w:rPr>
          <w:rFonts w:ascii="Arial" w:hAnsi="Arial" w:cs="Arial"/>
        </w:rPr>
        <w:t xml:space="preserve"> wymaga </w:t>
      </w:r>
      <w:r w:rsidRPr="001A5A96">
        <w:rPr>
          <w:rFonts w:ascii="Arial" w:hAnsi="Arial" w:cs="Arial"/>
          <w:i/>
          <w:iCs/>
        </w:rPr>
        <w:t xml:space="preserve">„Kontrola Aplikacji, IPS, Antywirus (z uwzględnieniem sygnatur do ochrony urządzeń mobilnych - co najmniej dla systemu operacyjnego Android), Analiza typu </w:t>
      </w:r>
      <w:proofErr w:type="spellStart"/>
      <w:r w:rsidRPr="001A5A96">
        <w:rPr>
          <w:rFonts w:ascii="Arial" w:hAnsi="Arial" w:cs="Arial"/>
          <w:i/>
          <w:iCs/>
        </w:rPr>
        <w:t>Sandbox</w:t>
      </w:r>
      <w:proofErr w:type="spellEnd"/>
      <w:r w:rsidRPr="001A5A96">
        <w:rPr>
          <w:rFonts w:ascii="Arial" w:hAnsi="Arial" w:cs="Arial"/>
          <w:i/>
          <w:iCs/>
        </w:rPr>
        <w:t xml:space="preserve"> </w:t>
      </w:r>
      <w:proofErr w:type="spellStart"/>
      <w:r w:rsidRPr="001A5A96">
        <w:rPr>
          <w:rFonts w:ascii="Arial" w:hAnsi="Arial" w:cs="Arial"/>
          <w:i/>
          <w:iCs/>
        </w:rPr>
        <w:t>cloud</w:t>
      </w:r>
      <w:proofErr w:type="spellEnd"/>
      <w:r w:rsidRPr="001A5A96">
        <w:rPr>
          <w:rFonts w:ascii="Arial" w:hAnsi="Arial" w:cs="Arial"/>
          <w:i/>
          <w:iCs/>
        </w:rPr>
        <w:t xml:space="preserve">, </w:t>
      </w:r>
      <w:proofErr w:type="spellStart"/>
      <w:r w:rsidRPr="001A5A96">
        <w:rPr>
          <w:rFonts w:ascii="Arial" w:hAnsi="Arial" w:cs="Arial"/>
          <w:i/>
          <w:iCs/>
        </w:rPr>
        <w:t>Antyspam</w:t>
      </w:r>
      <w:proofErr w:type="spellEnd"/>
      <w:r w:rsidRPr="001A5A96">
        <w:rPr>
          <w:rFonts w:ascii="Arial" w:hAnsi="Arial" w:cs="Arial"/>
          <w:i/>
          <w:iCs/>
        </w:rPr>
        <w:t xml:space="preserve">, Web </w:t>
      </w:r>
      <w:proofErr w:type="spellStart"/>
      <w:r w:rsidRPr="001A5A96">
        <w:rPr>
          <w:rFonts w:ascii="Arial" w:hAnsi="Arial" w:cs="Arial"/>
          <w:i/>
          <w:iCs/>
        </w:rPr>
        <w:t>Filtering</w:t>
      </w:r>
      <w:proofErr w:type="spellEnd"/>
      <w:r w:rsidRPr="001A5A96">
        <w:rPr>
          <w:rFonts w:ascii="Arial" w:hAnsi="Arial" w:cs="Arial"/>
          <w:i/>
          <w:iCs/>
        </w:rPr>
        <w:t xml:space="preserve">, bazy </w:t>
      </w:r>
      <w:proofErr w:type="spellStart"/>
      <w:r w:rsidRPr="001A5A96">
        <w:rPr>
          <w:rFonts w:ascii="Arial" w:hAnsi="Arial" w:cs="Arial"/>
          <w:i/>
          <w:iCs/>
        </w:rPr>
        <w:t>reputacyjne</w:t>
      </w:r>
      <w:proofErr w:type="spellEnd"/>
      <w:r w:rsidRPr="001A5A96">
        <w:rPr>
          <w:rFonts w:ascii="Arial" w:hAnsi="Arial" w:cs="Arial"/>
          <w:i/>
          <w:iCs/>
        </w:rPr>
        <w:t xml:space="preserve"> adresów IP/domen na okres równy okresowi gwarancji”. </w:t>
      </w:r>
      <w:r w:rsidRPr="001A5A96">
        <w:rPr>
          <w:rFonts w:ascii="Arial" w:hAnsi="Arial" w:cs="Arial"/>
        </w:rPr>
        <w:t xml:space="preserve">Mając na uwadze dobro Zamawiającego oraz dobranie rozwiązania w pełni spełniającego wymagania infrastruktury zwracamy się z informacją iż funkcjonalności: </w:t>
      </w:r>
    </w:p>
    <w:p w14:paraId="4BDE0443" w14:textId="77777777" w:rsidR="005662FA" w:rsidRPr="001A5A96" w:rsidRDefault="005662FA" w:rsidP="00560356">
      <w:pPr>
        <w:pStyle w:val="Default"/>
        <w:numPr>
          <w:ilvl w:val="0"/>
          <w:numId w:val="21"/>
        </w:numPr>
        <w:spacing w:line="360" w:lineRule="auto"/>
        <w:ind w:left="851" w:hanging="360"/>
        <w:jc w:val="both"/>
        <w:rPr>
          <w:rFonts w:ascii="Arial" w:hAnsi="Arial" w:cs="Arial"/>
        </w:rPr>
      </w:pPr>
      <w:proofErr w:type="spellStart"/>
      <w:r w:rsidRPr="001A5A96">
        <w:rPr>
          <w:rFonts w:ascii="Arial" w:hAnsi="Arial" w:cs="Arial"/>
        </w:rPr>
        <w:t>Antyspam</w:t>
      </w:r>
      <w:proofErr w:type="spellEnd"/>
      <w:r w:rsidRPr="001A5A96">
        <w:rPr>
          <w:rFonts w:ascii="Arial" w:hAnsi="Arial" w:cs="Arial"/>
        </w:rPr>
        <w:t xml:space="preserve"> </w:t>
      </w:r>
    </w:p>
    <w:p w14:paraId="1F566BD0" w14:textId="77777777" w:rsidR="005662FA" w:rsidRPr="001A5A96" w:rsidRDefault="005662FA" w:rsidP="00560356">
      <w:pPr>
        <w:pStyle w:val="Default"/>
        <w:numPr>
          <w:ilvl w:val="0"/>
          <w:numId w:val="21"/>
        </w:numPr>
        <w:spacing w:line="360" w:lineRule="auto"/>
        <w:ind w:left="851" w:hanging="360"/>
        <w:jc w:val="both"/>
        <w:rPr>
          <w:rFonts w:ascii="Arial" w:hAnsi="Arial" w:cs="Arial"/>
        </w:rPr>
      </w:pPr>
      <w:r w:rsidRPr="001A5A96">
        <w:rPr>
          <w:rFonts w:ascii="Arial" w:hAnsi="Arial" w:cs="Arial"/>
        </w:rPr>
        <w:t xml:space="preserve">Web </w:t>
      </w:r>
      <w:proofErr w:type="spellStart"/>
      <w:r w:rsidRPr="001A5A96">
        <w:rPr>
          <w:rFonts w:ascii="Arial" w:hAnsi="Arial" w:cs="Arial"/>
        </w:rPr>
        <w:t>filtering</w:t>
      </w:r>
      <w:proofErr w:type="spellEnd"/>
      <w:r w:rsidRPr="001A5A96">
        <w:rPr>
          <w:rFonts w:ascii="Arial" w:hAnsi="Arial" w:cs="Arial"/>
        </w:rPr>
        <w:t xml:space="preserve"> </w:t>
      </w:r>
    </w:p>
    <w:p w14:paraId="5172CC80" w14:textId="01510289" w:rsidR="005662FA" w:rsidRPr="001A5A96" w:rsidRDefault="005662FA" w:rsidP="00560356">
      <w:pPr>
        <w:pStyle w:val="Default"/>
        <w:spacing w:line="360" w:lineRule="auto"/>
        <w:jc w:val="both"/>
        <w:rPr>
          <w:rFonts w:ascii="Arial" w:hAnsi="Arial" w:cs="Arial"/>
        </w:rPr>
      </w:pPr>
      <w:r w:rsidRPr="001A5A96">
        <w:rPr>
          <w:rFonts w:ascii="Arial" w:hAnsi="Arial" w:cs="Arial"/>
        </w:rPr>
        <w:t xml:space="preserve">Nie zostaną właściwie wykorzystane w miejscu w którym urządzenie będzie pracować. Funkcje te jednak realizować będzie UTM opisywany na początku Opisu Przedmiotu Zamówienia spełniając tym samym wszystkie wymagania, jakie przedstawił Zamawiający. Tym samym zwracamy się z prośbą o zmianę zapisu na „Kontrola Aplikacji, IPS, Antywirus (z uwzględnieniem sygnatur do ochrony urządzeń mobilnych - co najmniej dla systemu operacyjnego Android), Analiza typu </w:t>
      </w:r>
      <w:proofErr w:type="spellStart"/>
      <w:r w:rsidRPr="001A5A96">
        <w:rPr>
          <w:rFonts w:ascii="Arial" w:hAnsi="Arial" w:cs="Arial"/>
        </w:rPr>
        <w:t>Sandbox</w:t>
      </w:r>
      <w:proofErr w:type="spellEnd"/>
      <w:r w:rsidRPr="001A5A96">
        <w:rPr>
          <w:rFonts w:ascii="Arial" w:hAnsi="Arial" w:cs="Arial"/>
        </w:rPr>
        <w:t xml:space="preserve"> </w:t>
      </w:r>
      <w:proofErr w:type="spellStart"/>
      <w:r w:rsidRPr="001A5A96">
        <w:rPr>
          <w:rFonts w:ascii="Arial" w:hAnsi="Arial" w:cs="Arial"/>
        </w:rPr>
        <w:t>cloud</w:t>
      </w:r>
      <w:proofErr w:type="spellEnd"/>
      <w:r w:rsidRPr="001A5A96">
        <w:rPr>
          <w:rFonts w:ascii="Arial" w:hAnsi="Arial" w:cs="Arial"/>
        </w:rPr>
        <w:t xml:space="preserve">, bazy </w:t>
      </w:r>
      <w:proofErr w:type="spellStart"/>
      <w:r w:rsidRPr="001A5A96">
        <w:rPr>
          <w:rFonts w:ascii="Arial" w:hAnsi="Arial" w:cs="Arial"/>
        </w:rPr>
        <w:t>reputacyjne</w:t>
      </w:r>
      <w:proofErr w:type="spellEnd"/>
      <w:r w:rsidRPr="001A5A96">
        <w:rPr>
          <w:rFonts w:ascii="Arial" w:hAnsi="Arial" w:cs="Arial"/>
        </w:rPr>
        <w:t xml:space="preserve"> adresów IP/domen na okres 36 miesięcy.”, co pozwoli zredukować koszty platformy jaki i późniejszego jej utrzymania oraz dostarczenia rozwiązania które będzie spełniało oczekiwania Zamawiającego. </w:t>
      </w:r>
    </w:p>
    <w:p w14:paraId="3BF79DA1" w14:textId="77777777" w:rsidR="00161192" w:rsidRPr="001A5A96" w:rsidRDefault="00161192" w:rsidP="00AF52AF">
      <w:pPr>
        <w:spacing w:line="360" w:lineRule="auto"/>
        <w:ind w:right="-72"/>
        <w:jc w:val="both"/>
        <w:rPr>
          <w:rFonts w:ascii="Arial" w:hAnsi="Arial" w:cs="Arial"/>
          <w:b/>
          <w:bCs/>
          <w:sz w:val="24"/>
          <w:szCs w:val="24"/>
        </w:rPr>
      </w:pPr>
      <w:r w:rsidRPr="001A5A96">
        <w:rPr>
          <w:rFonts w:ascii="Arial" w:hAnsi="Arial" w:cs="Arial"/>
          <w:b/>
          <w:bCs/>
          <w:sz w:val="24"/>
          <w:szCs w:val="24"/>
        </w:rPr>
        <w:lastRenderedPageBreak/>
        <w:t>Stanowisko (wyjaśnienie) Zamawiającego:</w:t>
      </w:r>
    </w:p>
    <w:p w14:paraId="5140C405" w14:textId="4580679F" w:rsidR="00AF52AF" w:rsidRPr="00AF52AF" w:rsidRDefault="00AF52AF" w:rsidP="00AF52AF">
      <w:pPr>
        <w:pStyle w:val="Default"/>
        <w:spacing w:line="360" w:lineRule="auto"/>
        <w:jc w:val="both"/>
        <w:rPr>
          <w:rFonts w:ascii="Arial" w:hAnsi="Arial" w:cs="Arial"/>
          <w:color w:val="auto"/>
        </w:rPr>
      </w:pPr>
      <w:r>
        <w:rPr>
          <w:rFonts w:ascii="Arial" w:hAnsi="Arial" w:cs="Arial"/>
          <w:color w:val="auto"/>
        </w:rPr>
        <w:t>Z</w:t>
      </w:r>
      <w:r w:rsidRPr="00AF52AF">
        <w:rPr>
          <w:rFonts w:ascii="Arial" w:hAnsi="Arial" w:cs="Arial"/>
          <w:color w:val="auto"/>
        </w:rPr>
        <w:t>amawiaj</w:t>
      </w:r>
      <w:r>
        <w:rPr>
          <w:rFonts w:ascii="Arial" w:hAnsi="Arial" w:cs="Arial"/>
          <w:color w:val="auto"/>
        </w:rPr>
        <w:t>ą</w:t>
      </w:r>
      <w:r w:rsidRPr="00AF52AF">
        <w:rPr>
          <w:rFonts w:ascii="Arial" w:hAnsi="Arial" w:cs="Arial"/>
          <w:color w:val="auto"/>
        </w:rPr>
        <w:t xml:space="preserve">cy </w:t>
      </w:r>
      <w:r w:rsidR="00670DD0" w:rsidRPr="0002561A">
        <w:rPr>
          <w:rFonts w:ascii="Arial" w:hAnsi="Arial" w:cs="Arial"/>
          <w:color w:val="auto"/>
        </w:rPr>
        <w:t xml:space="preserve">akceptuje </w:t>
      </w:r>
      <w:r w:rsidRPr="00AF52AF">
        <w:rPr>
          <w:rFonts w:ascii="Arial" w:hAnsi="Arial" w:cs="Arial"/>
          <w:color w:val="auto"/>
        </w:rPr>
        <w:t>zmianę zapisu na:</w:t>
      </w:r>
    </w:p>
    <w:p w14:paraId="424DC126" w14:textId="5BCC8CC3" w:rsidR="00161192" w:rsidRDefault="00AF52AF" w:rsidP="00AF52AF">
      <w:pPr>
        <w:pStyle w:val="Default"/>
        <w:spacing w:line="360" w:lineRule="auto"/>
        <w:jc w:val="both"/>
        <w:rPr>
          <w:rFonts w:ascii="Arial" w:hAnsi="Arial" w:cs="Arial"/>
          <w:color w:val="auto"/>
        </w:rPr>
      </w:pPr>
      <w:r w:rsidRPr="00AF52AF">
        <w:rPr>
          <w:rFonts w:ascii="Arial" w:hAnsi="Arial" w:cs="Arial"/>
          <w:color w:val="auto"/>
        </w:rPr>
        <w:t xml:space="preserve">„Kontrola Aplikacji, IPS, Antywirus (z uwzględnieniem sygnatur do ochrony urządzeń mobilnych - co najmniej dla systemu operacyjnego Android), Analiza typu </w:t>
      </w:r>
      <w:proofErr w:type="spellStart"/>
      <w:r w:rsidRPr="00AF52AF">
        <w:rPr>
          <w:rFonts w:ascii="Arial" w:hAnsi="Arial" w:cs="Arial"/>
          <w:color w:val="auto"/>
        </w:rPr>
        <w:t>Sandbox</w:t>
      </w:r>
      <w:proofErr w:type="spellEnd"/>
      <w:r w:rsidRPr="00AF52AF">
        <w:rPr>
          <w:rFonts w:ascii="Arial" w:hAnsi="Arial" w:cs="Arial"/>
          <w:color w:val="auto"/>
        </w:rPr>
        <w:t xml:space="preserve"> </w:t>
      </w:r>
      <w:proofErr w:type="spellStart"/>
      <w:r w:rsidRPr="00AF52AF">
        <w:rPr>
          <w:rFonts w:ascii="Arial" w:hAnsi="Arial" w:cs="Arial"/>
          <w:color w:val="auto"/>
        </w:rPr>
        <w:t>cloud</w:t>
      </w:r>
      <w:proofErr w:type="spellEnd"/>
      <w:r w:rsidRPr="00AF52AF">
        <w:rPr>
          <w:rFonts w:ascii="Arial" w:hAnsi="Arial" w:cs="Arial"/>
          <w:color w:val="auto"/>
        </w:rPr>
        <w:t xml:space="preserve">, bazy </w:t>
      </w:r>
      <w:proofErr w:type="spellStart"/>
      <w:r w:rsidRPr="00AF52AF">
        <w:rPr>
          <w:rFonts w:ascii="Arial" w:hAnsi="Arial" w:cs="Arial"/>
          <w:color w:val="auto"/>
        </w:rPr>
        <w:t>reputacyjne</w:t>
      </w:r>
      <w:proofErr w:type="spellEnd"/>
      <w:r w:rsidRPr="00AF52AF">
        <w:rPr>
          <w:rFonts w:ascii="Arial" w:hAnsi="Arial" w:cs="Arial"/>
          <w:color w:val="auto"/>
        </w:rPr>
        <w:t xml:space="preserve"> adresów IP/domen na okres 36 miesięcy”</w:t>
      </w:r>
      <w:r>
        <w:rPr>
          <w:rFonts w:ascii="Arial" w:hAnsi="Arial" w:cs="Arial"/>
          <w:color w:val="auto"/>
        </w:rPr>
        <w:t>.</w:t>
      </w:r>
    </w:p>
    <w:p w14:paraId="5140E9BC" w14:textId="77777777" w:rsidR="00AF52AF" w:rsidRPr="001A5A96" w:rsidRDefault="00AF52AF" w:rsidP="00AF52AF">
      <w:pPr>
        <w:pStyle w:val="Default"/>
        <w:spacing w:line="360" w:lineRule="auto"/>
        <w:jc w:val="both"/>
        <w:rPr>
          <w:rFonts w:ascii="Arial" w:hAnsi="Arial" w:cs="Arial"/>
        </w:rPr>
      </w:pPr>
    </w:p>
    <w:p w14:paraId="3C1C1E58" w14:textId="3E4A1BF8"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 xml:space="preserve">Zamawiający, w Opisie Przedmiotu Zamówienia dotyczącym systemu analizy i gromadzenia logów w sekcji </w:t>
      </w:r>
      <w:r w:rsidRPr="001A5A96">
        <w:rPr>
          <w:rFonts w:ascii="Arial" w:hAnsi="Arial" w:cs="Arial"/>
          <w:b/>
          <w:bCs/>
        </w:rPr>
        <w:t>Wymagania ogólne</w:t>
      </w:r>
      <w:r w:rsidRPr="001A5A96">
        <w:rPr>
          <w:rFonts w:ascii="Arial" w:hAnsi="Arial" w:cs="Arial"/>
        </w:rPr>
        <w:t xml:space="preserve"> podaje „</w:t>
      </w:r>
      <w:r w:rsidRPr="001A5A96">
        <w:rPr>
          <w:rFonts w:ascii="Arial" w:hAnsi="Arial" w:cs="Arial"/>
          <w:i/>
          <w:iCs/>
        </w:rPr>
        <w:t xml:space="preserve">Rozwiązanie musi zostać dostarczone w postaci komercyjnej platformy działającej w środowisku wirtualnym lub w postaci komercyjnej platformy działającej na bazie </w:t>
      </w:r>
      <w:proofErr w:type="spellStart"/>
      <w:r w:rsidRPr="001A5A96">
        <w:rPr>
          <w:rFonts w:ascii="Arial" w:hAnsi="Arial" w:cs="Arial"/>
          <w:i/>
          <w:iCs/>
        </w:rPr>
        <w:t>linux</w:t>
      </w:r>
      <w:proofErr w:type="spellEnd"/>
      <w:r w:rsidRPr="001A5A96">
        <w:rPr>
          <w:rFonts w:ascii="Arial" w:hAnsi="Arial" w:cs="Arial"/>
          <w:i/>
          <w:iCs/>
        </w:rPr>
        <w:t xml:space="preserve"> w środowisku wirtualnym, z możliwością uruchomienia na co najmniej następujących </w:t>
      </w:r>
      <w:proofErr w:type="spellStart"/>
      <w:r w:rsidRPr="001A5A96">
        <w:rPr>
          <w:rFonts w:ascii="Arial" w:hAnsi="Arial" w:cs="Arial"/>
          <w:i/>
          <w:iCs/>
        </w:rPr>
        <w:t>hypervisorach</w:t>
      </w:r>
      <w:proofErr w:type="spellEnd"/>
      <w:r w:rsidRPr="001A5A96">
        <w:rPr>
          <w:rFonts w:ascii="Arial" w:hAnsi="Arial" w:cs="Arial"/>
          <w:i/>
          <w:iCs/>
        </w:rPr>
        <w:t xml:space="preserve">: </w:t>
      </w:r>
      <w:proofErr w:type="spellStart"/>
      <w:r w:rsidRPr="001A5A96">
        <w:rPr>
          <w:rFonts w:ascii="Arial" w:hAnsi="Arial" w:cs="Arial"/>
          <w:i/>
          <w:iCs/>
        </w:rPr>
        <w:t>VMware</w:t>
      </w:r>
      <w:proofErr w:type="spellEnd"/>
      <w:r w:rsidRPr="001A5A96">
        <w:rPr>
          <w:rFonts w:ascii="Arial" w:hAnsi="Arial" w:cs="Arial"/>
          <w:i/>
          <w:iCs/>
        </w:rPr>
        <w:t xml:space="preserve"> ESX/</w:t>
      </w:r>
      <w:proofErr w:type="spellStart"/>
      <w:r w:rsidRPr="001A5A96">
        <w:rPr>
          <w:rFonts w:ascii="Arial" w:hAnsi="Arial" w:cs="Arial"/>
          <w:i/>
          <w:iCs/>
        </w:rPr>
        <w:t>ESXi</w:t>
      </w:r>
      <w:proofErr w:type="spellEnd"/>
      <w:r w:rsidRPr="001A5A96">
        <w:rPr>
          <w:rFonts w:ascii="Arial" w:hAnsi="Arial" w:cs="Arial"/>
          <w:i/>
          <w:iCs/>
        </w:rPr>
        <w:t xml:space="preserve"> </w:t>
      </w:r>
      <w:proofErr w:type="spellStart"/>
      <w:r w:rsidRPr="001A5A96">
        <w:rPr>
          <w:rFonts w:ascii="Arial" w:hAnsi="Arial" w:cs="Arial"/>
          <w:i/>
          <w:iCs/>
        </w:rPr>
        <w:t>werje</w:t>
      </w:r>
      <w:proofErr w:type="spellEnd"/>
      <w:r w:rsidRPr="001A5A96">
        <w:rPr>
          <w:rFonts w:ascii="Arial" w:hAnsi="Arial" w:cs="Arial"/>
          <w:i/>
          <w:iCs/>
        </w:rPr>
        <w:t xml:space="preserve">: 5.0, 5.1, 5.5, 6.0, 6.5, 6.7; Microsoft Hyper-V wersje: 2008 R2, 2012, 2012 R2, 2016; </w:t>
      </w:r>
      <w:proofErr w:type="spellStart"/>
      <w:r w:rsidRPr="001A5A96">
        <w:rPr>
          <w:rFonts w:ascii="Arial" w:hAnsi="Arial" w:cs="Arial"/>
          <w:i/>
          <w:iCs/>
        </w:rPr>
        <w:t>Citrix</w:t>
      </w:r>
      <w:proofErr w:type="spellEnd"/>
      <w:r w:rsidRPr="001A5A96">
        <w:rPr>
          <w:rFonts w:ascii="Arial" w:hAnsi="Arial" w:cs="Arial"/>
          <w:i/>
          <w:iCs/>
        </w:rPr>
        <w:t xml:space="preserve"> </w:t>
      </w:r>
      <w:proofErr w:type="spellStart"/>
      <w:r w:rsidRPr="001A5A96">
        <w:rPr>
          <w:rFonts w:ascii="Arial" w:hAnsi="Arial" w:cs="Arial"/>
          <w:i/>
          <w:iCs/>
        </w:rPr>
        <w:t>XenServer</w:t>
      </w:r>
      <w:proofErr w:type="spellEnd"/>
      <w:r w:rsidRPr="001A5A96">
        <w:rPr>
          <w:rFonts w:ascii="Arial" w:hAnsi="Arial" w:cs="Arial"/>
          <w:i/>
          <w:iCs/>
        </w:rPr>
        <w:t xml:space="preserve"> 6.0+, Open Source </w:t>
      </w:r>
      <w:proofErr w:type="spellStart"/>
      <w:r w:rsidRPr="001A5A96">
        <w:rPr>
          <w:rFonts w:ascii="Arial" w:hAnsi="Arial" w:cs="Arial"/>
          <w:i/>
          <w:iCs/>
        </w:rPr>
        <w:t>Xen</w:t>
      </w:r>
      <w:proofErr w:type="spellEnd"/>
      <w:r w:rsidRPr="001A5A96">
        <w:rPr>
          <w:rFonts w:ascii="Arial" w:hAnsi="Arial" w:cs="Arial"/>
          <w:i/>
          <w:iCs/>
        </w:rPr>
        <w:t xml:space="preserve"> 4.1+, KVM, Amazon Web Services (AWS), Microsoft </w:t>
      </w:r>
      <w:proofErr w:type="spellStart"/>
      <w:r w:rsidRPr="001A5A96">
        <w:rPr>
          <w:rFonts w:ascii="Arial" w:hAnsi="Arial" w:cs="Arial"/>
          <w:i/>
          <w:iCs/>
        </w:rPr>
        <w:t>Azure</w:t>
      </w:r>
      <w:proofErr w:type="spellEnd"/>
      <w:r w:rsidRPr="001A5A96">
        <w:rPr>
          <w:rFonts w:ascii="Arial" w:hAnsi="Arial" w:cs="Arial"/>
          <w:i/>
          <w:iCs/>
        </w:rPr>
        <w:t xml:space="preserve">, Google </w:t>
      </w:r>
      <w:proofErr w:type="spellStart"/>
      <w:r w:rsidRPr="001A5A96">
        <w:rPr>
          <w:rFonts w:ascii="Arial" w:hAnsi="Arial" w:cs="Arial"/>
          <w:i/>
          <w:iCs/>
        </w:rPr>
        <w:t>Cloud</w:t>
      </w:r>
      <w:proofErr w:type="spellEnd"/>
      <w:r w:rsidRPr="001A5A96">
        <w:rPr>
          <w:rFonts w:ascii="Arial" w:hAnsi="Arial" w:cs="Arial"/>
          <w:i/>
          <w:iCs/>
        </w:rPr>
        <w:t xml:space="preserve"> (GCP).” </w:t>
      </w:r>
      <w:r w:rsidRPr="001A5A96">
        <w:rPr>
          <w:rFonts w:ascii="Arial" w:hAnsi="Arial" w:cs="Arial"/>
        </w:rPr>
        <w:t>Informujemy że część środowisk wirtualnych opartych o systemy/wersje takie jak Microsoft Hyper-V na wersji 2008R2 nie są już wspierane przez producentów tych rozwiązań przez co nie jest zalecane używanie tych wersji. Mając na uwadze powyższe założenie oraz chcąc dostarczyć rozwiązanie które będzie spełniało wymagania Zamawiającego zwracamy się z prośbą o zamianę z „</w:t>
      </w:r>
      <w:r w:rsidRPr="001A5A96">
        <w:rPr>
          <w:rFonts w:ascii="Arial" w:hAnsi="Arial" w:cs="Arial"/>
          <w:i/>
          <w:iCs/>
        </w:rPr>
        <w:t xml:space="preserve">Rozwiązanie musi zostać dostarczone w postaci komercyjnej platformy działającej w środowisku wirtualnym lub w postaci komercyjnej platformy działającej na bazie </w:t>
      </w:r>
      <w:proofErr w:type="spellStart"/>
      <w:r w:rsidRPr="001A5A96">
        <w:rPr>
          <w:rFonts w:ascii="Arial" w:hAnsi="Arial" w:cs="Arial"/>
          <w:i/>
          <w:iCs/>
        </w:rPr>
        <w:t>linux</w:t>
      </w:r>
      <w:proofErr w:type="spellEnd"/>
      <w:r w:rsidRPr="001A5A96">
        <w:rPr>
          <w:rFonts w:ascii="Arial" w:hAnsi="Arial" w:cs="Arial"/>
          <w:i/>
          <w:iCs/>
        </w:rPr>
        <w:t xml:space="preserve"> w środowisku wirtualnym, z możliwością uruchomienia na co najmniej następujących </w:t>
      </w:r>
      <w:proofErr w:type="spellStart"/>
      <w:r w:rsidRPr="001A5A96">
        <w:rPr>
          <w:rFonts w:ascii="Arial" w:hAnsi="Arial" w:cs="Arial"/>
          <w:i/>
          <w:iCs/>
        </w:rPr>
        <w:t>hypervisorach</w:t>
      </w:r>
      <w:proofErr w:type="spellEnd"/>
      <w:r w:rsidRPr="001A5A96">
        <w:rPr>
          <w:rFonts w:ascii="Arial" w:hAnsi="Arial" w:cs="Arial"/>
          <w:i/>
          <w:iCs/>
        </w:rPr>
        <w:t xml:space="preserve">: </w:t>
      </w:r>
      <w:proofErr w:type="spellStart"/>
      <w:r w:rsidRPr="001A5A96">
        <w:rPr>
          <w:rFonts w:ascii="Arial" w:hAnsi="Arial" w:cs="Arial"/>
          <w:i/>
          <w:iCs/>
        </w:rPr>
        <w:t>VMware</w:t>
      </w:r>
      <w:proofErr w:type="spellEnd"/>
      <w:r w:rsidRPr="001A5A96">
        <w:rPr>
          <w:rFonts w:ascii="Arial" w:hAnsi="Arial" w:cs="Arial"/>
          <w:i/>
          <w:iCs/>
        </w:rPr>
        <w:t xml:space="preserve"> ESX/</w:t>
      </w:r>
      <w:proofErr w:type="spellStart"/>
      <w:r w:rsidRPr="001A5A96">
        <w:rPr>
          <w:rFonts w:ascii="Arial" w:hAnsi="Arial" w:cs="Arial"/>
          <w:i/>
          <w:iCs/>
        </w:rPr>
        <w:t>ESXi</w:t>
      </w:r>
      <w:proofErr w:type="spellEnd"/>
      <w:r w:rsidRPr="001A5A96">
        <w:rPr>
          <w:rFonts w:ascii="Arial" w:hAnsi="Arial" w:cs="Arial"/>
          <w:i/>
          <w:iCs/>
        </w:rPr>
        <w:t xml:space="preserve"> </w:t>
      </w:r>
      <w:proofErr w:type="spellStart"/>
      <w:r w:rsidRPr="001A5A96">
        <w:rPr>
          <w:rFonts w:ascii="Arial" w:hAnsi="Arial" w:cs="Arial"/>
          <w:i/>
          <w:iCs/>
        </w:rPr>
        <w:t>werje</w:t>
      </w:r>
      <w:proofErr w:type="spellEnd"/>
      <w:r w:rsidRPr="001A5A96">
        <w:rPr>
          <w:rFonts w:ascii="Arial" w:hAnsi="Arial" w:cs="Arial"/>
          <w:i/>
          <w:iCs/>
        </w:rPr>
        <w:t xml:space="preserve">: 5.0, 5.1, 5.5, 6.0, 6.5, 6.7; Microsoft Hyper-V wersje: 2008 R2, 2012, 2012 R2, 2016; </w:t>
      </w:r>
      <w:proofErr w:type="spellStart"/>
      <w:r w:rsidRPr="001A5A96">
        <w:rPr>
          <w:rFonts w:ascii="Arial" w:hAnsi="Arial" w:cs="Arial"/>
          <w:i/>
          <w:iCs/>
        </w:rPr>
        <w:t>Citrix</w:t>
      </w:r>
      <w:proofErr w:type="spellEnd"/>
      <w:r w:rsidRPr="001A5A96">
        <w:rPr>
          <w:rFonts w:ascii="Arial" w:hAnsi="Arial" w:cs="Arial"/>
          <w:i/>
          <w:iCs/>
        </w:rPr>
        <w:t xml:space="preserve"> </w:t>
      </w:r>
      <w:proofErr w:type="spellStart"/>
      <w:r w:rsidRPr="001A5A96">
        <w:rPr>
          <w:rFonts w:ascii="Arial" w:hAnsi="Arial" w:cs="Arial"/>
          <w:i/>
          <w:iCs/>
        </w:rPr>
        <w:t>XenServer</w:t>
      </w:r>
      <w:proofErr w:type="spellEnd"/>
      <w:r w:rsidRPr="001A5A96">
        <w:rPr>
          <w:rFonts w:ascii="Arial" w:hAnsi="Arial" w:cs="Arial"/>
          <w:i/>
          <w:iCs/>
        </w:rPr>
        <w:t xml:space="preserve"> 6.0+, Open Source </w:t>
      </w:r>
      <w:proofErr w:type="spellStart"/>
      <w:r w:rsidRPr="001A5A96">
        <w:rPr>
          <w:rFonts w:ascii="Arial" w:hAnsi="Arial" w:cs="Arial"/>
          <w:i/>
          <w:iCs/>
        </w:rPr>
        <w:t>Xen</w:t>
      </w:r>
      <w:proofErr w:type="spellEnd"/>
      <w:r w:rsidRPr="001A5A96">
        <w:rPr>
          <w:rFonts w:ascii="Arial" w:hAnsi="Arial" w:cs="Arial"/>
          <w:i/>
          <w:iCs/>
        </w:rPr>
        <w:t xml:space="preserve"> 4.1+, KVM, Amazon Web Services (AWS), Microsoft </w:t>
      </w:r>
      <w:proofErr w:type="spellStart"/>
      <w:r w:rsidRPr="001A5A96">
        <w:rPr>
          <w:rFonts w:ascii="Arial" w:hAnsi="Arial" w:cs="Arial"/>
          <w:i/>
          <w:iCs/>
        </w:rPr>
        <w:t>Azure</w:t>
      </w:r>
      <w:proofErr w:type="spellEnd"/>
      <w:r w:rsidRPr="001A5A96">
        <w:rPr>
          <w:rFonts w:ascii="Arial" w:hAnsi="Arial" w:cs="Arial"/>
          <w:i/>
          <w:iCs/>
        </w:rPr>
        <w:t xml:space="preserve">, Google </w:t>
      </w:r>
      <w:proofErr w:type="spellStart"/>
      <w:r w:rsidRPr="001A5A96">
        <w:rPr>
          <w:rFonts w:ascii="Arial" w:hAnsi="Arial" w:cs="Arial"/>
          <w:i/>
          <w:iCs/>
        </w:rPr>
        <w:t>Cloud</w:t>
      </w:r>
      <w:proofErr w:type="spellEnd"/>
      <w:r w:rsidRPr="001A5A96">
        <w:rPr>
          <w:rFonts w:ascii="Arial" w:hAnsi="Arial" w:cs="Arial"/>
          <w:i/>
          <w:iCs/>
        </w:rPr>
        <w:t xml:space="preserve"> (GCP).” </w:t>
      </w:r>
    </w:p>
    <w:p w14:paraId="01566E8F" w14:textId="35A3C0E9" w:rsidR="005662FA" w:rsidRPr="001A5A96" w:rsidRDefault="005662FA" w:rsidP="00560356">
      <w:pPr>
        <w:spacing w:line="360" w:lineRule="auto"/>
        <w:jc w:val="both"/>
        <w:rPr>
          <w:rFonts w:ascii="Arial" w:hAnsi="Arial" w:cs="Arial"/>
          <w:sz w:val="24"/>
          <w:szCs w:val="24"/>
        </w:rPr>
      </w:pPr>
      <w:r w:rsidRPr="001A5A96">
        <w:rPr>
          <w:rFonts w:ascii="Arial" w:hAnsi="Arial" w:cs="Arial"/>
          <w:sz w:val="24"/>
          <w:szCs w:val="24"/>
        </w:rPr>
        <w:t>Na zapis</w:t>
      </w:r>
    </w:p>
    <w:p w14:paraId="0A9D2400" w14:textId="7C75F97E" w:rsidR="005662FA" w:rsidRPr="001A5A96" w:rsidRDefault="005662FA" w:rsidP="00560356">
      <w:pPr>
        <w:pStyle w:val="Default"/>
        <w:spacing w:line="360" w:lineRule="auto"/>
        <w:jc w:val="both"/>
        <w:rPr>
          <w:rFonts w:ascii="Arial" w:hAnsi="Arial" w:cs="Arial"/>
        </w:rPr>
      </w:pPr>
      <w:r w:rsidRPr="001A5A96">
        <w:rPr>
          <w:rFonts w:ascii="Arial" w:hAnsi="Arial" w:cs="Arial"/>
          <w:i/>
          <w:iCs/>
        </w:rPr>
        <w:t xml:space="preserve">„Rozwiązanie musi zostać dostarczone w postaci komercyjnej platformy działającej w środowisku wirtualnym lub w postaci komercyjnej platformy działającej na bazie </w:t>
      </w:r>
      <w:proofErr w:type="spellStart"/>
      <w:r w:rsidRPr="001A5A96">
        <w:rPr>
          <w:rFonts w:ascii="Arial" w:hAnsi="Arial" w:cs="Arial"/>
          <w:i/>
          <w:iCs/>
        </w:rPr>
        <w:t>linux</w:t>
      </w:r>
      <w:proofErr w:type="spellEnd"/>
      <w:r w:rsidRPr="001A5A96">
        <w:rPr>
          <w:rFonts w:ascii="Arial" w:hAnsi="Arial" w:cs="Arial"/>
          <w:i/>
          <w:iCs/>
        </w:rPr>
        <w:t xml:space="preserve"> w środowisku wirtualnym, z możliwością Możliwość uruchomienia w środowiskach: Microsoft Hyper-V Server 2010, 2012 R2 oraz 2016; </w:t>
      </w:r>
      <w:proofErr w:type="spellStart"/>
      <w:r w:rsidRPr="001A5A96">
        <w:rPr>
          <w:rFonts w:ascii="Arial" w:hAnsi="Arial" w:cs="Arial"/>
          <w:i/>
          <w:iCs/>
        </w:rPr>
        <w:t>VMware</w:t>
      </w:r>
      <w:proofErr w:type="spellEnd"/>
      <w:r w:rsidRPr="001A5A96">
        <w:rPr>
          <w:rFonts w:ascii="Arial" w:hAnsi="Arial" w:cs="Arial"/>
          <w:i/>
          <w:iCs/>
        </w:rPr>
        <w:t xml:space="preserve"> </w:t>
      </w:r>
      <w:proofErr w:type="spellStart"/>
      <w:r w:rsidRPr="001A5A96">
        <w:rPr>
          <w:rFonts w:ascii="Arial" w:hAnsi="Arial" w:cs="Arial"/>
          <w:i/>
          <w:iCs/>
        </w:rPr>
        <w:t>ESXi</w:t>
      </w:r>
      <w:proofErr w:type="spellEnd"/>
      <w:r w:rsidRPr="001A5A96">
        <w:rPr>
          <w:rFonts w:ascii="Arial" w:hAnsi="Arial" w:cs="Arial"/>
          <w:i/>
          <w:iCs/>
        </w:rPr>
        <w:t xml:space="preserve">, ESX wersje:4,5,6; KVM, </w:t>
      </w:r>
      <w:proofErr w:type="spellStart"/>
      <w:r w:rsidRPr="001A5A96">
        <w:rPr>
          <w:rFonts w:ascii="Arial" w:hAnsi="Arial" w:cs="Arial"/>
          <w:i/>
          <w:iCs/>
        </w:rPr>
        <w:t>Xen</w:t>
      </w:r>
      <w:proofErr w:type="spellEnd"/>
      <w:r w:rsidRPr="001A5A96">
        <w:rPr>
          <w:rFonts w:ascii="Arial" w:hAnsi="Arial" w:cs="Arial"/>
          <w:i/>
          <w:iCs/>
        </w:rPr>
        <w:t xml:space="preserve">, Microsoft </w:t>
      </w:r>
      <w:proofErr w:type="spellStart"/>
      <w:r w:rsidRPr="001A5A96">
        <w:rPr>
          <w:rFonts w:ascii="Arial" w:hAnsi="Arial" w:cs="Arial"/>
          <w:i/>
          <w:iCs/>
        </w:rPr>
        <w:t>Azure</w:t>
      </w:r>
      <w:proofErr w:type="spellEnd"/>
      <w:r w:rsidRPr="001A5A96">
        <w:rPr>
          <w:rFonts w:ascii="Arial" w:hAnsi="Arial" w:cs="Arial"/>
          <w:i/>
          <w:iCs/>
        </w:rPr>
        <w:t>, AWS, Oracle OCI.</w:t>
      </w:r>
      <w:r w:rsidRPr="001A5A96">
        <w:rPr>
          <w:rFonts w:ascii="Arial" w:hAnsi="Arial" w:cs="Arial"/>
        </w:rPr>
        <w:t xml:space="preserve">” </w:t>
      </w:r>
    </w:p>
    <w:p w14:paraId="4B23B53D" w14:textId="77777777" w:rsidR="00161192" w:rsidRPr="001A5A96" w:rsidRDefault="00161192" w:rsidP="00AF52AF">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297C683D" w14:textId="2B5E036C" w:rsidR="00AF52AF" w:rsidRPr="00AF52AF" w:rsidRDefault="00AF52AF" w:rsidP="00AF52AF">
      <w:pPr>
        <w:pStyle w:val="Default"/>
        <w:spacing w:line="360" w:lineRule="auto"/>
        <w:jc w:val="both"/>
        <w:rPr>
          <w:rFonts w:ascii="Arial" w:hAnsi="Arial" w:cs="Arial"/>
          <w:color w:val="auto"/>
        </w:rPr>
      </w:pPr>
      <w:r>
        <w:rPr>
          <w:rFonts w:ascii="Arial" w:hAnsi="Arial" w:cs="Arial"/>
          <w:color w:val="auto"/>
        </w:rPr>
        <w:lastRenderedPageBreak/>
        <w:t>Z</w:t>
      </w:r>
      <w:r w:rsidRPr="00AF52AF">
        <w:rPr>
          <w:rFonts w:ascii="Arial" w:hAnsi="Arial" w:cs="Arial"/>
          <w:color w:val="auto"/>
        </w:rPr>
        <w:t>amawiaj</w:t>
      </w:r>
      <w:r>
        <w:rPr>
          <w:rFonts w:ascii="Arial" w:hAnsi="Arial" w:cs="Arial"/>
          <w:color w:val="auto"/>
        </w:rPr>
        <w:t>ą</w:t>
      </w:r>
      <w:r w:rsidRPr="00AF52AF">
        <w:rPr>
          <w:rFonts w:ascii="Arial" w:hAnsi="Arial" w:cs="Arial"/>
          <w:color w:val="auto"/>
        </w:rPr>
        <w:t>cy akceptuje zmianę zapisu na :</w:t>
      </w:r>
    </w:p>
    <w:p w14:paraId="54F16104" w14:textId="50B61296" w:rsidR="00161192" w:rsidRDefault="00AF52AF" w:rsidP="00AF52AF">
      <w:pPr>
        <w:pStyle w:val="Default"/>
        <w:spacing w:line="360" w:lineRule="auto"/>
        <w:jc w:val="both"/>
        <w:rPr>
          <w:rFonts w:ascii="Arial" w:hAnsi="Arial" w:cs="Arial"/>
          <w:color w:val="auto"/>
        </w:rPr>
      </w:pPr>
      <w:r w:rsidRPr="00AF52AF">
        <w:rPr>
          <w:rFonts w:ascii="Arial" w:hAnsi="Arial" w:cs="Arial"/>
          <w:color w:val="auto"/>
        </w:rPr>
        <w:t xml:space="preserve">„Rozwiązanie musi zostać dostarczone w postaci komercyjnej platformy działającej w środowisku wirtualnym lub w postaci komercyjnej platformy działającej na bazie </w:t>
      </w:r>
      <w:proofErr w:type="spellStart"/>
      <w:r w:rsidRPr="00AF52AF">
        <w:rPr>
          <w:rFonts w:ascii="Arial" w:hAnsi="Arial" w:cs="Arial"/>
          <w:color w:val="auto"/>
        </w:rPr>
        <w:t>linux</w:t>
      </w:r>
      <w:proofErr w:type="spellEnd"/>
      <w:r w:rsidRPr="00AF52AF">
        <w:rPr>
          <w:rFonts w:ascii="Arial" w:hAnsi="Arial" w:cs="Arial"/>
          <w:color w:val="auto"/>
        </w:rPr>
        <w:t xml:space="preserve"> w środowisku wirtualnym, z możliwością Możliwość uruchomienia w środowiskach: Microsoft Hyper-V Server 2010, 2012 R2 oraz 2016; </w:t>
      </w:r>
      <w:proofErr w:type="spellStart"/>
      <w:r w:rsidRPr="00AF52AF">
        <w:rPr>
          <w:rFonts w:ascii="Arial" w:hAnsi="Arial" w:cs="Arial"/>
          <w:color w:val="auto"/>
        </w:rPr>
        <w:t>VMware</w:t>
      </w:r>
      <w:proofErr w:type="spellEnd"/>
      <w:r w:rsidRPr="00AF52AF">
        <w:rPr>
          <w:rFonts w:ascii="Arial" w:hAnsi="Arial" w:cs="Arial"/>
          <w:color w:val="auto"/>
        </w:rPr>
        <w:t xml:space="preserve"> </w:t>
      </w:r>
      <w:proofErr w:type="spellStart"/>
      <w:r w:rsidRPr="00AF52AF">
        <w:rPr>
          <w:rFonts w:ascii="Arial" w:hAnsi="Arial" w:cs="Arial"/>
          <w:color w:val="auto"/>
        </w:rPr>
        <w:t>ESXi</w:t>
      </w:r>
      <w:proofErr w:type="spellEnd"/>
      <w:r w:rsidRPr="00AF52AF">
        <w:rPr>
          <w:rFonts w:ascii="Arial" w:hAnsi="Arial" w:cs="Arial"/>
          <w:color w:val="auto"/>
        </w:rPr>
        <w:t xml:space="preserve">, ESX wersje:4,5,6;  KVM, </w:t>
      </w:r>
      <w:proofErr w:type="spellStart"/>
      <w:r w:rsidRPr="00AF52AF">
        <w:rPr>
          <w:rFonts w:ascii="Arial" w:hAnsi="Arial" w:cs="Arial"/>
          <w:color w:val="auto"/>
        </w:rPr>
        <w:t>Xen</w:t>
      </w:r>
      <w:proofErr w:type="spellEnd"/>
      <w:r w:rsidRPr="00AF52AF">
        <w:rPr>
          <w:rFonts w:ascii="Arial" w:hAnsi="Arial" w:cs="Arial"/>
          <w:color w:val="auto"/>
        </w:rPr>
        <w:t xml:space="preserve">, Microsoft </w:t>
      </w:r>
      <w:proofErr w:type="spellStart"/>
      <w:r w:rsidRPr="00AF52AF">
        <w:rPr>
          <w:rFonts w:ascii="Arial" w:hAnsi="Arial" w:cs="Arial"/>
          <w:color w:val="auto"/>
        </w:rPr>
        <w:t>Azure</w:t>
      </w:r>
      <w:proofErr w:type="spellEnd"/>
      <w:r w:rsidRPr="00AF52AF">
        <w:rPr>
          <w:rFonts w:ascii="Arial" w:hAnsi="Arial" w:cs="Arial"/>
          <w:color w:val="auto"/>
        </w:rPr>
        <w:t>, AWS, Oracle OCI.”</w:t>
      </w:r>
    </w:p>
    <w:p w14:paraId="73F3E1DA" w14:textId="77777777" w:rsidR="00AF52AF" w:rsidRPr="001A5A96" w:rsidRDefault="00AF52AF" w:rsidP="00AF52AF">
      <w:pPr>
        <w:pStyle w:val="Default"/>
        <w:spacing w:line="360" w:lineRule="auto"/>
        <w:jc w:val="both"/>
        <w:rPr>
          <w:rFonts w:ascii="Arial" w:hAnsi="Arial" w:cs="Arial"/>
        </w:rPr>
      </w:pPr>
    </w:p>
    <w:p w14:paraId="497ACAB3" w14:textId="6D46BBA7" w:rsidR="005662FA" w:rsidRPr="001A5A96" w:rsidRDefault="001A5A96" w:rsidP="00560356">
      <w:pPr>
        <w:pStyle w:val="Default"/>
        <w:numPr>
          <w:ilvl w:val="0"/>
          <w:numId w:val="8"/>
        </w:numPr>
        <w:spacing w:line="360" w:lineRule="auto"/>
        <w:ind w:left="360" w:hanging="360"/>
        <w:jc w:val="both"/>
        <w:rPr>
          <w:rFonts w:ascii="Arial" w:hAnsi="Arial" w:cs="Arial"/>
        </w:rPr>
      </w:pPr>
      <w:r>
        <w:rPr>
          <w:rFonts w:ascii="Arial" w:hAnsi="Arial" w:cs="Arial"/>
        </w:rPr>
        <w:t xml:space="preserve"> </w:t>
      </w:r>
      <w:r w:rsidR="005662FA" w:rsidRPr="001A5A96">
        <w:rPr>
          <w:rFonts w:ascii="Arial" w:hAnsi="Arial" w:cs="Arial"/>
        </w:rPr>
        <w:t>Zamawiający, w Opisie Przedmiotu Zamówienia dotyczącym UTM w sekcji ,,</w:t>
      </w:r>
      <w:r w:rsidR="005662FA" w:rsidRPr="001A5A96">
        <w:rPr>
          <w:rFonts w:ascii="Arial" w:hAnsi="Arial" w:cs="Arial"/>
          <w:b/>
          <w:bCs/>
        </w:rPr>
        <w:t>Gwarancja oraz wsparcie</w:t>
      </w:r>
      <w:r w:rsidR="005662FA" w:rsidRPr="001A5A96">
        <w:rPr>
          <w:rFonts w:ascii="Arial" w:hAnsi="Arial" w:cs="Arial"/>
        </w:rPr>
        <w:t xml:space="preserve">” podaje </w:t>
      </w:r>
      <w:r w:rsidR="005662FA" w:rsidRPr="001A5A96">
        <w:rPr>
          <w:rFonts w:ascii="Arial" w:hAnsi="Arial" w:cs="Arial"/>
          <w:i/>
          <w:iCs/>
        </w:rPr>
        <w:t xml:space="preserve">,, Wymaga się, aby dostarczony przez Wykonawcę system, objęty był 36-miesięczną gwarancją producenta, upoważniającą do aktualizacji oprogramowania oraz wsparcia technicznego w trybie 24x7 </w:t>
      </w:r>
      <w:proofErr w:type="spellStart"/>
      <w:r w:rsidR="005662FA" w:rsidRPr="001A5A96">
        <w:rPr>
          <w:rFonts w:ascii="Arial" w:hAnsi="Arial" w:cs="Arial"/>
          <w:i/>
          <w:iCs/>
        </w:rPr>
        <w:t>premium</w:t>
      </w:r>
      <w:proofErr w:type="spellEnd"/>
      <w:r w:rsidR="005662FA" w:rsidRPr="001A5A96">
        <w:rPr>
          <w:rFonts w:ascii="Arial" w:hAnsi="Arial" w:cs="Arial"/>
          <w:i/>
          <w:iCs/>
        </w:rPr>
        <w:t xml:space="preserve"> </w:t>
      </w:r>
      <w:proofErr w:type="spellStart"/>
      <w:r w:rsidR="005662FA" w:rsidRPr="001A5A96">
        <w:rPr>
          <w:rFonts w:ascii="Arial" w:hAnsi="Arial" w:cs="Arial"/>
          <w:i/>
          <w:iCs/>
        </w:rPr>
        <w:t>Care</w:t>
      </w:r>
      <w:proofErr w:type="spellEnd"/>
      <w:r w:rsidR="005662FA" w:rsidRPr="001A5A96">
        <w:rPr>
          <w:rFonts w:ascii="Arial" w:hAnsi="Arial" w:cs="Arial"/>
          <w:i/>
          <w:iCs/>
        </w:rPr>
        <w:t xml:space="preserve"> i korzystania z funkcji analizy logów archiwalnych i automatyzacji zadań. Czas reakcji i poziom świadczenia usług nie gorszy niż standardowa oferta </w:t>
      </w:r>
      <w:proofErr w:type="spellStart"/>
      <w:r w:rsidR="005662FA" w:rsidRPr="001A5A96">
        <w:rPr>
          <w:rFonts w:ascii="Arial" w:hAnsi="Arial" w:cs="Arial"/>
          <w:i/>
          <w:iCs/>
        </w:rPr>
        <w:t>premium</w:t>
      </w:r>
      <w:proofErr w:type="spellEnd"/>
      <w:r w:rsidR="005662FA" w:rsidRPr="001A5A96">
        <w:rPr>
          <w:rFonts w:ascii="Arial" w:hAnsi="Arial" w:cs="Arial"/>
          <w:i/>
          <w:iCs/>
        </w:rPr>
        <w:t xml:space="preserve"> </w:t>
      </w:r>
      <w:proofErr w:type="spellStart"/>
      <w:r w:rsidR="005662FA" w:rsidRPr="001A5A96">
        <w:rPr>
          <w:rFonts w:ascii="Arial" w:hAnsi="Arial" w:cs="Arial"/>
          <w:i/>
          <w:iCs/>
        </w:rPr>
        <w:t>care</w:t>
      </w:r>
      <w:proofErr w:type="spellEnd"/>
      <w:r w:rsidR="005662FA" w:rsidRPr="001A5A96">
        <w:rPr>
          <w:rFonts w:ascii="Arial" w:hAnsi="Arial" w:cs="Arial"/>
          <w:i/>
          <w:iCs/>
        </w:rPr>
        <w:t xml:space="preserve"> (lub ekwiwalentna, zapewniana przez danego producenta lub podmiot autoryzowany)..” </w:t>
      </w:r>
      <w:r w:rsidR="005662FA" w:rsidRPr="001A5A96">
        <w:rPr>
          <w:rFonts w:ascii="Arial" w:hAnsi="Arial" w:cs="Arial"/>
        </w:rPr>
        <w:t xml:space="preserve">Informujemy że usługi związane z analizą logów oraz automatyzacją zadań są elementem niewchodzącym w skład gwarancji oraz wsparcia technicznego. Mając na uwadze dostarczenie rozwiązania które spełni oczekiwania Zamawiającego, zwracamy się z prośbą o uszczegółowienie czy Zamawiający oczekuje nie gorszego poziomu wsparcia niż ,, </w:t>
      </w:r>
      <w:r w:rsidR="005662FA" w:rsidRPr="001A5A96">
        <w:rPr>
          <w:rFonts w:ascii="Arial" w:hAnsi="Arial" w:cs="Arial"/>
          <w:i/>
          <w:iCs/>
        </w:rPr>
        <w:t>Wymaga się aby dostawa obejmowała również serwis producenta przez okres 36 miesięcy, upoważniającym do aktualizacji oprogramowania oraz wsparcia technicznego w trybie 24x7.</w:t>
      </w:r>
      <w:r w:rsidR="005662FA" w:rsidRPr="001A5A96">
        <w:rPr>
          <w:rFonts w:ascii="Arial" w:hAnsi="Arial" w:cs="Arial"/>
        </w:rPr>
        <w:t xml:space="preserve">” </w:t>
      </w:r>
    </w:p>
    <w:p w14:paraId="1B1DA38C" w14:textId="77777777" w:rsidR="00161192" w:rsidRPr="001A5A96" w:rsidRDefault="00161192" w:rsidP="00560356">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4197DF9E" w14:textId="7CD10349" w:rsidR="00AF52AF" w:rsidRPr="00AF52AF" w:rsidRDefault="00AF52AF" w:rsidP="00AF52AF">
      <w:pPr>
        <w:pStyle w:val="Default"/>
        <w:spacing w:line="360" w:lineRule="auto"/>
        <w:jc w:val="both"/>
        <w:rPr>
          <w:rFonts w:ascii="Arial" w:hAnsi="Arial" w:cs="Arial"/>
          <w:color w:val="auto"/>
        </w:rPr>
      </w:pPr>
      <w:r>
        <w:rPr>
          <w:rFonts w:ascii="Arial" w:hAnsi="Arial" w:cs="Arial"/>
          <w:color w:val="auto"/>
        </w:rPr>
        <w:t>Z</w:t>
      </w:r>
      <w:r w:rsidRPr="00AF52AF">
        <w:rPr>
          <w:rFonts w:ascii="Arial" w:hAnsi="Arial" w:cs="Arial"/>
          <w:color w:val="auto"/>
        </w:rPr>
        <w:t xml:space="preserve">amawiający akceptuje zmianę zapisu na: </w:t>
      </w:r>
    </w:p>
    <w:p w14:paraId="06BEFF6F" w14:textId="20673ADA" w:rsidR="005662FA" w:rsidRDefault="00AF52AF" w:rsidP="00AF52AF">
      <w:pPr>
        <w:pStyle w:val="Default"/>
        <w:spacing w:line="360" w:lineRule="auto"/>
        <w:jc w:val="both"/>
        <w:rPr>
          <w:rFonts w:ascii="Arial" w:hAnsi="Arial" w:cs="Arial"/>
          <w:color w:val="auto"/>
        </w:rPr>
      </w:pPr>
      <w:r>
        <w:rPr>
          <w:rFonts w:ascii="Arial" w:hAnsi="Arial" w:cs="Arial"/>
          <w:color w:val="auto"/>
        </w:rPr>
        <w:t>„</w:t>
      </w:r>
      <w:r w:rsidRPr="00AF52AF">
        <w:rPr>
          <w:rFonts w:ascii="Arial" w:hAnsi="Arial" w:cs="Arial"/>
          <w:color w:val="auto"/>
        </w:rPr>
        <w:t xml:space="preserve">Wymaga się aby dostawa obejmowała również serwis producenta przez okres 36 miesięcy, polegającym na naprawie lub wymianie urządzenia w przypadku jego wadliwości ,upoważniającym do aktualizacji oprogramowania oraz wsparcia technicznego w trybie 24x7 Premium </w:t>
      </w:r>
      <w:proofErr w:type="spellStart"/>
      <w:r w:rsidRPr="00AF52AF">
        <w:rPr>
          <w:rFonts w:ascii="Arial" w:hAnsi="Arial" w:cs="Arial"/>
          <w:color w:val="auto"/>
        </w:rPr>
        <w:t>Care</w:t>
      </w:r>
      <w:proofErr w:type="spellEnd"/>
      <w:r w:rsidRPr="0002561A">
        <w:rPr>
          <w:rFonts w:ascii="Arial" w:hAnsi="Arial" w:cs="Arial"/>
          <w:color w:val="auto"/>
        </w:rPr>
        <w:t>.</w:t>
      </w:r>
      <w:r w:rsidR="00670DD0" w:rsidRPr="0002561A">
        <w:rPr>
          <w:rFonts w:ascii="Arial" w:hAnsi="Arial" w:cs="Arial"/>
        </w:rPr>
        <w:t xml:space="preserve"> Czas reakcji i poziom świadczenia usług nie gorszy niż standardowa oferta </w:t>
      </w:r>
      <w:proofErr w:type="spellStart"/>
      <w:r w:rsidR="00670DD0" w:rsidRPr="0002561A">
        <w:rPr>
          <w:rFonts w:ascii="Arial" w:hAnsi="Arial" w:cs="Arial"/>
        </w:rPr>
        <w:t>premium</w:t>
      </w:r>
      <w:proofErr w:type="spellEnd"/>
      <w:r w:rsidR="00670DD0" w:rsidRPr="0002561A">
        <w:rPr>
          <w:rFonts w:ascii="Arial" w:hAnsi="Arial" w:cs="Arial"/>
        </w:rPr>
        <w:t xml:space="preserve"> </w:t>
      </w:r>
      <w:proofErr w:type="spellStart"/>
      <w:r w:rsidR="00670DD0" w:rsidRPr="0002561A">
        <w:rPr>
          <w:rFonts w:ascii="Arial" w:hAnsi="Arial" w:cs="Arial"/>
        </w:rPr>
        <w:t>care</w:t>
      </w:r>
      <w:proofErr w:type="spellEnd"/>
      <w:r w:rsidR="00670DD0" w:rsidRPr="0002561A">
        <w:rPr>
          <w:rFonts w:ascii="Arial" w:hAnsi="Arial" w:cs="Arial"/>
        </w:rPr>
        <w:t xml:space="preserve"> (lub ekwiwalentna, zapewniana przez danego producenta lub podmiot autoryzowany)”</w:t>
      </w:r>
      <w:r w:rsidR="0002561A">
        <w:rPr>
          <w:rFonts w:ascii="Arial" w:hAnsi="Arial" w:cs="Arial"/>
        </w:rPr>
        <w:t>.</w:t>
      </w:r>
    </w:p>
    <w:p w14:paraId="7FA950EA" w14:textId="77777777" w:rsidR="00AF52AF" w:rsidRPr="001A5A96" w:rsidRDefault="00AF52AF" w:rsidP="00AF52AF">
      <w:pPr>
        <w:pStyle w:val="Default"/>
        <w:spacing w:line="360" w:lineRule="auto"/>
        <w:jc w:val="both"/>
        <w:rPr>
          <w:rFonts w:ascii="Arial" w:hAnsi="Arial" w:cs="Arial"/>
        </w:rPr>
      </w:pPr>
    </w:p>
    <w:p w14:paraId="685A06F6" w14:textId="09390B81"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 xml:space="preserve">Zamawiający, w Opisie Przedmiotu Zamówienia dotyczącym systemu ochrony poczty w sekcji </w:t>
      </w:r>
      <w:r w:rsidRPr="001A5A96">
        <w:rPr>
          <w:rFonts w:ascii="Arial" w:hAnsi="Arial" w:cs="Arial"/>
          <w:b/>
          <w:bCs/>
        </w:rPr>
        <w:t>Wymagania ogólne</w:t>
      </w:r>
      <w:r w:rsidRPr="001A5A96">
        <w:rPr>
          <w:rFonts w:ascii="Arial" w:hAnsi="Arial" w:cs="Arial"/>
        </w:rPr>
        <w:t xml:space="preserve"> podaje „</w:t>
      </w:r>
      <w:r w:rsidRPr="001A5A96">
        <w:rPr>
          <w:rFonts w:ascii="Arial" w:hAnsi="Arial" w:cs="Arial"/>
          <w:i/>
          <w:iCs/>
        </w:rPr>
        <w:t xml:space="preserve">Rozwiązanie musi zostać dostarczone </w:t>
      </w:r>
      <w:r w:rsidRPr="001A5A96">
        <w:rPr>
          <w:rFonts w:ascii="Arial" w:hAnsi="Arial" w:cs="Arial"/>
          <w:i/>
          <w:iCs/>
        </w:rPr>
        <w:lastRenderedPageBreak/>
        <w:t xml:space="preserve">w postaci komercyjnej platformy działającej w środowisku wirtualnym lub w postaci komercyjnej platformy działającej na bazie </w:t>
      </w:r>
      <w:proofErr w:type="spellStart"/>
      <w:r w:rsidRPr="001A5A96">
        <w:rPr>
          <w:rFonts w:ascii="Arial" w:hAnsi="Arial" w:cs="Arial"/>
          <w:i/>
          <w:iCs/>
        </w:rPr>
        <w:t>linux</w:t>
      </w:r>
      <w:proofErr w:type="spellEnd"/>
      <w:r w:rsidRPr="001A5A96">
        <w:rPr>
          <w:rFonts w:ascii="Arial" w:hAnsi="Arial" w:cs="Arial"/>
          <w:i/>
          <w:iCs/>
        </w:rPr>
        <w:t xml:space="preserve"> w środowisku wirtualnym, z możliwością uruchomienia na co najmniej następujących </w:t>
      </w:r>
      <w:proofErr w:type="spellStart"/>
      <w:r w:rsidRPr="001A5A96">
        <w:rPr>
          <w:rFonts w:ascii="Arial" w:hAnsi="Arial" w:cs="Arial"/>
          <w:i/>
          <w:iCs/>
        </w:rPr>
        <w:t>hypervisorach</w:t>
      </w:r>
      <w:proofErr w:type="spellEnd"/>
      <w:r w:rsidRPr="001A5A96">
        <w:rPr>
          <w:rFonts w:ascii="Arial" w:hAnsi="Arial" w:cs="Arial"/>
          <w:i/>
          <w:iCs/>
        </w:rPr>
        <w:t>: „</w:t>
      </w:r>
      <w:proofErr w:type="spellStart"/>
      <w:r w:rsidRPr="001A5A96">
        <w:rPr>
          <w:rFonts w:ascii="Arial" w:hAnsi="Arial" w:cs="Arial"/>
          <w:i/>
          <w:iCs/>
        </w:rPr>
        <w:t>VMware</w:t>
      </w:r>
      <w:proofErr w:type="spellEnd"/>
      <w:r w:rsidRPr="001A5A96">
        <w:rPr>
          <w:rFonts w:ascii="Arial" w:hAnsi="Arial" w:cs="Arial"/>
          <w:i/>
          <w:iCs/>
        </w:rPr>
        <w:t xml:space="preserve"> ESX/</w:t>
      </w:r>
      <w:proofErr w:type="spellStart"/>
      <w:r w:rsidRPr="001A5A96">
        <w:rPr>
          <w:rFonts w:ascii="Arial" w:hAnsi="Arial" w:cs="Arial"/>
          <w:i/>
          <w:iCs/>
        </w:rPr>
        <w:t>ESXi</w:t>
      </w:r>
      <w:proofErr w:type="spellEnd"/>
      <w:r w:rsidRPr="001A5A96">
        <w:rPr>
          <w:rFonts w:ascii="Arial" w:hAnsi="Arial" w:cs="Arial"/>
          <w:i/>
          <w:iCs/>
        </w:rPr>
        <w:t xml:space="preserve"> 5.0/5.1/5.5/6.0/6.5/7.0, Microsoft Hyper-V 2008 R2/2012/2012 R2/2016, </w:t>
      </w:r>
      <w:proofErr w:type="spellStart"/>
      <w:r w:rsidRPr="001A5A96">
        <w:rPr>
          <w:rFonts w:ascii="Arial" w:hAnsi="Arial" w:cs="Arial"/>
          <w:i/>
          <w:iCs/>
        </w:rPr>
        <w:t>Citrix</w:t>
      </w:r>
      <w:proofErr w:type="spellEnd"/>
      <w:r w:rsidRPr="001A5A96">
        <w:rPr>
          <w:rFonts w:ascii="Arial" w:hAnsi="Arial" w:cs="Arial"/>
          <w:i/>
          <w:iCs/>
        </w:rPr>
        <w:t xml:space="preserve"> </w:t>
      </w:r>
      <w:proofErr w:type="spellStart"/>
      <w:r w:rsidRPr="001A5A96">
        <w:rPr>
          <w:rFonts w:ascii="Arial" w:hAnsi="Arial" w:cs="Arial"/>
          <w:i/>
          <w:iCs/>
        </w:rPr>
        <w:t>XenServer</w:t>
      </w:r>
      <w:proofErr w:type="spellEnd"/>
      <w:r w:rsidRPr="001A5A96">
        <w:rPr>
          <w:rFonts w:ascii="Arial" w:hAnsi="Arial" w:cs="Arial"/>
          <w:i/>
          <w:iCs/>
        </w:rPr>
        <w:t xml:space="preserve"> 6.0+, Open Source </w:t>
      </w:r>
      <w:proofErr w:type="spellStart"/>
      <w:r w:rsidRPr="001A5A96">
        <w:rPr>
          <w:rFonts w:ascii="Arial" w:hAnsi="Arial" w:cs="Arial"/>
          <w:i/>
          <w:iCs/>
        </w:rPr>
        <w:t>Xen</w:t>
      </w:r>
      <w:proofErr w:type="spellEnd"/>
      <w:r w:rsidRPr="001A5A96">
        <w:rPr>
          <w:rFonts w:ascii="Arial" w:hAnsi="Arial" w:cs="Arial"/>
          <w:i/>
          <w:iCs/>
        </w:rPr>
        <w:t xml:space="preserve"> 4.1+, KVM, AWS (Amazon Web Services), Microsoft </w:t>
      </w:r>
      <w:proofErr w:type="spellStart"/>
      <w:r w:rsidRPr="001A5A96">
        <w:rPr>
          <w:rFonts w:ascii="Arial" w:hAnsi="Arial" w:cs="Arial"/>
          <w:i/>
          <w:iCs/>
        </w:rPr>
        <w:t>Azure</w:t>
      </w:r>
      <w:proofErr w:type="spellEnd"/>
      <w:r w:rsidRPr="001A5A96">
        <w:rPr>
          <w:rFonts w:ascii="Arial" w:hAnsi="Arial" w:cs="Arial"/>
          <w:i/>
          <w:iCs/>
        </w:rPr>
        <w:t xml:space="preserve">.” </w:t>
      </w:r>
      <w:r w:rsidRPr="001A5A96">
        <w:rPr>
          <w:rFonts w:ascii="Arial" w:hAnsi="Arial" w:cs="Arial"/>
        </w:rPr>
        <w:t xml:space="preserve">Informujemy że część środowisk wirtualnych opartych o systemy/wersje takie jak Microsoft Hyper-V na wersji 2008R2 nie są już wspierane przez producentów tych rozwiązań przez co nie jest zalecane używanie tych wersji. Mając na uwadze powyższe założenie oraz chcąc dostarczyć rozwiązanie które będzie spełniało wymagania Zamawiającego zwracamy się z prośbą o zamianę z </w:t>
      </w:r>
      <w:r w:rsidRPr="001A5A96">
        <w:rPr>
          <w:rFonts w:ascii="Arial" w:hAnsi="Arial" w:cs="Arial"/>
          <w:i/>
          <w:iCs/>
        </w:rPr>
        <w:t xml:space="preserve">Rozwiązanie musi zostać dostarczone w postaci komercyjnej platformy działającej w środowisku wirtualnym lub w postaci komercyjnej platformy działającej na bazie </w:t>
      </w:r>
      <w:proofErr w:type="spellStart"/>
      <w:r w:rsidRPr="001A5A96">
        <w:rPr>
          <w:rFonts w:ascii="Arial" w:hAnsi="Arial" w:cs="Arial"/>
          <w:i/>
          <w:iCs/>
        </w:rPr>
        <w:t>linux</w:t>
      </w:r>
      <w:proofErr w:type="spellEnd"/>
      <w:r w:rsidRPr="001A5A96">
        <w:rPr>
          <w:rFonts w:ascii="Arial" w:hAnsi="Arial" w:cs="Arial"/>
          <w:i/>
          <w:iCs/>
        </w:rPr>
        <w:t xml:space="preserve"> w środowisku wirtualnym, z możliwością uruchomienia na co najmniej następujących </w:t>
      </w:r>
      <w:proofErr w:type="spellStart"/>
      <w:r w:rsidRPr="001A5A96">
        <w:rPr>
          <w:rFonts w:ascii="Arial" w:hAnsi="Arial" w:cs="Arial"/>
          <w:i/>
          <w:iCs/>
        </w:rPr>
        <w:t>hypervisorach</w:t>
      </w:r>
      <w:proofErr w:type="spellEnd"/>
      <w:r w:rsidRPr="001A5A96">
        <w:rPr>
          <w:rFonts w:ascii="Arial" w:hAnsi="Arial" w:cs="Arial"/>
          <w:i/>
          <w:iCs/>
        </w:rPr>
        <w:t xml:space="preserve">: </w:t>
      </w:r>
      <w:proofErr w:type="spellStart"/>
      <w:r w:rsidRPr="001A5A96">
        <w:rPr>
          <w:rFonts w:ascii="Arial" w:hAnsi="Arial" w:cs="Arial"/>
          <w:i/>
          <w:iCs/>
        </w:rPr>
        <w:t>VMware</w:t>
      </w:r>
      <w:proofErr w:type="spellEnd"/>
      <w:r w:rsidRPr="001A5A96">
        <w:rPr>
          <w:rFonts w:ascii="Arial" w:hAnsi="Arial" w:cs="Arial"/>
          <w:i/>
          <w:iCs/>
        </w:rPr>
        <w:t xml:space="preserve"> ESX/</w:t>
      </w:r>
      <w:proofErr w:type="spellStart"/>
      <w:r w:rsidRPr="001A5A96">
        <w:rPr>
          <w:rFonts w:ascii="Arial" w:hAnsi="Arial" w:cs="Arial"/>
          <w:i/>
          <w:iCs/>
        </w:rPr>
        <w:t>ESXi</w:t>
      </w:r>
      <w:proofErr w:type="spellEnd"/>
      <w:r w:rsidRPr="001A5A96">
        <w:rPr>
          <w:rFonts w:ascii="Arial" w:hAnsi="Arial" w:cs="Arial"/>
          <w:i/>
          <w:iCs/>
        </w:rPr>
        <w:t xml:space="preserve"> 5.0/5.1/5.5/6.0/6.5/7.0, Microsoft Hyper-V 2008 R2/2012/2012 R2/2016, </w:t>
      </w:r>
      <w:proofErr w:type="spellStart"/>
      <w:r w:rsidRPr="001A5A96">
        <w:rPr>
          <w:rFonts w:ascii="Arial" w:hAnsi="Arial" w:cs="Arial"/>
          <w:i/>
          <w:iCs/>
        </w:rPr>
        <w:t>Citrix</w:t>
      </w:r>
      <w:proofErr w:type="spellEnd"/>
      <w:r w:rsidRPr="001A5A96">
        <w:rPr>
          <w:rFonts w:ascii="Arial" w:hAnsi="Arial" w:cs="Arial"/>
          <w:i/>
          <w:iCs/>
        </w:rPr>
        <w:t xml:space="preserve"> </w:t>
      </w:r>
      <w:proofErr w:type="spellStart"/>
      <w:r w:rsidRPr="001A5A96">
        <w:rPr>
          <w:rFonts w:ascii="Arial" w:hAnsi="Arial" w:cs="Arial"/>
          <w:i/>
          <w:iCs/>
        </w:rPr>
        <w:t>XenServer</w:t>
      </w:r>
      <w:proofErr w:type="spellEnd"/>
      <w:r w:rsidRPr="001A5A96">
        <w:rPr>
          <w:rFonts w:ascii="Arial" w:hAnsi="Arial" w:cs="Arial"/>
          <w:i/>
          <w:iCs/>
        </w:rPr>
        <w:t xml:space="preserve"> 6.0+, Open Source </w:t>
      </w:r>
      <w:proofErr w:type="spellStart"/>
      <w:r w:rsidRPr="001A5A96">
        <w:rPr>
          <w:rFonts w:ascii="Arial" w:hAnsi="Arial" w:cs="Arial"/>
          <w:i/>
          <w:iCs/>
        </w:rPr>
        <w:t>Xen</w:t>
      </w:r>
      <w:proofErr w:type="spellEnd"/>
      <w:r w:rsidRPr="001A5A96">
        <w:rPr>
          <w:rFonts w:ascii="Arial" w:hAnsi="Arial" w:cs="Arial"/>
          <w:i/>
          <w:iCs/>
        </w:rPr>
        <w:t xml:space="preserve"> 4.1+, KVM, AWS (Amazon Web Services), Microsoft </w:t>
      </w:r>
      <w:proofErr w:type="spellStart"/>
      <w:r w:rsidRPr="001A5A96">
        <w:rPr>
          <w:rFonts w:ascii="Arial" w:hAnsi="Arial" w:cs="Arial"/>
          <w:i/>
          <w:iCs/>
        </w:rPr>
        <w:t>Azure</w:t>
      </w:r>
      <w:proofErr w:type="spellEnd"/>
      <w:r w:rsidRPr="001A5A96">
        <w:rPr>
          <w:rFonts w:ascii="Arial" w:hAnsi="Arial" w:cs="Arial"/>
          <w:i/>
          <w:iCs/>
        </w:rPr>
        <w:t xml:space="preserve">.” </w:t>
      </w:r>
    </w:p>
    <w:p w14:paraId="255FF89E" w14:textId="77777777" w:rsidR="005662FA" w:rsidRPr="001A5A96" w:rsidRDefault="005662FA" w:rsidP="00560356">
      <w:pPr>
        <w:pStyle w:val="Default"/>
        <w:spacing w:line="360" w:lineRule="auto"/>
        <w:jc w:val="both"/>
        <w:rPr>
          <w:rFonts w:ascii="Arial" w:hAnsi="Arial" w:cs="Arial"/>
        </w:rPr>
      </w:pPr>
      <w:r w:rsidRPr="001A5A96">
        <w:rPr>
          <w:rFonts w:ascii="Arial" w:hAnsi="Arial" w:cs="Arial"/>
        </w:rPr>
        <w:t xml:space="preserve">Na zapis </w:t>
      </w:r>
    </w:p>
    <w:p w14:paraId="6DD1951F" w14:textId="422A40E4" w:rsidR="005662FA" w:rsidRPr="001A5A96" w:rsidRDefault="005662FA" w:rsidP="00560356">
      <w:pPr>
        <w:pStyle w:val="Default"/>
        <w:spacing w:line="360" w:lineRule="auto"/>
        <w:jc w:val="both"/>
        <w:rPr>
          <w:rFonts w:ascii="Arial" w:hAnsi="Arial" w:cs="Arial"/>
        </w:rPr>
      </w:pPr>
      <w:r w:rsidRPr="001A5A96">
        <w:rPr>
          <w:rFonts w:ascii="Arial" w:hAnsi="Arial" w:cs="Arial"/>
          <w:i/>
          <w:iCs/>
        </w:rPr>
        <w:t xml:space="preserve">„Rozwiązanie musi zostać dostarczone w postaci komercyjnej platformy działającej w środowisku wirtualnym lub w postaci komercyjnej platformy działającej na bazie </w:t>
      </w:r>
      <w:proofErr w:type="spellStart"/>
      <w:r w:rsidRPr="001A5A96">
        <w:rPr>
          <w:rFonts w:ascii="Arial" w:hAnsi="Arial" w:cs="Arial"/>
          <w:i/>
          <w:iCs/>
        </w:rPr>
        <w:t>linux</w:t>
      </w:r>
      <w:proofErr w:type="spellEnd"/>
      <w:r w:rsidRPr="001A5A96">
        <w:rPr>
          <w:rFonts w:ascii="Arial" w:hAnsi="Arial" w:cs="Arial"/>
          <w:i/>
          <w:iCs/>
        </w:rPr>
        <w:t xml:space="preserve"> w środowisku wirtualnym, z możliwością Możliwość uruchomienia w środowiskach: Microsoft Hyper-V Server 2010, 2012 R2 oraz 2016; </w:t>
      </w:r>
      <w:proofErr w:type="spellStart"/>
      <w:r w:rsidRPr="001A5A96">
        <w:rPr>
          <w:rFonts w:ascii="Arial" w:hAnsi="Arial" w:cs="Arial"/>
          <w:i/>
          <w:iCs/>
        </w:rPr>
        <w:t>VMware</w:t>
      </w:r>
      <w:proofErr w:type="spellEnd"/>
      <w:r w:rsidRPr="001A5A96">
        <w:rPr>
          <w:rFonts w:ascii="Arial" w:hAnsi="Arial" w:cs="Arial"/>
          <w:i/>
          <w:iCs/>
        </w:rPr>
        <w:t xml:space="preserve"> </w:t>
      </w:r>
      <w:proofErr w:type="spellStart"/>
      <w:r w:rsidRPr="001A5A96">
        <w:rPr>
          <w:rFonts w:ascii="Arial" w:hAnsi="Arial" w:cs="Arial"/>
          <w:i/>
          <w:iCs/>
        </w:rPr>
        <w:t>ESXi</w:t>
      </w:r>
      <w:proofErr w:type="spellEnd"/>
      <w:r w:rsidRPr="001A5A96">
        <w:rPr>
          <w:rFonts w:ascii="Arial" w:hAnsi="Arial" w:cs="Arial"/>
          <w:i/>
          <w:iCs/>
        </w:rPr>
        <w:t xml:space="preserve">, ESX wersje:4,5,6; KVM, </w:t>
      </w:r>
      <w:proofErr w:type="spellStart"/>
      <w:r w:rsidRPr="001A5A96">
        <w:rPr>
          <w:rFonts w:ascii="Arial" w:hAnsi="Arial" w:cs="Arial"/>
          <w:i/>
          <w:iCs/>
        </w:rPr>
        <w:t>Xen</w:t>
      </w:r>
      <w:proofErr w:type="spellEnd"/>
      <w:r w:rsidRPr="001A5A96">
        <w:rPr>
          <w:rFonts w:ascii="Arial" w:hAnsi="Arial" w:cs="Arial"/>
          <w:i/>
          <w:iCs/>
        </w:rPr>
        <w:t xml:space="preserve">, Microsoft </w:t>
      </w:r>
      <w:proofErr w:type="spellStart"/>
      <w:r w:rsidRPr="001A5A96">
        <w:rPr>
          <w:rFonts w:ascii="Arial" w:hAnsi="Arial" w:cs="Arial"/>
          <w:i/>
          <w:iCs/>
        </w:rPr>
        <w:t>Azure</w:t>
      </w:r>
      <w:proofErr w:type="spellEnd"/>
      <w:r w:rsidRPr="001A5A96">
        <w:rPr>
          <w:rFonts w:ascii="Arial" w:hAnsi="Arial" w:cs="Arial"/>
          <w:i/>
          <w:iCs/>
        </w:rPr>
        <w:t>, AWS, Oracle OCI.</w:t>
      </w:r>
      <w:r w:rsidRPr="001A5A96">
        <w:rPr>
          <w:rFonts w:ascii="Arial" w:hAnsi="Arial" w:cs="Arial"/>
        </w:rPr>
        <w:t xml:space="preserve">” </w:t>
      </w:r>
    </w:p>
    <w:p w14:paraId="5CC8C890" w14:textId="77777777" w:rsidR="00161192" w:rsidRPr="001A5A96" w:rsidRDefault="00161192" w:rsidP="00AF52AF">
      <w:pPr>
        <w:spacing w:line="360" w:lineRule="auto"/>
        <w:ind w:right="-72"/>
        <w:jc w:val="both"/>
        <w:rPr>
          <w:rFonts w:ascii="Arial" w:hAnsi="Arial" w:cs="Arial"/>
          <w:b/>
          <w:bCs/>
          <w:sz w:val="24"/>
          <w:szCs w:val="24"/>
        </w:rPr>
      </w:pPr>
      <w:r w:rsidRPr="001A5A96">
        <w:rPr>
          <w:rFonts w:ascii="Arial" w:hAnsi="Arial" w:cs="Arial"/>
          <w:b/>
          <w:bCs/>
          <w:sz w:val="24"/>
          <w:szCs w:val="24"/>
        </w:rPr>
        <w:t>Stanowisko (wyjaśnienie) Zamawiającego:</w:t>
      </w:r>
    </w:p>
    <w:p w14:paraId="22589F91" w14:textId="1C1C5199" w:rsidR="00AF52AF" w:rsidRPr="00AF52AF" w:rsidRDefault="00AF52AF" w:rsidP="00AF52AF">
      <w:pPr>
        <w:pStyle w:val="Default"/>
        <w:spacing w:line="360" w:lineRule="auto"/>
        <w:jc w:val="both"/>
        <w:rPr>
          <w:rFonts w:ascii="Arial" w:hAnsi="Arial" w:cs="Arial"/>
          <w:color w:val="auto"/>
        </w:rPr>
      </w:pPr>
      <w:r w:rsidRPr="00AF52AF">
        <w:rPr>
          <w:rFonts w:ascii="Arial" w:hAnsi="Arial" w:cs="Arial"/>
          <w:color w:val="auto"/>
        </w:rPr>
        <w:t>Zamawiający akceptuje zmianę zapisu na:</w:t>
      </w:r>
    </w:p>
    <w:p w14:paraId="6A085599" w14:textId="2035EAE2" w:rsidR="00161192" w:rsidRDefault="00AF52AF" w:rsidP="00AF52AF">
      <w:pPr>
        <w:pStyle w:val="Default"/>
        <w:spacing w:line="360" w:lineRule="auto"/>
        <w:jc w:val="both"/>
        <w:rPr>
          <w:rFonts w:ascii="Arial" w:hAnsi="Arial" w:cs="Arial"/>
          <w:color w:val="auto"/>
        </w:rPr>
      </w:pPr>
      <w:r>
        <w:rPr>
          <w:rFonts w:ascii="Arial" w:hAnsi="Arial" w:cs="Arial"/>
          <w:color w:val="auto"/>
        </w:rPr>
        <w:t>„</w:t>
      </w:r>
      <w:r w:rsidRPr="00AF52AF">
        <w:rPr>
          <w:rFonts w:ascii="Arial" w:hAnsi="Arial" w:cs="Arial"/>
          <w:color w:val="auto"/>
        </w:rPr>
        <w:t xml:space="preserve">Rozwiązanie musi zostać dostarczone w postaci komercyjnej platformy działającej w środowisku wirtualnym lub w postaci komercyjnej platformy działającej na bazie </w:t>
      </w:r>
      <w:proofErr w:type="spellStart"/>
      <w:r w:rsidRPr="00AF52AF">
        <w:rPr>
          <w:rFonts w:ascii="Arial" w:hAnsi="Arial" w:cs="Arial"/>
          <w:color w:val="auto"/>
        </w:rPr>
        <w:t>linux</w:t>
      </w:r>
      <w:proofErr w:type="spellEnd"/>
      <w:r w:rsidRPr="00AF52AF">
        <w:rPr>
          <w:rFonts w:ascii="Arial" w:hAnsi="Arial" w:cs="Arial"/>
          <w:color w:val="auto"/>
        </w:rPr>
        <w:t xml:space="preserve"> w środowisku wirtualnym, z możliwością Możliwość uruchomienia w środowiskach: Microsoft Hyper-V Server 2010, 2012 R2 oraz 2016; </w:t>
      </w:r>
      <w:proofErr w:type="spellStart"/>
      <w:r w:rsidRPr="00AF52AF">
        <w:rPr>
          <w:rFonts w:ascii="Arial" w:hAnsi="Arial" w:cs="Arial"/>
          <w:color w:val="auto"/>
        </w:rPr>
        <w:t>VMware</w:t>
      </w:r>
      <w:proofErr w:type="spellEnd"/>
      <w:r w:rsidRPr="00AF52AF">
        <w:rPr>
          <w:rFonts w:ascii="Arial" w:hAnsi="Arial" w:cs="Arial"/>
          <w:color w:val="auto"/>
        </w:rPr>
        <w:t xml:space="preserve"> </w:t>
      </w:r>
      <w:proofErr w:type="spellStart"/>
      <w:r w:rsidRPr="00AF52AF">
        <w:rPr>
          <w:rFonts w:ascii="Arial" w:hAnsi="Arial" w:cs="Arial"/>
          <w:color w:val="auto"/>
        </w:rPr>
        <w:t>ESXi</w:t>
      </w:r>
      <w:proofErr w:type="spellEnd"/>
      <w:r w:rsidRPr="00AF52AF">
        <w:rPr>
          <w:rFonts w:ascii="Arial" w:hAnsi="Arial" w:cs="Arial"/>
          <w:color w:val="auto"/>
        </w:rPr>
        <w:t xml:space="preserve">, ESX wersje:4,5,6;  KVM, </w:t>
      </w:r>
      <w:proofErr w:type="spellStart"/>
      <w:r w:rsidRPr="00AF52AF">
        <w:rPr>
          <w:rFonts w:ascii="Arial" w:hAnsi="Arial" w:cs="Arial"/>
          <w:color w:val="auto"/>
        </w:rPr>
        <w:t>Xen</w:t>
      </w:r>
      <w:proofErr w:type="spellEnd"/>
      <w:r w:rsidRPr="00AF52AF">
        <w:rPr>
          <w:rFonts w:ascii="Arial" w:hAnsi="Arial" w:cs="Arial"/>
          <w:color w:val="auto"/>
        </w:rPr>
        <w:t xml:space="preserve">, Microsoft </w:t>
      </w:r>
      <w:proofErr w:type="spellStart"/>
      <w:r w:rsidRPr="00AF52AF">
        <w:rPr>
          <w:rFonts w:ascii="Arial" w:hAnsi="Arial" w:cs="Arial"/>
          <w:color w:val="auto"/>
        </w:rPr>
        <w:t>Azure</w:t>
      </w:r>
      <w:proofErr w:type="spellEnd"/>
      <w:r w:rsidRPr="00AF52AF">
        <w:rPr>
          <w:rFonts w:ascii="Arial" w:hAnsi="Arial" w:cs="Arial"/>
          <w:color w:val="auto"/>
        </w:rPr>
        <w:t>, AWS, Oracle OCI</w:t>
      </w:r>
      <w:r>
        <w:rPr>
          <w:rFonts w:ascii="Arial" w:hAnsi="Arial" w:cs="Arial"/>
          <w:color w:val="auto"/>
        </w:rPr>
        <w:t>”.</w:t>
      </w:r>
    </w:p>
    <w:p w14:paraId="4F80959A" w14:textId="77777777" w:rsidR="00AF52AF" w:rsidRPr="001A5A96" w:rsidRDefault="00AF52AF" w:rsidP="00AF52AF">
      <w:pPr>
        <w:pStyle w:val="Default"/>
        <w:spacing w:line="360" w:lineRule="auto"/>
        <w:jc w:val="both"/>
        <w:rPr>
          <w:rFonts w:ascii="Arial" w:hAnsi="Arial" w:cs="Arial"/>
        </w:rPr>
      </w:pPr>
    </w:p>
    <w:p w14:paraId="1C52AA4B" w14:textId="472EAC99" w:rsidR="005662FA" w:rsidRPr="001A5A96" w:rsidRDefault="005662FA" w:rsidP="00560356">
      <w:pPr>
        <w:pStyle w:val="Default"/>
        <w:numPr>
          <w:ilvl w:val="0"/>
          <w:numId w:val="8"/>
        </w:numPr>
        <w:spacing w:line="360" w:lineRule="auto"/>
        <w:ind w:left="360" w:hanging="360"/>
        <w:jc w:val="both"/>
        <w:rPr>
          <w:rFonts w:ascii="Arial" w:hAnsi="Arial" w:cs="Arial"/>
        </w:rPr>
      </w:pPr>
      <w:r w:rsidRPr="001A5A96">
        <w:rPr>
          <w:rFonts w:ascii="Arial" w:hAnsi="Arial" w:cs="Arial"/>
        </w:rPr>
        <w:t xml:space="preserve">Zamawiający, w Opisie Przedmiotu Zamówienia dotyczącym systemu autentykacji dwuskładnikowej w sekcji </w:t>
      </w:r>
      <w:r w:rsidRPr="001A5A96">
        <w:rPr>
          <w:rFonts w:ascii="Arial" w:hAnsi="Arial" w:cs="Arial"/>
          <w:b/>
          <w:bCs/>
        </w:rPr>
        <w:t xml:space="preserve">Wymagania funkcjonalne – uwierzytelnianie </w:t>
      </w:r>
      <w:r w:rsidRPr="001A5A96">
        <w:rPr>
          <w:rFonts w:ascii="Arial" w:hAnsi="Arial" w:cs="Arial"/>
          <w:b/>
          <w:bCs/>
        </w:rPr>
        <w:lastRenderedPageBreak/>
        <w:t>dwuskładnikowe</w:t>
      </w:r>
      <w:r w:rsidRPr="001A5A96">
        <w:rPr>
          <w:rFonts w:ascii="Arial" w:hAnsi="Arial" w:cs="Arial"/>
        </w:rPr>
        <w:t xml:space="preserve"> w punkcie 2 </w:t>
      </w:r>
      <w:r w:rsidRPr="001A5A96">
        <w:rPr>
          <w:rFonts w:ascii="Arial" w:hAnsi="Arial" w:cs="Arial"/>
          <w:i/>
          <w:iCs/>
        </w:rPr>
        <w:t xml:space="preserve">„Wsparcie dla </w:t>
      </w:r>
      <w:proofErr w:type="spellStart"/>
      <w:r w:rsidRPr="001A5A96">
        <w:rPr>
          <w:rFonts w:ascii="Arial" w:hAnsi="Arial" w:cs="Arial"/>
          <w:i/>
          <w:iCs/>
        </w:rPr>
        <w:t>tokenów</w:t>
      </w:r>
      <w:proofErr w:type="spellEnd"/>
      <w:r w:rsidRPr="001A5A96">
        <w:rPr>
          <w:rFonts w:ascii="Arial" w:hAnsi="Arial" w:cs="Arial"/>
          <w:i/>
          <w:iCs/>
        </w:rPr>
        <w:t xml:space="preserve"> programowych (software </w:t>
      </w:r>
      <w:proofErr w:type="spellStart"/>
      <w:r w:rsidRPr="001A5A96">
        <w:rPr>
          <w:rFonts w:ascii="Arial" w:hAnsi="Arial" w:cs="Arial"/>
          <w:i/>
          <w:iCs/>
        </w:rPr>
        <w:t>token</w:t>
      </w:r>
      <w:proofErr w:type="spellEnd"/>
      <w:r w:rsidRPr="001A5A96">
        <w:rPr>
          <w:rFonts w:ascii="Arial" w:hAnsi="Arial" w:cs="Arial"/>
          <w:i/>
          <w:iCs/>
        </w:rPr>
        <w:t xml:space="preserve">) dla takich systemów operacyjnych jak iOS, Android, Windows Phone (8 i 8.1) oraz Windows 10 Mobile.” </w:t>
      </w:r>
      <w:r w:rsidRPr="001A5A96">
        <w:rPr>
          <w:rFonts w:ascii="Arial" w:hAnsi="Arial" w:cs="Arial"/>
        </w:rPr>
        <w:t xml:space="preserve">Informujemy że rozwiązania pracujące na systemach Windows Phone (8 i 8.1) nie są wspierane przez czołowych producentów z zakresu systemów zarządzania dostępem tym samym mając na uwadze wymagania Zamawiającego oraz chęć dostarczenia rozwiązanie jednego z wiodących producentów zwracamy się z prośbą o dopuszczenie rozwiązania które pracuje na wiodących systemach operacyjnych tj. Android, iOS oraz zmianę zapisu na </w:t>
      </w:r>
      <w:r w:rsidRPr="001A5A96">
        <w:rPr>
          <w:rFonts w:ascii="Arial" w:hAnsi="Arial" w:cs="Arial"/>
          <w:i/>
          <w:iCs/>
        </w:rPr>
        <w:t xml:space="preserve">„Wsparcie dla </w:t>
      </w:r>
      <w:proofErr w:type="spellStart"/>
      <w:r w:rsidRPr="001A5A96">
        <w:rPr>
          <w:rFonts w:ascii="Arial" w:hAnsi="Arial" w:cs="Arial"/>
          <w:i/>
          <w:iCs/>
        </w:rPr>
        <w:t>tokenów</w:t>
      </w:r>
      <w:proofErr w:type="spellEnd"/>
      <w:r w:rsidRPr="001A5A96">
        <w:rPr>
          <w:rFonts w:ascii="Arial" w:hAnsi="Arial" w:cs="Arial"/>
          <w:i/>
          <w:iCs/>
        </w:rPr>
        <w:t xml:space="preserve"> programowych (software </w:t>
      </w:r>
      <w:proofErr w:type="spellStart"/>
      <w:r w:rsidRPr="001A5A96">
        <w:rPr>
          <w:rFonts w:ascii="Arial" w:hAnsi="Arial" w:cs="Arial"/>
          <w:i/>
          <w:iCs/>
        </w:rPr>
        <w:t>token</w:t>
      </w:r>
      <w:proofErr w:type="spellEnd"/>
      <w:r w:rsidRPr="001A5A96">
        <w:rPr>
          <w:rFonts w:ascii="Arial" w:hAnsi="Arial" w:cs="Arial"/>
          <w:i/>
          <w:iCs/>
        </w:rPr>
        <w:t xml:space="preserve">) dla takich systemów operacyjnych jak iOS oraz Android”. </w:t>
      </w:r>
    </w:p>
    <w:p w14:paraId="7327DF6A" w14:textId="20473B4E" w:rsidR="005662FA" w:rsidRPr="001A5A96" w:rsidRDefault="005662FA" w:rsidP="00AF52AF">
      <w:pPr>
        <w:spacing w:line="360" w:lineRule="auto"/>
        <w:ind w:right="-72"/>
        <w:jc w:val="both"/>
        <w:rPr>
          <w:rFonts w:ascii="Arial" w:hAnsi="Arial" w:cs="Arial"/>
          <w:b/>
          <w:bCs/>
          <w:sz w:val="24"/>
          <w:szCs w:val="24"/>
        </w:rPr>
      </w:pPr>
      <w:bookmarkStart w:id="3" w:name="_Hlk217387267"/>
      <w:r w:rsidRPr="001A5A96">
        <w:rPr>
          <w:rFonts w:ascii="Arial" w:hAnsi="Arial" w:cs="Arial"/>
          <w:b/>
          <w:bCs/>
          <w:sz w:val="24"/>
          <w:szCs w:val="24"/>
        </w:rPr>
        <w:t>Stanowisko (wyjaśnienie) Zamawiającego:</w:t>
      </w:r>
    </w:p>
    <w:bookmarkEnd w:id="3"/>
    <w:p w14:paraId="3C70C8D9" w14:textId="70D79EF8" w:rsidR="00AF52AF" w:rsidRPr="00AF52AF" w:rsidRDefault="00AF52AF" w:rsidP="00AF52AF">
      <w:pPr>
        <w:spacing w:line="360" w:lineRule="auto"/>
        <w:jc w:val="both"/>
        <w:rPr>
          <w:rFonts w:ascii="Arial" w:hAnsi="Arial" w:cs="Arial"/>
          <w:sz w:val="24"/>
          <w:szCs w:val="24"/>
        </w:rPr>
      </w:pPr>
      <w:r>
        <w:rPr>
          <w:rFonts w:ascii="Arial" w:hAnsi="Arial" w:cs="Arial"/>
          <w:sz w:val="24"/>
          <w:szCs w:val="24"/>
        </w:rPr>
        <w:t>Zamawiający w</w:t>
      </w:r>
      <w:r w:rsidRPr="00AF52AF">
        <w:rPr>
          <w:rFonts w:ascii="Arial" w:hAnsi="Arial" w:cs="Arial"/>
          <w:sz w:val="24"/>
          <w:szCs w:val="24"/>
        </w:rPr>
        <w:t>yraża zgodę na zmian</w:t>
      </w:r>
      <w:r>
        <w:rPr>
          <w:rFonts w:ascii="Arial" w:hAnsi="Arial" w:cs="Arial"/>
          <w:sz w:val="24"/>
          <w:szCs w:val="24"/>
        </w:rPr>
        <w:t>ę</w:t>
      </w:r>
      <w:r w:rsidRPr="00AF52AF">
        <w:rPr>
          <w:rFonts w:ascii="Arial" w:hAnsi="Arial" w:cs="Arial"/>
          <w:sz w:val="24"/>
          <w:szCs w:val="24"/>
        </w:rPr>
        <w:t xml:space="preserve"> zapisu na:</w:t>
      </w:r>
    </w:p>
    <w:p w14:paraId="50F67C93" w14:textId="1AFA9325" w:rsidR="00BE7BFD" w:rsidRPr="001A5A96" w:rsidRDefault="00AF52AF" w:rsidP="0002561A">
      <w:pPr>
        <w:spacing w:after="360" w:line="360" w:lineRule="auto"/>
        <w:jc w:val="both"/>
        <w:rPr>
          <w:rFonts w:ascii="Arial" w:hAnsi="Arial" w:cs="Arial"/>
          <w:sz w:val="24"/>
          <w:szCs w:val="24"/>
        </w:rPr>
      </w:pPr>
      <w:r w:rsidRPr="00AF52AF">
        <w:rPr>
          <w:rFonts w:ascii="Arial" w:hAnsi="Arial" w:cs="Arial"/>
          <w:sz w:val="24"/>
          <w:szCs w:val="24"/>
        </w:rPr>
        <w:t xml:space="preserve">„Wsparcie dla </w:t>
      </w:r>
      <w:proofErr w:type="spellStart"/>
      <w:r w:rsidRPr="00AF52AF">
        <w:rPr>
          <w:rFonts w:ascii="Arial" w:hAnsi="Arial" w:cs="Arial"/>
          <w:sz w:val="24"/>
          <w:szCs w:val="24"/>
        </w:rPr>
        <w:t>tokenów</w:t>
      </w:r>
      <w:proofErr w:type="spellEnd"/>
      <w:r w:rsidRPr="00AF52AF">
        <w:rPr>
          <w:rFonts w:ascii="Arial" w:hAnsi="Arial" w:cs="Arial"/>
          <w:sz w:val="24"/>
          <w:szCs w:val="24"/>
        </w:rPr>
        <w:t xml:space="preserve"> programowych (software </w:t>
      </w:r>
      <w:proofErr w:type="spellStart"/>
      <w:r w:rsidRPr="00AF52AF">
        <w:rPr>
          <w:rFonts w:ascii="Arial" w:hAnsi="Arial" w:cs="Arial"/>
          <w:sz w:val="24"/>
          <w:szCs w:val="24"/>
        </w:rPr>
        <w:t>token</w:t>
      </w:r>
      <w:proofErr w:type="spellEnd"/>
      <w:r w:rsidRPr="00AF52AF">
        <w:rPr>
          <w:rFonts w:ascii="Arial" w:hAnsi="Arial" w:cs="Arial"/>
          <w:sz w:val="24"/>
          <w:szCs w:val="24"/>
        </w:rPr>
        <w:t>) dla takich systemów operacyjnych jak iOS oraz Android”</w:t>
      </w:r>
      <w:r>
        <w:rPr>
          <w:rFonts w:ascii="Arial" w:hAnsi="Arial" w:cs="Arial"/>
          <w:sz w:val="24"/>
          <w:szCs w:val="24"/>
        </w:rPr>
        <w:t>.</w:t>
      </w:r>
    </w:p>
    <w:p w14:paraId="1B15F6FC" w14:textId="0DE98C19" w:rsidR="006D4AB3" w:rsidRDefault="006D4AB3" w:rsidP="00C6710A">
      <w:pPr>
        <w:pStyle w:val="Tekstpodstawowy"/>
        <w:spacing w:line="360" w:lineRule="auto"/>
        <w:ind w:left="3119" w:firstLine="425"/>
        <w:jc w:val="right"/>
        <w:rPr>
          <w:rFonts w:ascii="Arial" w:hAnsi="Arial" w:cs="Arial"/>
          <w:sz w:val="24"/>
          <w:szCs w:val="24"/>
        </w:rPr>
      </w:pPr>
      <w:r w:rsidRPr="001A5A96">
        <w:rPr>
          <w:rFonts w:ascii="Arial" w:hAnsi="Arial" w:cs="Arial"/>
          <w:sz w:val="24"/>
          <w:szCs w:val="24"/>
        </w:rPr>
        <w:t>Zamawiający</w:t>
      </w:r>
    </w:p>
    <w:p w14:paraId="53B059DF" w14:textId="529F16BA" w:rsidR="0002561A" w:rsidRDefault="0002561A" w:rsidP="00C6710A">
      <w:pPr>
        <w:pStyle w:val="Tekstpodstawowy"/>
        <w:spacing w:line="360" w:lineRule="auto"/>
        <w:ind w:left="3119" w:firstLine="425"/>
        <w:jc w:val="right"/>
        <w:rPr>
          <w:rFonts w:ascii="Arial" w:hAnsi="Arial" w:cs="Arial"/>
          <w:sz w:val="24"/>
          <w:szCs w:val="24"/>
        </w:rPr>
      </w:pPr>
      <w:r>
        <w:rPr>
          <w:rFonts w:ascii="Arial" w:hAnsi="Arial" w:cs="Arial"/>
          <w:sz w:val="24"/>
          <w:szCs w:val="24"/>
        </w:rPr>
        <w:t>p.o. Z-</w:t>
      </w:r>
      <w:proofErr w:type="spellStart"/>
      <w:r>
        <w:rPr>
          <w:rFonts w:ascii="Arial" w:hAnsi="Arial" w:cs="Arial"/>
          <w:sz w:val="24"/>
          <w:szCs w:val="24"/>
        </w:rPr>
        <w:t>cy</w:t>
      </w:r>
      <w:proofErr w:type="spellEnd"/>
      <w:r>
        <w:rPr>
          <w:rFonts w:ascii="Arial" w:hAnsi="Arial" w:cs="Arial"/>
          <w:sz w:val="24"/>
          <w:szCs w:val="24"/>
        </w:rPr>
        <w:t xml:space="preserve"> Dyrektora ds. Ekonomicznych</w:t>
      </w:r>
    </w:p>
    <w:p w14:paraId="3C37B623" w14:textId="492BA2C3" w:rsidR="0002561A" w:rsidRPr="001A5A96" w:rsidRDefault="0002561A" w:rsidP="00C6710A">
      <w:pPr>
        <w:pStyle w:val="Tekstpodstawowy"/>
        <w:spacing w:line="360" w:lineRule="auto"/>
        <w:ind w:left="3119" w:firstLine="425"/>
        <w:jc w:val="right"/>
        <w:rPr>
          <w:rFonts w:ascii="Arial" w:hAnsi="Arial" w:cs="Arial"/>
          <w:sz w:val="24"/>
          <w:szCs w:val="24"/>
        </w:rPr>
      </w:pPr>
      <w:r>
        <w:rPr>
          <w:rFonts w:ascii="Arial" w:hAnsi="Arial" w:cs="Arial"/>
          <w:sz w:val="24"/>
          <w:szCs w:val="24"/>
        </w:rPr>
        <w:t>mgr Dorota Góral</w:t>
      </w:r>
    </w:p>
    <w:sectPr w:rsidR="0002561A" w:rsidRPr="001A5A96" w:rsidSect="00035DEC">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81962" w14:textId="77777777" w:rsidR="005E49B9" w:rsidRDefault="005E49B9">
      <w:r>
        <w:separator/>
      </w:r>
    </w:p>
  </w:endnote>
  <w:endnote w:type="continuationSeparator" w:id="0">
    <w:p w14:paraId="0177527B" w14:textId="77777777" w:rsidR="005E49B9" w:rsidRDefault="005E4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70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E29AA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1894"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F89D93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C076" w14:textId="77777777" w:rsidR="006D4AB3" w:rsidRDefault="006D4AB3">
    <w:pPr>
      <w:pStyle w:val="Stopka"/>
      <w:pBdr>
        <w:bottom w:val="single" w:sz="6" w:space="0" w:color="auto"/>
      </w:pBdr>
      <w:tabs>
        <w:tab w:val="clear" w:pos="4536"/>
        <w:tab w:val="left" w:pos="6237"/>
      </w:tabs>
    </w:pPr>
  </w:p>
  <w:p w14:paraId="3DB044F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525FE5" w14:textId="77777777" w:rsidR="006D4AB3" w:rsidRDefault="006D4AB3">
    <w:pPr>
      <w:pStyle w:val="Stopka"/>
      <w:tabs>
        <w:tab w:val="clear" w:pos="4536"/>
        <w:tab w:val="left" w:pos="6237"/>
      </w:tabs>
    </w:pPr>
  </w:p>
  <w:p w14:paraId="2935957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016BA" w14:textId="77777777" w:rsidR="005E49B9" w:rsidRDefault="005E49B9">
      <w:r>
        <w:separator/>
      </w:r>
    </w:p>
  </w:footnote>
  <w:footnote w:type="continuationSeparator" w:id="0">
    <w:p w14:paraId="4ECC312A" w14:textId="77777777" w:rsidR="005E49B9" w:rsidRDefault="005E4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FEEE" w14:textId="4D59A565" w:rsidR="008E3F41" w:rsidRDefault="00E92853">
    <w:pPr>
      <w:pStyle w:val="Nagwek"/>
    </w:pPr>
    <w:r>
      <w:rPr>
        <w:noProof/>
      </w:rPr>
      <w:drawing>
        <wp:inline distT="0" distB="0" distL="0" distR="0" wp14:anchorId="7766E46D" wp14:editId="2BA74BB5">
          <wp:extent cx="5759450" cy="588645"/>
          <wp:effectExtent l="0" t="0" r="0" b="190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86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EACA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7887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6D67A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C0889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5D61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A9B8131"/>
    <w:multiLevelType w:val="hybridMultilevel"/>
    <w:tmpl w:val="704EE9CE"/>
    <w:lvl w:ilvl="0" w:tplc="0DAA7316">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449E30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AE8E8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D5A38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DC454E4"/>
    <w:multiLevelType w:val="hybridMultilevel"/>
    <w:tmpl w:val="CC7AE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51020D34"/>
    <w:multiLevelType w:val="hybridMultilevel"/>
    <w:tmpl w:val="B79A1C54"/>
    <w:lvl w:ilvl="0" w:tplc="0415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42172B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B6DCD4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77C82AE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144426381">
    <w:abstractNumId w:val="13"/>
  </w:num>
  <w:num w:numId="2" w16cid:durableId="876235205">
    <w:abstractNumId w:val="19"/>
  </w:num>
  <w:num w:numId="3" w16cid:durableId="1598171325">
    <w:abstractNumId w:val="12"/>
  </w:num>
  <w:num w:numId="4" w16cid:durableId="525141225">
    <w:abstractNumId w:val="17"/>
  </w:num>
  <w:num w:numId="5" w16cid:durableId="145901022">
    <w:abstractNumId w:val="7"/>
  </w:num>
  <w:num w:numId="6" w16cid:durableId="576130413">
    <w:abstractNumId w:val="8"/>
  </w:num>
  <w:num w:numId="7" w16cid:durableId="859513463">
    <w:abstractNumId w:val="16"/>
  </w:num>
  <w:num w:numId="8" w16cid:durableId="826628641">
    <w:abstractNumId w:val="5"/>
  </w:num>
  <w:num w:numId="9" w16cid:durableId="1938319760">
    <w:abstractNumId w:val="2"/>
  </w:num>
  <w:num w:numId="10" w16cid:durableId="207424731">
    <w:abstractNumId w:val="4"/>
  </w:num>
  <w:num w:numId="11" w16cid:durableId="1435370398">
    <w:abstractNumId w:val="10"/>
  </w:num>
  <w:num w:numId="12" w16cid:durableId="753820014">
    <w:abstractNumId w:val="9"/>
  </w:num>
  <w:num w:numId="13" w16cid:durableId="2004897216">
    <w:abstractNumId w:val="15"/>
  </w:num>
  <w:num w:numId="14" w16cid:durableId="180975663">
    <w:abstractNumId w:val="3"/>
  </w:num>
  <w:num w:numId="15" w16cid:durableId="1034815898">
    <w:abstractNumId w:val="1"/>
  </w:num>
  <w:num w:numId="16" w16cid:durableId="135032433">
    <w:abstractNumId w:val="6"/>
  </w:num>
  <w:num w:numId="17" w16cid:durableId="1131360819">
    <w:abstractNumId w:val="20"/>
  </w:num>
  <w:num w:numId="18" w16cid:durableId="507646179">
    <w:abstractNumId w:val="0"/>
  </w:num>
  <w:num w:numId="19" w16cid:durableId="1656372709">
    <w:abstractNumId w:val="18"/>
  </w:num>
  <w:num w:numId="20" w16cid:durableId="247616101">
    <w:abstractNumId w:val="11"/>
  </w:num>
  <w:num w:numId="21" w16cid:durableId="10749310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15"/>
    <w:rsid w:val="0002561A"/>
    <w:rsid w:val="00031374"/>
    <w:rsid w:val="00035DEC"/>
    <w:rsid w:val="000A1097"/>
    <w:rsid w:val="000B0189"/>
    <w:rsid w:val="000E2A8F"/>
    <w:rsid w:val="0012774F"/>
    <w:rsid w:val="00144B7A"/>
    <w:rsid w:val="00161192"/>
    <w:rsid w:val="00180C6E"/>
    <w:rsid w:val="001A5A96"/>
    <w:rsid w:val="0029606A"/>
    <w:rsid w:val="002D77D7"/>
    <w:rsid w:val="0030207A"/>
    <w:rsid w:val="00351841"/>
    <w:rsid w:val="00374123"/>
    <w:rsid w:val="0043050A"/>
    <w:rsid w:val="00455ECD"/>
    <w:rsid w:val="0046230E"/>
    <w:rsid w:val="0046493A"/>
    <w:rsid w:val="004848F3"/>
    <w:rsid w:val="004A75F2"/>
    <w:rsid w:val="005144A9"/>
    <w:rsid w:val="00520165"/>
    <w:rsid w:val="0053390F"/>
    <w:rsid w:val="00560356"/>
    <w:rsid w:val="005662FA"/>
    <w:rsid w:val="005B1B08"/>
    <w:rsid w:val="005E49B9"/>
    <w:rsid w:val="00632C3C"/>
    <w:rsid w:val="00662BDB"/>
    <w:rsid w:val="00670DD0"/>
    <w:rsid w:val="006A5DF1"/>
    <w:rsid w:val="006B7198"/>
    <w:rsid w:val="006D4AB3"/>
    <w:rsid w:val="006D60DE"/>
    <w:rsid w:val="006F3B81"/>
    <w:rsid w:val="007D7198"/>
    <w:rsid w:val="008109B8"/>
    <w:rsid w:val="008500A1"/>
    <w:rsid w:val="00870F9F"/>
    <w:rsid w:val="008804B6"/>
    <w:rsid w:val="00897879"/>
    <w:rsid w:val="00897AB0"/>
    <w:rsid w:val="008A3553"/>
    <w:rsid w:val="008E3F41"/>
    <w:rsid w:val="009003D1"/>
    <w:rsid w:val="0094024E"/>
    <w:rsid w:val="00947A50"/>
    <w:rsid w:val="00A905AC"/>
    <w:rsid w:val="00AD7858"/>
    <w:rsid w:val="00AF52AF"/>
    <w:rsid w:val="00B1255C"/>
    <w:rsid w:val="00B32FF9"/>
    <w:rsid w:val="00B75115"/>
    <w:rsid w:val="00B81A8C"/>
    <w:rsid w:val="00BA6584"/>
    <w:rsid w:val="00BB6720"/>
    <w:rsid w:val="00BE7BFD"/>
    <w:rsid w:val="00C11DEA"/>
    <w:rsid w:val="00C370F2"/>
    <w:rsid w:val="00C44EEC"/>
    <w:rsid w:val="00C6710A"/>
    <w:rsid w:val="00C910CC"/>
    <w:rsid w:val="00D22FFA"/>
    <w:rsid w:val="00D5757E"/>
    <w:rsid w:val="00D8461B"/>
    <w:rsid w:val="00D9049C"/>
    <w:rsid w:val="00D915F2"/>
    <w:rsid w:val="00D97152"/>
    <w:rsid w:val="00DF32E8"/>
    <w:rsid w:val="00E21B49"/>
    <w:rsid w:val="00E2789F"/>
    <w:rsid w:val="00E72428"/>
    <w:rsid w:val="00E9285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8AA32"/>
  <w15:chartTrackingRefBased/>
  <w15:docId w15:val="{405AD946-4AFB-4697-B0E7-7B9D6F645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500A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5662FA"/>
    <w:pPr>
      <w:autoSpaceDE w:val="0"/>
      <w:autoSpaceDN w:val="0"/>
      <w:adjustRightInd w:val="0"/>
    </w:pPr>
    <w:rPr>
      <w:rFonts w:ascii="Calibri" w:hAnsi="Calibri" w:cs="Calibri"/>
      <w:color w:val="000000"/>
      <w:sz w:val="24"/>
      <w:szCs w:val="24"/>
    </w:rPr>
  </w:style>
  <w:style w:type="paragraph" w:styleId="Akapitzlist">
    <w:name w:val="List Paragraph"/>
    <w:basedOn w:val="Normalny"/>
    <w:uiPriority w:val="34"/>
    <w:qFormat/>
    <w:rsid w:val="001611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23</TotalTime>
  <Pages>10</Pages>
  <Words>2640</Words>
  <Characters>15842</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5</cp:revision>
  <cp:lastPrinted>2001-02-10T14:28:00Z</cp:lastPrinted>
  <dcterms:created xsi:type="dcterms:W3CDTF">2025-12-30T07:06:00Z</dcterms:created>
  <dcterms:modified xsi:type="dcterms:W3CDTF">2025-12-30T07:45:00Z</dcterms:modified>
</cp:coreProperties>
</file>