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28E8" w14:textId="6465F036" w:rsidR="00B95C96" w:rsidRPr="008969D8" w:rsidRDefault="00B95C96" w:rsidP="00C7079D">
      <w:pPr>
        <w:pStyle w:val="Nagwek4"/>
        <w:spacing w:after="360" w:line="276" w:lineRule="auto"/>
        <w:rPr>
          <w:bCs/>
          <w:iCs/>
          <w:sz w:val="20"/>
        </w:rPr>
      </w:pPr>
      <w:r w:rsidRPr="008969D8">
        <w:rPr>
          <w:bCs/>
          <w:iCs/>
          <w:sz w:val="20"/>
        </w:rPr>
        <w:t xml:space="preserve">Załącznik nr </w:t>
      </w:r>
      <w:r w:rsidR="00C7079D" w:rsidRPr="008969D8">
        <w:rPr>
          <w:bCs/>
          <w:iCs/>
          <w:sz w:val="20"/>
        </w:rPr>
        <w:t>8</w:t>
      </w:r>
      <w:r w:rsidRPr="008969D8">
        <w:rPr>
          <w:bCs/>
          <w:iCs/>
          <w:sz w:val="20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18C9C4CF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wykonawcy, wydanego w oparciu o art. 128 ust. 6 ustawy z dnia 11 września 2019 r. Prawo zamówień publicznych (dalej jako: ”ustawa Pzp”),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30DD7F" w14:textId="63384C00" w:rsidR="00B95C96" w:rsidRPr="00517EE4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Zakup i dostawa produktów farmaceutycznych  I</w:t>
            </w:r>
            <w:r w:rsidR="0006762F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V</w:t>
            </w:r>
          </w:p>
        </w:tc>
      </w:tr>
      <w:tr w:rsidR="00AC1931" w:rsidRPr="00C7079D" w14:paraId="25EAA1B6" w14:textId="77777777" w:rsidTr="00C7079D">
        <w:tc>
          <w:tcPr>
            <w:tcW w:w="2269" w:type="dxa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45DAE0" w14:textId="7EDCC0DB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06762F">
              <w:rPr>
                <w:rFonts w:ascii="Times New Roman" w:eastAsia="Times New Roman" w:hAnsi="Times New Roman"/>
                <w:b/>
                <w:lang w:eastAsia="pl-PL"/>
              </w:rPr>
              <w:t>65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</w:t>
            </w:r>
            <w:r w:rsidR="00F777B9">
              <w:rPr>
                <w:rFonts w:ascii="Times New Roman" w:eastAsia="Times New Roman" w:hAnsi="Times New Roman"/>
                <w:b/>
                <w:lang w:eastAsia="pl-PL"/>
              </w:rPr>
              <w:t>5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D11D7" w14:textId="38AFAEF6" w:rsidR="004115BC" w:rsidRPr="00F777B9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>Szpital Miejski Specjalistyczny 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46D7DF92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Pzp, </w:t>
      </w:r>
      <w:r w:rsidR="00D10FEC" w:rsidRPr="00C7079D">
        <w:rPr>
          <w:rFonts w:ascii="Times New Roman" w:hAnsi="Times New Roman"/>
        </w:rPr>
        <w:t xml:space="preserve">w zakresie podstaw wykluczenia </w:t>
      </w:r>
      <w:r w:rsidR="00F777B9">
        <w:rPr>
          <w:rFonts w:ascii="Times New Roman" w:hAnsi="Times New Roman"/>
        </w:rPr>
        <w:br/>
      </w:r>
      <w:r w:rsidR="00D10FEC" w:rsidRPr="00C7079D">
        <w:rPr>
          <w:rFonts w:ascii="Times New Roman" w:hAnsi="Times New Roman"/>
        </w:rPr>
        <w:t>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>ustawy Pzp</w:t>
      </w:r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>pkt 4 ustawy Pzp</w:t>
      </w:r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art. 108 ust. 1 pkt 5 ustawy Pzp</w:t>
      </w:r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Pzp</w:t>
      </w:r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lastRenderedPageBreak/>
        <w:t>art. 109 ust. 1 pkt 1 ustawy Pzp,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3566FCFC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7 ust. 1 ustawy z dnia 13 kwietnia 2022 r. o szczególnych rozwiązaniach w zakresie przeciwdziałania wspieraniu agresji na Ukrainę oraz służących ochronie bezpieczeństwa narodowego </w:t>
      </w:r>
      <w:r w:rsidR="00651BBA" w:rsidRPr="00651BBA">
        <w:rPr>
          <w:rFonts w:ascii="Times New Roman" w:hAnsi="Times New Roman"/>
          <w:bCs/>
        </w:rPr>
        <w:t>(t.j. Dz.U. z 2024r. poz. 507 z późn. zm.),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41218"/>
    <w:rsid w:val="0005473D"/>
    <w:rsid w:val="000642B4"/>
    <w:rsid w:val="0006762F"/>
    <w:rsid w:val="00073C3D"/>
    <w:rsid w:val="000809B6"/>
    <w:rsid w:val="000857C0"/>
    <w:rsid w:val="00094F76"/>
    <w:rsid w:val="00096BC4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8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5E0D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9273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B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BB4"/>
    <w:rsid w:val="00756C8F"/>
    <w:rsid w:val="00757EFB"/>
    <w:rsid w:val="00783731"/>
    <w:rsid w:val="007840F2"/>
    <w:rsid w:val="007936D6"/>
    <w:rsid w:val="007961C8"/>
    <w:rsid w:val="007A2BCB"/>
    <w:rsid w:val="007B01C8"/>
    <w:rsid w:val="007B3FF7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69D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BC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CE3967"/>
    <w:rsid w:val="00D03F3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77B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9</cp:revision>
  <cp:lastPrinted>2016-07-26T10:32:00Z</cp:lastPrinted>
  <dcterms:created xsi:type="dcterms:W3CDTF">2024-09-19T08:41:00Z</dcterms:created>
  <dcterms:modified xsi:type="dcterms:W3CDTF">2025-12-10T08:15:00Z</dcterms:modified>
</cp:coreProperties>
</file>