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BF888" w14:textId="77777777" w:rsidR="00571742" w:rsidRPr="003F3884" w:rsidRDefault="00E015C6" w:rsidP="004D50F5">
      <w:pPr>
        <w:pStyle w:val="Nagwek1"/>
        <w:spacing w:line="360" w:lineRule="auto"/>
        <w:rPr>
          <w:rFonts w:ascii="Arial" w:hAnsi="Arial"/>
          <w:sz w:val="32"/>
          <w:szCs w:val="32"/>
        </w:rPr>
      </w:pPr>
      <w:r w:rsidRPr="003F3884">
        <w:rPr>
          <w:rFonts w:ascii="Arial" w:hAnsi="Arial"/>
          <w:sz w:val="32"/>
          <w:szCs w:val="32"/>
        </w:rPr>
        <w:t>Serwer backup:</w:t>
      </w:r>
    </w:p>
    <w:tbl>
      <w:tblPr>
        <w:tblW w:w="9638" w:type="dxa"/>
        <w:tblLayout w:type="fixed"/>
        <w:tblCellMar>
          <w:left w:w="10" w:type="dxa"/>
          <w:right w:w="10" w:type="dxa"/>
        </w:tblCellMar>
        <w:tblLook w:val="0000" w:firstRow="0" w:lastRow="0" w:firstColumn="0" w:lastColumn="0" w:noHBand="0" w:noVBand="0"/>
      </w:tblPr>
      <w:tblGrid>
        <w:gridCol w:w="2685"/>
        <w:gridCol w:w="6953"/>
      </w:tblGrid>
      <w:tr w:rsidR="00571742" w:rsidRPr="004D50F5" w14:paraId="72475374" w14:textId="77777777" w:rsidTr="00267730">
        <w:tc>
          <w:tcPr>
            <w:tcW w:w="2685" w:type="dxa"/>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vAlign w:val="center"/>
          </w:tcPr>
          <w:p w14:paraId="76DAC9A1" w14:textId="77777777" w:rsidR="00571742" w:rsidRPr="004D50F5" w:rsidRDefault="00E015C6"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r w:rsidRPr="004D50F5">
              <w:rPr>
                <w:rFonts w:ascii="Arial" w:hAnsi="Arial"/>
                <w:b/>
              </w:rPr>
              <w:t>Obudowa</w:t>
            </w:r>
          </w:p>
          <w:p w14:paraId="47A81F08"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p w14:paraId="0A6A677B"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p w14:paraId="2A713F25"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p w14:paraId="5BCED6BE" w14:textId="2F1096AD"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tc>
        <w:tc>
          <w:tcPr>
            <w:tcW w:w="6953" w:type="dxa"/>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vAlign w:val="center"/>
          </w:tcPr>
          <w:p w14:paraId="29110F37"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 xml:space="preserve">Maksymalnie 2U RACK 19 cali (wraz z szynami montażowymi, umożliwiającymi serwisowanie serwera w szafie </w:t>
            </w:r>
            <w:proofErr w:type="spellStart"/>
            <w:r w:rsidRPr="004D50F5">
              <w:rPr>
                <w:rFonts w:ascii="Arial" w:hAnsi="Arial"/>
              </w:rPr>
              <w:t>rack</w:t>
            </w:r>
            <w:proofErr w:type="spellEnd"/>
            <w:r w:rsidRPr="004D50F5">
              <w:rPr>
                <w:rFonts w:ascii="Arial" w:hAnsi="Arial"/>
              </w:rPr>
              <w:t xml:space="preserve"> bez wyłączania urządzenia) z możliwością instalacji 12 dysków 3.5” (LFF)</w:t>
            </w:r>
          </w:p>
          <w:p w14:paraId="0E8182CE" w14:textId="77777777" w:rsidR="00571742" w:rsidRPr="004D50F5" w:rsidRDefault="00E015C6" w:rsidP="004D50F5">
            <w:pPr>
              <w:pStyle w:val="TableContents"/>
              <w:pBdr>
                <w:bottom w:val="single" w:sz="8" w:space="1" w:color="000000"/>
                <w:right w:val="single" w:sz="8" w:space="1" w:color="000000"/>
              </w:pBdr>
              <w:spacing w:after="120" w:line="360" w:lineRule="auto"/>
              <w:jc w:val="both"/>
              <w:rPr>
                <w:rFonts w:ascii="Arial" w:hAnsi="Arial"/>
              </w:rPr>
            </w:pPr>
            <w:r w:rsidRPr="004D50F5">
              <w:rPr>
                <w:rFonts w:ascii="Arial" w:hAnsi="Arial"/>
              </w:rPr>
              <w:t>Możliwość instalacji czujnika otwarcia obudowy współpracującego z BIOS/UEFI.</w:t>
            </w:r>
          </w:p>
          <w:p w14:paraId="1983D9CD"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Serwer z możliwością instalacji zdejmowanego panelu przedniego wraz z zamkiem chroniącym przed nieuprawionym dostępem do dysków.</w:t>
            </w:r>
          </w:p>
        </w:tc>
      </w:tr>
      <w:tr w:rsidR="00571742" w:rsidRPr="004D50F5" w14:paraId="573C9A4D" w14:textId="77777777" w:rsidTr="00267730">
        <w:tc>
          <w:tcPr>
            <w:tcW w:w="2685" w:type="dxa"/>
            <w:tcBorders>
              <w:top w:val="single" w:sz="4" w:space="0" w:color="auto"/>
              <w:left w:val="single" w:sz="8" w:space="0" w:color="808080"/>
              <w:bottom w:val="single" w:sz="8" w:space="0" w:color="808080"/>
            </w:tcBorders>
            <w:shd w:val="clear" w:color="auto" w:fill="auto"/>
            <w:tcMar>
              <w:top w:w="28" w:type="dxa"/>
              <w:left w:w="28" w:type="dxa"/>
              <w:bottom w:w="28" w:type="dxa"/>
              <w:right w:w="28" w:type="dxa"/>
            </w:tcMar>
            <w:vAlign w:val="center"/>
          </w:tcPr>
          <w:p w14:paraId="57F7BF9F" w14:textId="77777777" w:rsidR="00571742" w:rsidRPr="004D50F5" w:rsidRDefault="00E015C6"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r w:rsidRPr="004D50F5">
              <w:rPr>
                <w:rFonts w:ascii="Arial" w:hAnsi="Arial"/>
                <w:b/>
              </w:rPr>
              <w:t>Płyta główna</w:t>
            </w:r>
          </w:p>
          <w:p w14:paraId="67D445C4"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p w14:paraId="35597C02" w14:textId="567F2C53"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tc>
        <w:tc>
          <w:tcPr>
            <w:tcW w:w="6953" w:type="dxa"/>
            <w:tcBorders>
              <w:top w:val="single" w:sz="4" w:space="0" w:color="auto"/>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19FA2BC2"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Płyta główna z możliwością zainstalowania do dwóch procesorów Intel Xeon. Płyta główna musi być zaprojektowana przez producenta serwera i oznaczona jego znakiem firmowym.</w:t>
            </w:r>
          </w:p>
          <w:p w14:paraId="44F71DBC" w14:textId="4A90397C" w:rsidR="00401369" w:rsidRPr="004D50F5" w:rsidRDefault="00401369" w:rsidP="004D50F5">
            <w:pPr>
              <w:pStyle w:val="TableContents"/>
              <w:pBdr>
                <w:bottom w:val="single" w:sz="8" w:space="1" w:color="000000"/>
                <w:right w:val="single" w:sz="8" w:space="1" w:color="000000"/>
              </w:pBdr>
              <w:spacing w:after="283" w:line="360" w:lineRule="auto"/>
              <w:jc w:val="both"/>
              <w:rPr>
                <w:rFonts w:ascii="Arial" w:hAnsi="Arial"/>
              </w:rPr>
            </w:pPr>
          </w:p>
        </w:tc>
      </w:tr>
      <w:tr w:rsidR="00571742" w:rsidRPr="004D50F5" w14:paraId="63730D7E" w14:textId="77777777">
        <w:tc>
          <w:tcPr>
            <w:tcW w:w="2685" w:type="dxa"/>
            <w:tcBorders>
              <w:left w:val="single" w:sz="8" w:space="0" w:color="808080"/>
              <w:bottom w:val="single" w:sz="8" w:space="0" w:color="808080"/>
            </w:tcBorders>
            <w:shd w:val="clear" w:color="auto" w:fill="auto"/>
            <w:tcMar>
              <w:top w:w="28" w:type="dxa"/>
              <w:left w:w="28" w:type="dxa"/>
              <w:bottom w:w="28" w:type="dxa"/>
              <w:right w:w="28" w:type="dxa"/>
            </w:tcMar>
            <w:vAlign w:val="center"/>
          </w:tcPr>
          <w:p w14:paraId="176ECF28" w14:textId="77777777" w:rsidR="00571742" w:rsidRPr="004D50F5" w:rsidRDefault="00E015C6"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r w:rsidRPr="004D50F5">
              <w:rPr>
                <w:rFonts w:ascii="Arial" w:hAnsi="Arial"/>
                <w:b/>
              </w:rPr>
              <w:t>Chipset</w:t>
            </w:r>
          </w:p>
          <w:p w14:paraId="34223201"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p w14:paraId="4AF8501E" w14:textId="48BA74DE"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tc>
        <w:tc>
          <w:tcPr>
            <w:tcW w:w="6953"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5CF1F114"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Dedykowany przez producenta procesora do pracy w serwerach dwuprocesorowych</w:t>
            </w:r>
          </w:p>
          <w:p w14:paraId="33266810" w14:textId="110DE409" w:rsidR="00401369" w:rsidRPr="004D50F5" w:rsidRDefault="00401369" w:rsidP="004D50F5">
            <w:pPr>
              <w:pStyle w:val="TableContents"/>
              <w:pBdr>
                <w:bottom w:val="single" w:sz="8" w:space="1" w:color="000000"/>
                <w:right w:val="single" w:sz="8" w:space="1" w:color="000000"/>
              </w:pBdr>
              <w:spacing w:after="283" w:line="360" w:lineRule="auto"/>
              <w:jc w:val="both"/>
              <w:rPr>
                <w:rFonts w:ascii="Arial" w:hAnsi="Arial"/>
              </w:rPr>
            </w:pPr>
          </w:p>
        </w:tc>
      </w:tr>
      <w:tr w:rsidR="00571742" w:rsidRPr="004D50F5" w14:paraId="12231151" w14:textId="77777777">
        <w:tc>
          <w:tcPr>
            <w:tcW w:w="2685" w:type="dxa"/>
            <w:tcBorders>
              <w:left w:val="single" w:sz="8" w:space="0" w:color="808080"/>
              <w:bottom w:val="single" w:sz="8" w:space="0" w:color="808080"/>
            </w:tcBorders>
            <w:shd w:val="clear" w:color="auto" w:fill="auto"/>
            <w:tcMar>
              <w:top w:w="28" w:type="dxa"/>
              <w:left w:w="28" w:type="dxa"/>
              <w:bottom w:w="28" w:type="dxa"/>
              <w:right w:w="28" w:type="dxa"/>
            </w:tcMar>
            <w:vAlign w:val="center"/>
          </w:tcPr>
          <w:p w14:paraId="57910A12" w14:textId="77777777" w:rsidR="00571742" w:rsidRPr="004D50F5" w:rsidRDefault="00E015C6"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r w:rsidRPr="004D50F5">
              <w:rPr>
                <w:rFonts w:ascii="Arial" w:hAnsi="Arial"/>
                <w:b/>
              </w:rPr>
              <w:t>Procesor</w:t>
            </w:r>
          </w:p>
          <w:p w14:paraId="0CF3CC93"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p w14:paraId="7A4FD457"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p w14:paraId="73A1A188"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p w14:paraId="4FD99940" w14:textId="6392039E"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tc>
        <w:tc>
          <w:tcPr>
            <w:tcW w:w="6953"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69D91D77"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Zainstalowany 1 procesor min. 12-rdzeniowy klasy x86, min. 2,0GHz, dedykowane do pracy z zaoferowanym serwerem umożliwiające osiągnięcie wyniku min. 216 w teście SPECrate2017_int_base, dostępnym na stronie www.spec.org dla konfiguracji dwuprocesorowej.</w:t>
            </w:r>
          </w:p>
          <w:p w14:paraId="0EB35DD3" w14:textId="00B047FE"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 Płyta główna wspierająca zastosowanie dwóch procesorów do 64 rdzeni, mocy do min. 385W</w:t>
            </w:r>
          </w:p>
        </w:tc>
      </w:tr>
      <w:tr w:rsidR="00571742" w:rsidRPr="004D50F5" w14:paraId="563480AE" w14:textId="77777777">
        <w:tc>
          <w:tcPr>
            <w:tcW w:w="2685" w:type="dxa"/>
            <w:tcBorders>
              <w:left w:val="single" w:sz="8" w:space="0" w:color="808080"/>
              <w:bottom w:val="single" w:sz="8" w:space="0" w:color="808080"/>
            </w:tcBorders>
            <w:shd w:val="clear" w:color="auto" w:fill="auto"/>
            <w:tcMar>
              <w:top w:w="28" w:type="dxa"/>
              <w:left w:w="28" w:type="dxa"/>
              <w:bottom w:w="28" w:type="dxa"/>
              <w:right w:w="28" w:type="dxa"/>
            </w:tcMar>
            <w:vAlign w:val="center"/>
          </w:tcPr>
          <w:p w14:paraId="262A071C" w14:textId="77777777" w:rsidR="00571742" w:rsidRPr="004D50F5" w:rsidRDefault="00E015C6"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r w:rsidRPr="004D50F5">
              <w:rPr>
                <w:rFonts w:ascii="Arial" w:hAnsi="Arial"/>
                <w:b/>
              </w:rPr>
              <w:t>RAM</w:t>
            </w:r>
          </w:p>
          <w:p w14:paraId="665C039A" w14:textId="1ABED625"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tc>
        <w:tc>
          <w:tcPr>
            <w:tcW w:w="6953"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7303071B"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lastRenderedPageBreak/>
              <w:t xml:space="preserve">Minimum 512GB DDR4 RDIMM 3200MT/s, na płycie głównej powinno znajdować się minimum 16 </w:t>
            </w:r>
            <w:proofErr w:type="spellStart"/>
            <w:r w:rsidRPr="004D50F5">
              <w:rPr>
                <w:rFonts w:ascii="Arial" w:hAnsi="Arial"/>
              </w:rPr>
              <w:t>sloty</w:t>
            </w:r>
            <w:proofErr w:type="spellEnd"/>
            <w:r w:rsidRPr="004D50F5">
              <w:rPr>
                <w:rFonts w:ascii="Arial" w:hAnsi="Arial"/>
              </w:rPr>
              <w:t xml:space="preserve"> przeznaczone do </w:t>
            </w:r>
            <w:r w:rsidRPr="004D50F5">
              <w:rPr>
                <w:rFonts w:ascii="Arial" w:hAnsi="Arial"/>
              </w:rPr>
              <w:lastRenderedPageBreak/>
              <w:t>instalacji pamięci. Płyta główna powinna obsługiwać do 1TB pamięci RAM.</w:t>
            </w:r>
          </w:p>
        </w:tc>
      </w:tr>
      <w:tr w:rsidR="00571742" w:rsidRPr="004D50F5" w14:paraId="4E189420" w14:textId="77777777">
        <w:tc>
          <w:tcPr>
            <w:tcW w:w="2685" w:type="dxa"/>
            <w:tcBorders>
              <w:left w:val="single" w:sz="8" w:space="0" w:color="808080"/>
              <w:bottom w:val="single" w:sz="8" w:space="0" w:color="808080"/>
            </w:tcBorders>
            <w:shd w:val="clear" w:color="auto" w:fill="auto"/>
            <w:tcMar>
              <w:top w:w="28" w:type="dxa"/>
              <w:left w:w="28" w:type="dxa"/>
              <w:bottom w:w="28" w:type="dxa"/>
              <w:right w:w="28" w:type="dxa"/>
            </w:tcMar>
            <w:vAlign w:val="center"/>
          </w:tcPr>
          <w:p w14:paraId="37398660" w14:textId="77777777" w:rsidR="00571742" w:rsidRPr="004D50F5" w:rsidRDefault="00E015C6"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r w:rsidRPr="004D50F5">
              <w:rPr>
                <w:rFonts w:ascii="Arial" w:hAnsi="Arial"/>
                <w:b/>
              </w:rPr>
              <w:lastRenderedPageBreak/>
              <w:t>Gniazda PCI</w:t>
            </w:r>
          </w:p>
        </w:tc>
        <w:tc>
          <w:tcPr>
            <w:tcW w:w="6953"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tcPr>
          <w:p w14:paraId="34E4F1AF"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 xml:space="preserve">Min. 3 </w:t>
            </w:r>
            <w:proofErr w:type="spellStart"/>
            <w:r w:rsidRPr="004D50F5">
              <w:rPr>
                <w:rFonts w:ascii="Arial" w:hAnsi="Arial"/>
              </w:rPr>
              <w:t>sloty</w:t>
            </w:r>
            <w:proofErr w:type="spellEnd"/>
            <w:r w:rsidRPr="004D50F5">
              <w:rPr>
                <w:rFonts w:ascii="Arial" w:hAnsi="Arial"/>
              </w:rPr>
              <w:t xml:space="preserve"> </w:t>
            </w:r>
            <w:proofErr w:type="spellStart"/>
            <w:r w:rsidRPr="004D50F5">
              <w:rPr>
                <w:rFonts w:ascii="Arial" w:hAnsi="Arial"/>
              </w:rPr>
              <w:t>PCIe</w:t>
            </w:r>
            <w:proofErr w:type="spellEnd"/>
            <w:r w:rsidRPr="004D50F5">
              <w:rPr>
                <w:rFonts w:ascii="Arial" w:hAnsi="Arial"/>
              </w:rPr>
              <w:t xml:space="preserve"> x8.</w:t>
            </w:r>
          </w:p>
        </w:tc>
      </w:tr>
      <w:tr w:rsidR="00571742" w:rsidRPr="004D50F5" w14:paraId="4457B944" w14:textId="77777777">
        <w:tc>
          <w:tcPr>
            <w:tcW w:w="2685" w:type="dxa"/>
            <w:tcBorders>
              <w:left w:val="single" w:sz="8" w:space="0" w:color="808080"/>
              <w:bottom w:val="single" w:sz="8" w:space="0" w:color="808080"/>
            </w:tcBorders>
            <w:shd w:val="clear" w:color="auto" w:fill="auto"/>
            <w:tcMar>
              <w:top w:w="28" w:type="dxa"/>
              <w:left w:w="28" w:type="dxa"/>
              <w:bottom w:w="28" w:type="dxa"/>
              <w:right w:w="28" w:type="dxa"/>
            </w:tcMar>
            <w:vAlign w:val="center"/>
          </w:tcPr>
          <w:p w14:paraId="69424F39" w14:textId="77777777" w:rsidR="00571742" w:rsidRPr="004D50F5" w:rsidRDefault="00E015C6"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r w:rsidRPr="004D50F5">
              <w:rPr>
                <w:rFonts w:ascii="Arial" w:hAnsi="Arial"/>
                <w:b/>
              </w:rPr>
              <w:t>Interfejsy sieciowe/FC/SAS</w:t>
            </w:r>
          </w:p>
          <w:p w14:paraId="2CE7FC14"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p w14:paraId="549E5577"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p w14:paraId="420A622E"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p w14:paraId="7FA7460D"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p w14:paraId="1FF76964" w14:textId="236548D1"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tc>
        <w:tc>
          <w:tcPr>
            <w:tcW w:w="6953"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7192EC07"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 xml:space="preserve">Wbudowane min. 4 interfejsy sieciowe 1Gb Ethernet w standardzie </w:t>
            </w:r>
            <w:proofErr w:type="spellStart"/>
            <w:r w:rsidRPr="004D50F5">
              <w:rPr>
                <w:rFonts w:ascii="Arial" w:hAnsi="Arial"/>
              </w:rPr>
              <w:t>BaseT</w:t>
            </w:r>
            <w:proofErr w:type="spellEnd"/>
            <w:r w:rsidRPr="004D50F5">
              <w:rPr>
                <w:rFonts w:ascii="Arial" w:hAnsi="Arial"/>
              </w:rPr>
              <w:t xml:space="preserve"> oraz 4 interfejsy sieciowe 10/25Gb Ethernet w standardzie SFP28 (porty nie mogą być osiągnięte poprzez karty w slotach </w:t>
            </w:r>
            <w:proofErr w:type="spellStart"/>
            <w:r w:rsidRPr="004D50F5">
              <w:rPr>
                <w:rFonts w:ascii="Arial" w:hAnsi="Arial"/>
              </w:rPr>
              <w:t>PCIe</w:t>
            </w:r>
            <w:proofErr w:type="spellEnd"/>
            <w:r w:rsidRPr="004D50F5">
              <w:rPr>
                <w:rFonts w:ascii="Arial" w:hAnsi="Arial"/>
              </w:rPr>
              <w:t>) - wraz z kompletem wkładek typu SR</w:t>
            </w:r>
          </w:p>
          <w:p w14:paraId="2C75CC6B"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 xml:space="preserve">Dodatkowo zainstalowana w slocie </w:t>
            </w:r>
            <w:proofErr w:type="spellStart"/>
            <w:r w:rsidRPr="004D50F5">
              <w:rPr>
                <w:rFonts w:ascii="Arial" w:hAnsi="Arial"/>
              </w:rPr>
              <w:t>PCIe</w:t>
            </w:r>
            <w:proofErr w:type="spellEnd"/>
            <w:r w:rsidRPr="004D50F5">
              <w:rPr>
                <w:rFonts w:ascii="Arial" w:hAnsi="Arial"/>
              </w:rPr>
              <w:t>:</w:t>
            </w:r>
          </w:p>
          <w:p w14:paraId="3E2FF2B9"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 xml:space="preserve">-2 portowa karta </w:t>
            </w:r>
            <w:proofErr w:type="spellStart"/>
            <w:r w:rsidRPr="004D50F5">
              <w:rPr>
                <w:rFonts w:ascii="Arial" w:hAnsi="Arial"/>
              </w:rPr>
              <w:t>Fibre</w:t>
            </w:r>
            <w:proofErr w:type="spellEnd"/>
            <w:r w:rsidRPr="004D50F5">
              <w:rPr>
                <w:rFonts w:ascii="Arial" w:hAnsi="Arial"/>
              </w:rPr>
              <w:t xml:space="preserve"> Channel 32Gb wraz z kompletem wkładek typu SR</w:t>
            </w:r>
          </w:p>
          <w:p w14:paraId="507F727B" w14:textId="6CE48931" w:rsidR="00401369"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-2 portowa karta SAS 12Gb</w:t>
            </w:r>
          </w:p>
        </w:tc>
      </w:tr>
      <w:tr w:rsidR="00571742" w:rsidRPr="004D50F5" w14:paraId="48F49288" w14:textId="77777777">
        <w:tc>
          <w:tcPr>
            <w:tcW w:w="2685" w:type="dxa"/>
            <w:tcBorders>
              <w:left w:val="single" w:sz="8" w:space="0" w:color="808080"/>
              <w:bottom w:val="single" w:sz="8" w:space="0" w:color="808080"/>
            </w:tcBorders>
            <w:shd w:val="clear" w:color="auto" w:fill="auto"/>
            <w:tcMar>
              <w:top w:w="28" w:type="dxa"/>
              <w:left w:w="28" w:type="dxa"/>
              <w:bottom w:w="28" w:type="dxa"/>
              <w:right w:w="28" w:type="dxa"/>
            </w:tcMar>
            <w:vAlign w:val="center"/>
          </w:tcPr>
          <w:p w14:paraId="6232EDDB" w14:textId="77777777" w:rsidR="00571742" w:rsidRPr="004D50F5" w:rsidRDefault="00E015C6"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r w:rsidRPr="004D50F5">
              <w:rPr>
                <w:rFonts w:ascii="Arial" w:hAnsi="Arial"/>
                <w:b/>
              </w:rPr>
              <w:t>Dyski twarde</w:t>
            </w:r>
          </w:p>
          <w:p w14:paraId="49FB985A"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p w14:paraId="746B44B6" w14:textId="56DBD15C"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tc>
        <w:tc>
          <w:tcPr>
            <w:tcW w:w="6953"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5237E03E"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Możliwość instalacji dysków SAS, SATA, SSD</w:t>
            </w:r>
          </w:p>
          <w:p w14:paraId="44A29A8B"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Zainstalowane 5 dysków NL-SAS o pojemności min. 4TB, 12Gb, 2,5“ Hot-Plug.</w:t>
            </w:r>
          </w:p>
          <w:p w14:paraId="2D0F8F2E"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Zainstalowane dwa dyski M.2 SATA/</w:t>
            </w:r>
            <w:proofErr w:type="spellStart"/>
            <w:r w:rsidRPr="004D50F5">
              <w:rPr>
                <w:rFonts w:ascii="Arial" w:hAnsi="Arial"/>
              </w:rPr>
              <w:t>NVMe</w:t>
            </w:r>
            <w:proofErr w:type="spellEnd"/>
            <w:r w:rsidRPr="004D50F5">
              <w:rPr>
                <w:rFonts w:ascii="Arial" w:hAnsi="Arial"/>
              </w:rPr>
              <w:t xml:space="preserve"> o pojemności min. 480GB Hot-Plug z możliwością konfiguracji RAID 1.</w:t>
            </w:r>
          </w:p>
        </w:tc>
      </w:tr>
      <w:tr w:rsidR="00571742" w:rsidRPr="004D50F5" w14:paraId="0B78276A" w14:textId="77777777">
        <w:tc>
          <w:tcPr>
            <w:tcW w:w="2685" w:type="dxa"/>
            <w:tcBorders>
              <w:left w:val="single" w:sz="8" w:space="0" w:color="808080"/>
              <w:bottom w:val="single" w:sz="8" w:space="0" w:color="808080"/>
            </w:tcBorders>
            <w:shd w:val="clear" w:color="auto" w:fill="auto"/>
            <w:tcMar>
              <w:top w:w="28" w:type="dxa"/>
              <w:left w:w="28" w:type="dxa"/>
              <w:bottom w:w="28" w:type="dxa"/>
              <w:right w:w="28" w:type="dxa"/>
            </w:tcMar>
            <w:vAlign w:val="center"/>
          </w:tcPr>
          <w:p w14:paraId="1C8BF4AC" w14:textId="77777777" w:rsidR="00571742" w:rsidRPr="004D50F5" w:rsidRDefault="00E015C6"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r w:rsidRPr="004D50F5">
              <w:rPr>
                <w:rFonts w:ascii="Arial" w:hAnsi="Arial"/>
                <w:b/>
              </w:rPr>
              <w:t>Kontroler RAID</w:t>
            </w:r>
          </w:p>
          <w:p w14:paraId="69A6356F" w14:textId="54109E0B"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tc>
        <w:tc>
          <w:tcPr>
            <w:tcW w:w="6953"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285CCED9"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 xml:space="preserve">Sprzętowy kontroler dyskowy, posiadający min. 8GB nieulotnej pamięci cache, możliwe konfiguracje poziomów RAID: 0, 1, 5, 6, 10, 50, 60. Wsparcie dla dysków </w:t>
            </w:r>
            <w:proofErr w:type="spellStart"/>
            <w:r w:rsidRPr="004D50F5">
              <w:rPr>
                <w:rFonts w:ascii="Arial" w:hAnsi="Arial"/>
              </w:rPr>
              <w:t>samoszyfrujących</w:t>
            </w:r>
            <w:proofErr w:type="spellEnd"/>
            <w:r w:rsidRPr="004D50F5">
              <w:rPr>
                <w:rFonts w:ascii="Arial" w:hAnsi="Arial"/>
              </w:rPr>
              <w:t>.</w:t>
            </w:r>
          </w:p>
        </w:tc>
      </w:tr>
      <w:tr w:rsidR="00571742" w:rsidRPr="004D50F5" w14:paraId="37A57B98" w14:textId="77777777">
        <w:tc>
          <w:tcPr>
            <w:tcW w:w="2685" w:type="dxa"/>
            <w:tcBorders>
              <w:left w:val="single" w:sz="8" w:space="0" w:color="808080"/>
              <w:bottom w:val="single" w:sz="8" w:space="0" w:color="808080"/>
            </w:tcBorders>
            <w:shd w:val="clear" w:color="auto" w:fill="auto"/>
            <w:tcMar>
              <w:top w:w="28" w:type="dxa"/>
              <w:left w:w="28" w:type="dxa"/>
              <w:bottom w:w="28" w:type="dxa"/>
              <w:right w:w="28" w:type="dxa"/>
            </w:tcMar>
            <w:vAlign w:val="center"/>
          </w:tcPr>
          <w:p w14:paraId="7B7AE63F" w14:textId="77777777" w:rsidR="00571742" w:rsidRPr="004D50F5" w:rsidRDefault="00E015C6" w:rsidP="004D50F5">
            <w:pPr>
              <w:pStyle w:val="TableContents"/>
              <w:pBdr>
                <w:left w:val="single" w:sz="8" w:space="1" w:color="000000"/>
                <w:bottom w:val="single" w:sz="8" w:space="1" w:color="000000"/>
                <w:right w:val="single" w:sz="8" w:space="1" w:color="000000"/>
              </w:pBdr>
              <w:spacing w:after="283" w:line="360" w:lineRule="auto"/>
              <w:rPr>
                <w:rFonts w:ascii="Arial" w:hAnsi="Arial"/>
                <w:b/>
                <w:lang w:val="de-DE"/>
              </w:rPr>
            </w:pPr>
            <w:proofErr w:type="spellStart"/>
            <w:r w:rsidRPr="004D50F5">
              <w:rPr>
                <w:rFonts w:ascii="Arial" w:hAnsi="Arial"/>
                <w:b/>
                <w:lang w:val="de-DE"/>
              </w:rPr>
              <w:t>Wbudowane</w:t>
            </w:r>
            <w:proofErr w:type="spellEnd"/>
            <w:r w:rsidRPr="004D50F5">
              <w:rPr>
                <w:rFonts w:ascii="Arial" w:hAnsi="Arial"/>
                <w:b/>
                <w:lang w:val="de-DE"/>
              </w:rPr>
              <w:t xml:space="preserve"> </w:t>
            </w:r>
            <w:proofErr w:type="spellStart"/>
            <w:r w:rsidRPr="004D50F5">
              <w:rPr>
                <w:rFonts w:ascii="Arial" w:hAnsi="Arial"/>
                <w:b/>
                <w:lang w:val="de-DE"/>
              </w:rPr>
              <w:t>porty</w:t>
            </w:r>
            <w:proofErr w:type="spellEnd"/>
          </w:p>
          <w:p w14:paraId="0E2A9FA0"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lang w:val="de-DE"/>
              </w:rPr>
            </w:pPr>
          </w:p>
          <w:p w14:paraId="1F01CC83"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lang w:val="de-DE"/>
              </w:rPr>
            </w:pPr>
          </w:p>
          <w:p w14:paraId="22744AB8"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lang w:val="de-DE"/>
              </w:rPr>
            </w:pPr>
          </w:p>
          <w:p w14:paraId="1B8CB30D" w14:textId="230F7125"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lang w:val="de-DE"/>
              </w:rPr>
            </w:pPr>
          </w:p>
        </w:tc>
        <w:tc>
          <w:tcPr>
            <w:tcW w:w="6953"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7FBDAD45"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lastRenderedPageBreak/>
              <w:t>3xUSB, w tym min. 1 port USB 3.0</w:t>
            </w:r>
          </w:p>
          <w:p w14:paraId="2AAD2F12"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Port  VGA</w:t>
            </w:r>
          </w:p>
          <w:p w14:paraId="50F39AE2"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Możliwość rozbudowy/rekonfiguracji  o:</w:t>
            </w:r>
          </w:p>
          <w:p w14:paraId="2C89A5AC"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 xml:space="preserve">1x port szeregowy typu DB9/DE-9 (9 </w:t>
            </w:r>
            <w:proofErr w:type="spellStart"/>
            <w:r w:rsidRPr="004D50F5">
              <w:rPr>
                <w:rFonts w:ascii="Arial" w:hAnsi="Arial"/>
              </w:rPr>
              <w:t>pinowy</w:t>
            </w:r>
            <w:proofErr w:type="spellEnd"/>
            <w:r w:rsidRPr="004D50F5">
              <w:rPr>
                <w:rFonts w:ascii="Arial" w:hAnsi="Arial"/>
              </w:rPr>
              <w:t xml:space="preserve">), wyprowadzony na zewnątrz obudowy bez pośrednictwa portu USB/RJ45 oraz bez </w:t>
            </w:r>
            <w:r w:rsidRPr="004D50F5">
              <w:rPr>
                <w:rFonts w:ascii="Arial" w:hAnsi="Arial"/>
              </w:rPr>
              <w:lastRenderedPageBreak/>
              <w:t>konieczności instalowania kart w slotach PCI-Express.</w:t>
            </w:r>
          </w:p>
        </w:tc>
      </w:tr>
      <w:tr w:rsidR="00571742" w:rsidRPr="004D50F5" w14:paraId="34E80F6C" w14:textId="77777777">
        <w:tc>
          <w:tcPr>
            <w:tcW w:w="2685" w:type="dxa"/>
            <w:tcBorders>
              <w:left w:val="single" w:sz="8" w:space="0" w:color="808080"/>
              <w:bottom w:val="single" w:sz="8" w:space="0" w:color="808080"/>
            </w:tcBorders>
            <w:shd w:val="clear" w:color="auto" w:fill="auto"/>
            <w:tcMar>
              <w:top w:w="28" w:type="dxa"/>
              <w:left w:w="28" w:type="dxa"/>
              <w:bottom w:w="28" w:type="dxa"/>
              <w:right w:w="28" w:type="dxa"/>
            </w:tcMar>
            <w:vAlign w:val="center"/>
          </w:tcPr>
          <w:p w14:paraId="5A0DE249" w14:textId="33DB7E20" w:rsidR="000A203D" w:rsidRPr="004D50F5" w:rsidRDefault="00E015C6" w:rsidP="004D50F5">
            <w:pPr>
              <w:pStyle w:val="TableContents"/>
              <w:pBdr>
                <w:left w:val="single" w:sz="8" w:space="1" w:color="000000"/>
                <w:bottom w:val="single" w:sz="8" w:space="1" w:color="000000"/>
                <w:right w:val="single" w:sz="8" w:space="1" w:color="000000"/>
              </w:pBdr>
              <w:spacing w:after="283" w:line="360" w:lineRule="auto"/>
              <w:rPr>
                <w:rFonts w:ascii="Arial" w:hAnsi="Arial"/>
                <w:b/>
                <w:lang w:val="de-DE"/>
              </w:rPr>
            </w:pPr>
            <w:r w:rsidRPr="004D50F5">
              <w:rPr>
                <w:rFonts w:ascii="Arial" w:hAnsi="Arial"/>
                <w:b/>
                <w:lang w:val="de-DE"/>
              </w:rPr>
              <w:lastRenderedPageBreak/>
              <w:t>Video</w:t>
            </w:r>
          </w:p>
          <w:p w14:paraId="62835454" w14:textId="47CE8D41" w:rsidR="000A203D" w:rsidRPr="004D50F5" w:rsidRDefault="000A203D" w:rsidP="004D50F5">
            <w:pPr>
              <w:pStyle w:val="TableContents"/>
              <w:pBdr>
                <w:left w:val="single" w:sz="8" w:space="1" w:color="000000"/>
                <w:bottom w:val="single" w:sz="8" w:space="1" w:color="000000"/>
                <w:right w:val="single" w:sz="8" w:space="1" w:color="000000"/>
              </w:pBdr>
              <w:spacing w:after="283" w:line="360" w:lineRule="auto"/>
              <w:rPr>
                <w:rFonts w:ascii="Arial" w:hAnsi="Arial"/>
                <w:b/>
                <w:lang w:val="de-DE"/>
              </w:rPr>
            </w:pPr>
          </w:p>
        </w:tc>
        <w:tc>
          <w:tcPr>
            <w:tcW w:w="6953"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tcPr>
          <w:p w14:paraId="1CA460A7"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Zintegrowana karta graficzna umożliwiająca wyświetlenie rozdzielczości min. 1280x1024</w:t>
            </w:r>
          </w:p>
          <w:p w14:paraId="6346F9BF" w14:textId="61AEE508" w:rsidR="000A203D" w:rsidRPr="004D50F5" w:rsidRDefault="000A203D" w:rsidP="004D50F5">
            <w:pPr>
              <w:pStyle w:val="TableContents"/>
              <w:pBdr>
                <w:bottom w:val="single" w:sz="8" w:space="1" w:color="000000"/>
                <w:right w:val="single" w:sz="8" w:space="1" w:color="000000"/>
              </w:pBdr>
              <w:spacing w:after="283" w:line="360" w:lineRule="auto"/>
              <w:jc w:val="both"/>
              <w:rPr>
                <w:rFonts w:ascii="Arial" w:hAnsi="Arial"/>
              </w:rPr>
            </w:pPr>
          </w:p>
        </w:tc>
      </w:tr>
      <w:tr w:rsidR="00571742" w:rsidRPr="004D50F5" w14:paraId="57AEFC8F" w14:textId="77777777">
        <w:tc>
          <w:tcPr>
            <w:tcW w:w="2685" w:type="dxa"/>
            <w:tcBorders>
              <w:left w:val="single" w:sz="8" w:space="0" w:color="808080"/>
              <w:bottom w:val="single" w:sz="8" w:space="0" w:color="808080"/>
            </w:tcBorders>
            <w:shd w:val="clear" w:color="auto" w:fill="auto"/>
            <w:tcMar>
              <w:top w:w="28" w:type="dxa"/>
              <w:left w:w="28" w:type="dxa"/>
              <w:bottom w:w="28" w:type="dxa"/>
              <w:right w:w="28" w:type="dxa"/>
            </w:tcMar>
            <w:vAlign w:val="center"/>
          </w:tcPr>
          <w:p w14:paraId="45A45F73" w14:textId="77777777" w:rsidR="00571742" w:rsidRPr="004D50F5" w:rsidRDefault="00E015C6"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r w:rsidRPr="004D50F5">
              <w:rPr>
                <w:rFonts w:ascii="Arial" w:hAnsi="Arial"/>
                <w:b/>
              </w:rPr>
              <w:t>Wentylatory</w:t>
            </w:r>
          </w:p>
        </w:tc>
        <w:tc>
          <w:tcPr>
            <w:tcW w:w="6953"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4DEEA7FA"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Redundantne</w:t>
            </w:r>
          </w:p>
        </w:tc>
      </w:tr>
      <w:tr w:rsidR="00571742" w:rsidRPr="004D50F5" w14:paraId="4112F069" w14:textId="77777777">
        <w:tc>
          <w:tcPr>
            <w:tcW w:w="2685" w:type="dxa"/>
            <w:tcBorders>
              <w:left w:val="single" w:sz="8" w:space="0" w:color="808080"/>
              <w:bottom w:val="single" w:sz="8" w:space="0" w:color="808080"/>
            </w:tcBorders>
            <w:shd w:val="clear" w:color="auto" w:fill="auto"/>
            <w:tcMar>
              <w:top w:w="28" w:type="dxa"/>
              <w:left w:w="28" w:type="dxa"/>
              <w:bottom w:w="28" w:type="dxa"/>
              <w:right w:w="28" w:type="dxa"/>
            </w:tcMar>
            <w:vAlign w:val="center"/>
          </w:tcPr>
          <w:p w14:paraId="0AA85FBA" w14:textId="77777777" w:rsidR="00267730" w:rsidRPr="004D50F5" w:rsidRDefault="00E015C6"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r w:rsidRPr="004D50F5">
              <w:rPr>
                <w:rFonts w:ascii="Arial" w:hAnsi="Arial"/>
                <w:b/>
              </w:rPr>
              <w:t>Zasilacze</w:t>
            </w:r>
          </w:p>
          <w:p w14:paraId="6F1BD283" w14:textId="691CA30F"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tc>
        <w:tc>
          <w:tcPr>
            <w:tcW w:w="6953"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0D216E75"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 xml:space="preserve">2 szt., typu Hot-plug, redundantne, każdy o mocy minimum 1000W klasy </w:t>
            </w:r>
            <w:proofErr w:type="spellStart"/>
            <w:r w:rsidRPr="004D50F5">
              <w:rPr>
                <w:rFonts w:ascii="Arial" w:hAnsi="Arial"/>
              </w:rPr>
              <w:t>Titanium</w:t>
            </w:r>
            <w:proofErr w:type="spellEnd"/>
            <w:r w:rsidRPr="004D50F5">
              <w:rPr>
                <w:rFonts w:ascii="Arial" w:hAnsi="Arial"/>
              </w:rPr>
              <w:t>.</w:t>
            </w:r>
          </w:p>
          <w:p w14:paraId="1967E042" w14:textId="786D1DE9" w:rsidR="00401369" w:rsidRPr="004D50F5" w:rsidRDefault="00401369" w:rsidP="004D50F5">
            <w:pPr>
              <w:pStyle w:val="TableContents"/>
              <w:pBdr>
                <w:bottom w:val="single" w:sz="8" w:space="1" w:color="000000"/>
                <w:right w:val="single" w:sz="8" w:space="1" w:color="000000"/>
              </w:pBdr>
              <w:spacing w:after="283" w:line="360" w:lineRule="auto"/>
              <w:jc w:val="both"/>
              <w:rPr>
                <w:rFonts w:ascii="Arial" w:hAnsi="Arial"/>
              </w:rPr>
            </w:pPr>
          </w:p>
        </w:tc>
      </w:tr>
      <w:tr w:rsidR="00571742" w:rsidRPr="004D50F5" w14:paraId="1B753DCF" w14:textId="77777777">
        <w:tc>
          <w:tcPr>
            <w:tcW w:w="2685" w:type="dxa"/>
            <w:tcBorders>
              <w:left w:val="single" w:sz="8" w:space="0" w:color="808080"/>
              <w:bottom w:val="single" w:sz="8" w:space="0" w:color="808080"/>
            </w:tcBorders>
            <w:shd w:val="clear" w:color="auto" w:fill="auto"/>
            <w:tcMar>
              <w:top w:w="28" w:type="dxa"/>
              <w:left w:w="28" w:type="dxa"/>
              <w:bottom w:w="28" w:type="dxa"/>
              <w:right w:w="28" w:type="dxa"/>
            </w:tcMar>
            <w:vAlign w:val="center"/>
          </w:tcPr>
          <w:p w14:paraId="0E9DBAF9" w14:textId="77777777" w:rsidR="00571742" w:rsidRPr="004D50F5" w:rsidRDefault="00E015C6"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r w:rsidRPr="004D50F5">
              <w:rPr>
                <w:rFonts w:ascii="Arial" w:hAnsi="Arial"/>
                <w:b/>
              </w:rPr>
              <w:t>System operacyjny/dodatkowe oprogramowani</w:t>
            </w:r>
          </w:p>
        </w:tc>
        <w:tc>
          <w:tcPr>
            <w:tcW w:w="6953"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7FBBCEFE"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Nie wymagany</w:t>
            </w:r>
          </w:p>
          <w:p w14:paraId="541A993B" w14:textId="569726E4" w:rsidR="00401369" w:rsidRPr="004D50F5" w:rsidRDefault="00401369" w:rsidP="004D50F5">
            <w:pPr>
              <w:pStyle w:val="TableContents"/>
              <w:pBdr>
                <w:bottom w:val="single" w:sz="8" w:space="1" w:color="000000"/>
                <w:right w:val="single" w:sz="8" w:space="1" w:color="000000"/>
              </w:pBdr>
              <w:spacing w:after="283" w:line="360" w:lineRule="auto"/>
              <w:jc w:val="both"/>
              <w:rPr>
                <w:rFonts w:ascii="Arial" w:hAnsi="Arial"/>
              </w:rPr>
            </w:pPr>
          </w:p>
        </w:tc>
      </w:tr>
      <w:tr w:rsidR="00571742" w:rsidRPr="004D50F5" w14:paraId="3397F323" w14:textId="77777777">
        <w:tc>
          <w:tcPr>
            <w:tcW w:w="2685" w:type="dxa"/>
            <w:tcBorders>
              <w:left w:val="single" w:sz="8" w:space="0" w:color="808080"/>
              <w:bottom w:val="single" w:sz="8" w:space="0" w:color="808080"/>
            </w:tcBorders>
            <w:shd w:val="clear" w:color="auto" w:fill="auto"/>
            <w:tcMar>
              <w:top w:w="28" w:type="dxa"/>
              <w:left w:w="28" w:type="dxa"/>
              <w:bottom w:w="28" w:type="dxa"/>
              <w:right w:w="28" w:type="dxa"/>
            </w:tcMar>
            <w:vAlign w:val="center"/>
          </w:tcPr>
          <w:p w14:paraId="33EFEF92" w14:textId="77777777" w:rsidR="00571742" w:rsidRPr="004D50F5" w:rsidRDefault="00E015C6"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r w:rsidRPr="004D50F5">
              <w:rPr>
                <w:rFonts w:ascii="Arial" w:hAnsi="Arial"/>
                <w:b/>
              </w:rPr>
              <w:t>Bezpieczeństwo</w:t>
            </w:r>
          </w:p>
          <w:p w14:paraId="56CB4A1D"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p w14:paraId="6ED49ABE"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p w14:paraId="00AA4E08"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p w14:paraId="73B8C057"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p w14:paraId="50298A0D"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p w14:paraId="34A5AC56"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p w14:paraId="3F794CF3"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p w14:paraId="7BD0EBB6" w14:textId="52D138B5"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tc>
        <w:tc>
          <w:tcPr>
            <w:tcW w:w="6953"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18EFAA31" w14:textId="77777777" w:rsidR="00571742" w:rsidRPr="004D50F5" w:rsidRDefault="00E015C6" w:rsidP="004D50F5">
            <w:pPr>
              <w:pStyle w:val="TableContents"/>
              <w:numPr>
                <w:ilvl w:val="0"/>
                <w:numId w:val="1"/>
              </w:numPr>
              <w:pBdr>
                <w:bottom w:val="single" w:sz="8" w:space="1" w:color="000000"/>
                <w:right w:val="single" w:sz="8" w:space="1" w:color="000000"/>
              </w:pBdr>
              <w:spacing w:line="360" w:lineRule="auto"/>
              <w:jc w:val="both"/>
              <w:rPr>
                <w:rFonts w:ascii="Arial" w:hAnsi="Arial"/>
              </w:rPr>
            </w:pPr>
            <w:r w:rsidRPr="004D50F5">
              <w:rPr>
                <w:rFonts w:ascii="Arial" w:hAnsi="Arial"/>
              </w:rPr>
              <w:t xml:space="preserve">Zatrzask górnej pokrywy oraz blokada na ramce </w:t>
            </w:r>
            <w:proofErr w:type="spellStart"/>
            <w:r w:rsidRPr="004D50F5">
              <w:rPr>
                <w:rFonts w:ascii="Arial" w:hAnsi="Arial"/>
              </w:rPr>
              <w:t>panela</w:t>
            </w:r>
            <w:proofErr w:type="spellEnd"/>
            <w:r w:rsidRPr="004D50F5">
              <w:rPr>
                <w:rFonts w:ascii="Arial" w:hAnsi="Arial"/>
              </w:rPr>
              <w:t xml:space="preserve"> zamykana na klucz służąca do ochrony nieautoryzowanego dostępu do dysków twardych. </w:t>
            </w:r>
          </w:p>
          <w:p w14:paraId="3D60E40E" w14:textId="77777777" w:rsidR="00571742" w:rsidRPr="004D50F5" w:rsidRDefault="00E015C6" w:rsidP="004D50F5">
            <w:pPr>
              <w:pStyle w:val="TableContents"/>
              <w:numPr>
                <w:ilvl w:val="0"/>
                <w:numId w:val="1"/>
              </w:numPr>
              <w:pBdr>
                <w:bottom w:val="single" w:sz="8" w:space="1" w:color="000000"/>
                <w:right w:val="single" w:sz="8" w:space="1" w:color="000000"/>
              </w:pBdr>
              <w:spacing w:line="360" w:lineRule="auto"/>
              <w:jc w:val="both"/>
              <w:rPr>
                <w:rFonts w:ascii="Arial" w:hAnsi="Arial"/>
              </w:rPr>
            </w:pPr>
            <w:r w:rsidRPr="004D50F5">
              <w:rPr>
                <w:rFonts w:ascii="Arial" w:hAnsi="Arial"/>
              </w:rPr>
              <w:t>Możliwość wyłączenia w BIOS funkcji przycisku zasilania. </w:t>
            </w:r>
          </w:p>
          <w:p w14:paraId="4919C726" w14:textId="77777777" w:rsidR="00571742" w:rsidRPr="004D50F5" w:rsidRDefault="00E015C6" w:rsidP="004D50F5">
            <w:pPr>
              <w:pStyle w:val="TableContents"/>
              <w:numPr>
                <w:ilvl w:val="0"/>
                <w:numId w:val="1"/>
              </w:numPr>
              <w:pBdr>
                <w:bottom w:val="single" w:sz="8" w:space="1" w:color="000000"/>
                <w:right w:val="single" w:sz="8" w:space="1" w:color="000000"/>
              </w:pBdr>
              <w:spacing w:line="360" w:lineRule="auto"/>
              <w:jc w:val="both"/>
              <w:rPr>
                <w:rFonts w:ascii="Arial" w:hAnsi="Arial"/>
              </w:rPr>
            </w:pPr>
            <w:r w:rsidRPr="004D50F5">
              <w:rPr>
                <w:rFonts w:ascii="Arial" w:hAnsi="Arial"/>
              </w:rPr>
              <w:t>BIOS ma możliwość przejścia do bezpiecznego trybu rozruchowego z możliwością zarządzania blokadą zasilania, panelem sterowania oraz zmianą hasła</w:t>
            </w:r>
          </w:p>
          <w:p w14:paraId="7CF9E361" w14:textId="77777777" w:rsidR="00571742" w:rsidRPr="004D50F5" w:rsidRDefault="00E015C6" w:rsidP="004D50F5">
            <w:pPr>
              <w:pStyle w:val="TableContents"/>
              <w:numPr>
                <w:ilvl w:val="0"/>
                <w:numId w:val="1"/>
              </w:numPr>
              <w:pBdr>
                <w:bottom w:val="single" w:sz="8" w:space="1" w:color="000000"/>
                <w:right w:val="single" w:sz="8" w:space="1" w:color="000000"/>
              </w:pBdr>
              <w:spacing w:line="360" w:lineRule="auto"/>
              <w:jc w:val="both"/>
              <w:rPr>
                <w:rFonts w:ascii="Arial" w:hAnsi="Arial"/>
              </w:rPr>
            </w:pPr>
            <w:r w:rsidRPr="004D50F5">
              <w:rPr>
                <w:rFonts w:ascii="Arial" w:hAnsi="Arial"/>
              </w:rPr>
              <w:t>Wbudowany czujnik otwarcia obudowy współpracujący z BIOS i kartą zarządzającą.</w:t>
            </w:r>
          </w:p>
          <w:p w14:paraId="1994F3A1" w14:textId="77777777" w:rsidR="00571742" w:rsidRPr="004D50F5" w:rsidRDefault="00E015C6" w:rsidP="004D50F5">
            <w:pPr>
              <w:pStyle w:val="TableContents"/>
              <w:numPr>
                <w:ilvl w:val="0"/>
                <w:numId w:val="1"/>
              </w:numPr>
              <w:pBdr>
                <w:bottom w:val="single" w:sz="8" w:space="1" w:color="000000"/>
                <w:right w:val="single" w:sz="8" w:space="1" w:color="000000"/>
              </w:pBdr>
              <w:spacing w:line="360" w:lineRule="auto"/>
              <w:jc w:val="both"/>
              <w:rPr>
                <w:rFonts w:ascii="Arial" w:hAnsi="Arial"/>
              </w:rPr>
            </w:pPr>
            <w:r w:rsidRPr="004D50F5">
              <w:rPr>
                <w:rFonts w:ascii="Arial" w:hAnsi="Arial"/>
              </w:rPr>
              <w:t>Moduł TPM 2.0 </w:t>
            </w:r>
          </w:p>
          <w:p w14:paraId="025336D7" w14:textId="77777777" w:rsidR="00571742" w:rsidRPr="004D50F5" w:rsidRDefault="00E015C6" w:rsidP="004D50F5">
            <w:pPr>
              <w:pStyle w:val="TableContents"/>
              <w:numPr>
                <w:ilvl w:val="0"/>
                <w:numId w:val="1"/>
              </w:numPr>
              <w:pBdr>
                <w:bottom w:val="single" w:sz="8" w:space="1" w:color="000000"/>
                <w:right w:val="single" w:sz="8" w:space="1" w:color="000000"/>
              </w:pBdr>
              <w:spacing w:line="360" w:lineRule="auto"/>
              <w:jc w:val="both"/>
              <w:rPr>
                <w:rFonts w:ascii="Arial" w:hAnsi="Arial"/>
              </w:rPr>
            </w:pPr>
            <w:r w:rsidRPr="004D50F5">
              <w:rPr>
                <w:rFonts w:ascii="Arial" w:hAnsi="Arial"/>
              </w:rPr>
              <w:t>Możliwość dynamicznego włączania I wyłączania portów USB na obudowie – bez potrzeby restartu serwera</w:t>
            </w:r>
          </w:p>
          <w:p w14:paraId="4D6B974B"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Możliwość wymazania danych ze znajdujących się dysków wewnątrz serwera – niezależne od zainstalowanego systemu operacyjnego, uruchamiane z poziomu zarządzania serwerem</w:t>
            </w:r>
          </w:p>
        </w:tc>
      </w:tr>
      <w:tr w:rsidR="00571742" w:rsidRPr="004D50F5" w14:paraId="0A05854E" w14:textId="77777777">
        <w:tc>
          <w:tcPr>
            <w:tcW w:w="2685" w:type="dxa"/>
            <w:tcBorders>
              <w:left w:val="single" w:sz="8" w:space="0" w:color="808080"/>
              <w:bottom w:val="single" w:sz="8" w:space="0" w:color="808080"/>
            </w:tcBorders>
            <w:shd w:val="clear" w:color="auto" w:fill="auto"/>
            <w:tcMar>
              <w:top w:w="28" w:type="dxa"/>
              <w:left w:w="28" w:type="dxa"/>
              <w:bottom w:w="28" w:type="dxa"/>
              <w:right w:w="28" w:type="dxa"/>
            </w:tcMar>
            <w:vAlign w:val="center"/>
          </w:tcPr>
          <w:p w14:paraId="60AD2FFF" w14:textId="77777777" w:rsidR="00571742" w:rsidRPr="004D50F5" w:rsidRDefault="00E015C6"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r w:rsidRPr="004D50F5">
              <w:rPr>
                <w:rFonts w:ascii="Arial" w:hAnsi="Arial"/>
                <w:b/>
              </w:rPr>
              <w:lastRenderedPageBreak/>
              <w:t>Diagnostyka</w:t>
            </w:r>
          </w:p>
          <w:p w14:paraId="67575CDB" w14:textId="2B89CDE9"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b/>
              </w:rPr>
            </w:pPr>
          </w:p>
        </w:tc>
        <w:tc>
          <w:tcPr>
            <w:tcW w:w="6953"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tcPr>
          <w:p w14:paraId="1D9220EA"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 xml:space="preserve">Możliwość wyposażenia w panel LCD umieszczony na froncie obudowy, umożliwiający wyświetlenie informacji o stanie procesora, pamięci, dysków, </w:t>
            </w:r>
            <w:proofErr w:type="spellStart"/>
            <w:r w:rsidRPr="004D50F5">
              <w:rPr>
                <w:rFonts w:ascii="Arial" w:hAnsi="Arial"/>
              </w:rPr>
              <w:t>BIOS’u</w:t>
            </w:r>
            <w:proofErr w:type="spellEnd"/>
            <w:r w:rsidRPr="004D50F5">
              <w:rPr>
                <w:rFonts w:ascii="Arial" w:hAnsi="Arial"/>
              </w:rPr>
              <w:t>, zasilaniu oraz temperaturze.</w:t>
            </w:r>
          </w:p>
        </w:tc>
      </w:tr>
      <w:tr w:rsidR="00571742" w:rsidRPr="004D50F5" w14:paraId="14C94FCA" w14:textId="77777777">
        <w:tc>
          <w:tcPr>
            <w:tcW w:w="2685" w:type="dxa"/>
            <w:tcBorders>
              <w:left w:val="single" w:sz="8" w:space="0" w:color="808080"/>
              <w:bottom w:val="single" w:sz="8" w:space="0" w:color="808080"/>
            </w:tcBorders>
            <w:shd w:val="clear" w:color="auto" w:fill="auto"/>
            <w:tcMar>
              <w:top w:w="28" w:type="dxa"/>
              <w:left w:w="28" w:type="dxa"/>
              <w:bottom w:w="28" w:type="dxa"/>
              <w:right w:w="28" w:type="dxa"/>
            </w:tcMar>
          </w:tcPr>
          <w:p w14:paraId="663FEAE9" w14:textId="77777777" w:rsidR="00571742" w:rsidRPr="004D50F5" w:rsidRDefault="00E015C6"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r w:rsidRPr="004D50F5">
              <w:rPr>
                <w:rFonts w:ascii="Arial" w:hAnsi="Arial"/>
              </w:rPr>
              <w:t>Karta/moduł zarządzający</w:t>
            </w:r>
          </w:p>
          <w:p w14:paraId="25EBD663"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18D3FDC2"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720FBEB4"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55A34E96"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38E14643"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0B014970"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6603D84E"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2F4C8624"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40AED490"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19FEDBDC"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3B9881CA"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033112EA"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3D48B260"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1669D088"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4847D2D5"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138BEE73"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22E41F2E"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4D95F185"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3FD9F6A3"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1403FCDE"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7C9030F6"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747722FD"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4E298748"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33E56DF5"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4B15F60C"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4F689B66"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5B997DA0"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738A6988"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2674BC19"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06641B26"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3EF30CD1"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5A6A8ED0"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1E23A6E9"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6470FB02"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6E3B05B7"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50E3AB65"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49F313B9"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30DDCBC4" w14:textId="77777777" w:rsidR="00401369" w:rsidRPr="004D50F5"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21CA1233" w14:textId="77777777" w:rsidR="00401369" w:rsidRDefault="00401369"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1BA9AF95" w14:textId="77777777" w:rsidR="00A476C6" w:rsidRDefault="00A476C6"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10D7C214" w14:textId="57C19895" w:rsidR="00A476C6" w:rsidRPr="004D50F5" w:rsidRDefault="00A476C6"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tc>
        <w:tc>
          <w:tcPr>
            <w:tcW w:w="6953"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403D2A58"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lastRenderedPageBreak/>
              <w:t xml:space="preserve">Niezależna od system operacyjnego, zintegrowana z płytą główną serwera lub jako dodatkowa karta w slocie PCI Express, jednak nie może ona powodować zmniejszenia minimalnej liczby gniazd </w:t>
            </w:r>
            <w:proofErr w:type="spellStart"/>
            <w:r w:rsidRPr="004D50F5">
              <w:rPr>
                <w:rFonts w:ascii="Arial" w:hAnsi="Arial"/>
              </w:rPr>
              <w:t>PCIe</w:t>
            </w:r>
            <w:proofErr w:type="spellEnd"/>
            <w:r w:rsidRPr="004D50F5">
              <w:rPr>
                <w:rFonts w:ascii="Arial" w:hAnsi="Arial"/>
              </w:rPr>
              <w:t xml:space="preserve"> w serwerze, posiadająca minimalną funkcjonalność:</w:t>
            </w:r>
          </w:p>
          <w:p w14:paraId="058E4AD6" w14:textId="77777777" w:rsidR="00571742" w:rsidRPr="004D50F5" w:rsidRDefault="00E015C6" w:rsidP="004D50F5">
            <w:pPr>
              <w:pStyle w:val="TableContents"/>
              <w:pBdr>
                <w:bottom w:val="single" w:sz="8" w:space="1" w:color="000000"/>
                <w:right w:val="single" w:sz="8" w:space="1" w:color="000000"/>
              </w:pBdr>
              <w:spacing w:line="360" w:lineRule="auto"/>
              <w:ind w:hanging="360"/>
              <w:jc w:val="both"/>
              <w:rPr>
                <w:rFonts w:ascii="Arial" w:hAnsi="Arial"/>
              </w:rPr>
            </w:pPr>
            <w:r w:rsidRPr="004D50F5">
              <w:rPr>
                <w:rFonts w:ascii="Arial" w:hAnsi="Arial"/>
              </w:rPr>
              <w:t>·         monitorowanie podzespołów serwera: temperatura, zasilacze, wentylatory, procesory, pamięć RAM, kontrolery macierzowe i dyski(fizyczne i logiczne), karty sieciowe</w:t>
            </w:r>
          </w:p>
          <w:p w14:paraId="3ED9B78D" w14:textId="77777777" w:rsidR="00571742" w:rsidRPr="004D50F5" w:rsidRDefault="00E015C6" w:rsidP="004D50F5">
            <w:pPr>
              <w:pStyle w:val="TableContents"/>
              <w:pBdr>
                <w:bottom w:val="single" w:sz="8" w:space="1" w:color="000000"/>
                <w:right w:val="single" w:sz="8" w:space="1" w:color="000000"/>
              </w:pBdr>
              <w:spacing w:line="360" w:lineRule="auto"/>
              <w:ind w:hanging="360"/>
              <w:jc w:val="both"/>
              <w:rPr>
                <w:rFonts w:ascii="Arial" w:hAnsi="Arial"/>
              </w:rPr>
            </w:pPr>
            <w:r w:rsidRPr="004D50F5">
              <w:rPr>
                <w:rFonts w:ascii="Arial" w:hAnsi="Arial"/>
              </w:rPr>
              <w:t xml:space="preserve">·         praca w trybie </w:t>
            </w:r>
            <w:proofErr w:type="spellStart"/>
            <w:r w:rsidRPr="004D50F5">
              <w:rPr>
                <w:rFonts w:ascii="Arial" w:hAnsi="Arial"/>
              </w:rPr>
              <w:t>bezagentowym</w:t>
            </w:r>
            <w:proofErr w:type="spellEnd"/>
            <w:r w:rsidRPr="004D50F5">
              <w:rPr>
                <w:rFonts w:ascii="Arial" w:hAnsi="Arial"/>
              </w:rPr>
              <w:t xml:space="preserve"> – bez agentów zarządzania instalowanych w systemie operacyjnym z generowaniem alertów SNMP</w:t>
            </w:r>
          </w:p>
          <w:p w14:paraId="416384D3" w14:textId="77777777" w:rsidR="00571742" w:rsidRPr="004D50F5" w:rsidRDefault="00E015C6" w:rsidP="004D50F5">
            <w:pPr>
              <w:pStyle w:val="TableContents"/>
              <w:pBdr>
                <w:bottom w:val="single" w:sz="8" w:space="1" w:color="000000"/>
                <w:right w:val="single" w:sz="8" w:space="1" w:color="000000"/>
              </w:pBdr>
              <w:spacing w:line="360" w:lineRule="auto"/>
              <w:ind w:hanging="360"/>
              <w:jc w:val="both"/>
              <w:rPr>
                <w:rFonts w:ascii="Arial" w:hAnsi="Arial"/>
              </w:rPr>
            </w:pPr>
            <w:r w:rsidRPr="004D50F5">
              <w:rPr>
                <w:rFonts w:ascii="Arial" w:hAnsi="Arial"/>
              </w:rPr>
              <w:t>·         dostęp do karty zarządzającej poprzez</w:t>
            </w:r>
          </w:p>
          <w:p w14:paraId="21EB5C02" w14:textId="77777777" w:rsidR="00571742" w:rsidRPr="004D50F5" w:rsidRDefault="00E015C6" w:rsidP="004D50F5">
            <w:pPr>
              <w:pStyle w:val="TableContents"/>
              <w:pBdr>
                <w:bottom w:val="single" w:sz="8" w:space="1" w:color="000000"/>
                <w:right w:val="single" w:sz="8" w:space="1" w:color="000000"/>
              </w:pBdr>
              <w:spacing w:line="360" w:lineRule="auto"/>
              <w:ind w:left="1440" w:hanging="360"/>
              <w:jc w:val="both"/>
              <w:rPr>
                <w:rFonts w:ascii="Arial" w:hAnsi="Arial"/>
              </w:rPr>
            </w:pPr>
            <w:r w:rsidRPr="004D50F5">
              <w:rPr>
                <w:rFonts w:ascii="Arial" w:hAnsi="Arial"/>
              </w:rPr>
              <w:t>-          dedykowany port RJ45 z tyłu serwera lub</w:t>
            </w:r>
          </w:p>
          <w:p w14:paraId="5D358BE5" w14:textId="77777777" w:rsidR="00571742" w:rsidRPr="004D50F5" w:rsidRDefault="00E015C6" w:rsidP="004D50F5">
            <w:pPr>
              <w:pStyle w:val="TableContents"/>
              <w:pBdr>
                <w:bottom w:val="single" w:sz="8" w:space="1" w:color="000000"/>
                <w:right w:val="single" w:sz="8" w:space="1" w:color="000000"/>
              </w:pBdr>
              <w:spacing w:line="360" w:lineRule="auto"/>
              <w:ind w:left="1440" w:hanging="360"/>
              <w:jc w:val="both"/>
              <w:rPr>
                <w:rFonts w:ascii="Arial" w:hAnsi="Arial"/>
              </w:rPr>
            </w:pPr>
            <w:r w:rsidRPr="004D50F5">
              <w:rPr>
                <w:rFonts w:ascii="Arial" w:hAnsi="Arial"/>
              </w:rPr>
              <w:t>-          przez współdzielony port zintegrowanej karty sieciowej serwera </w:t>
            </w:r>
          </w:p>
          <w:p w14:paraId="6A44C1DB"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      dostęp do karty możliwy</w:t>
            </w:r>
          </w:p>
          <w:p w14:paraId="6ACDDD73" w14:textId="77777777" w:rsidR="00571742" w:rsidRPr="004D50F5" w:rsidRDefault="00E015C6" w:rsidP="004D50F5">
            <w:pPr>
              <w:pStyle w:val="TableContents"/>
              <w:pBdr>
                <w:bottom w:val="single" w:sz="8" w:space="1" w:color="000000"/>
                <w:right w:val="single" w:sz="8" w:space="1" w:color="000000"/>
              </w:pBdr>
              <w:spacing w:line="360" w:lineRule="auto"/>
              <w:ind w:left="1440" w:hanging="360"/>
              <w:jc w:val="both"/>
              <w:rPr>
                <w:rFonts w:ascii="Arial" w:hAnsi="Arial"/>
              </w:rPr>
            </w:pPr>
            <w:r w:rsidRPr="004D50F5">
              <w:rPr>
                <w:rFonts w:ascii="Arial" w:hAnsi="Arial"/>
              </w:rPr>
              <w:t>-          z poziomu przeglądarki webowej (GUI)</w:t>
            </w:r>
          </w:p>
          <w:p w14:paraId="76B57E62" w14:textId="77777777" w:rsidR="00571742" w:rsidRPr="004D50F5" w:rsidRDefault="00E015C6" w:rsidP="004D50F5">
            <w:pPr>
              <w:pStyle w:val="TableContents"/>
              <w:pBdr>
                <w:bottom w:val="single" w:sz="8" w:space="1" w:color="000000"/>
                <w:right w:val="single" w:sz="8" w:space="1" w:color="000000"/>
              </w:pBdr>
              <w:spacing w:line="360" w:lineRule="auto"/>
              <w:ind w:left="1440" w:hanging="360"/>
              <w:jc w:val="both"/>
              <w:rPr>
                <w:rFonts w:ascii="Arial" w:hAnsi="Arial"/>
                <w:lang w:val="de-DE"/>
              </w:rPr>
            </w:pPr>
            <w:r w:rsidRPr="004D50F5">
              <w:rPr>
                <w:rFonts w:ascii="Arial" w:hAnsi="Arial"/>
                <w:lang w:val="en-US"/>
              </w:rPr>
              <w:t xml:space="preserve">-          z </w:t>
            </w:r>
            <w:proofErr w:type="spellStart"/>
            <w:r w:rsidRPr="004D50F5">
              <w:rPr>
                <w:rFonts w:ascii="Arial" w:hAnsi="Arial"/>
                <w:lang w:val="en-US"/>
              </w:rPr>
              <w:t>poziomu</w:t>
            </w:r>
            <w:proofErr w:type="spellEnd"/>
            <w:r w:rsidRPr="004D50F5">
              <w:rPr>
                <w:rFonts w:ascii="Arial" w:hAnsi="Arial"/>
                <w:lang w:val="en-US"/>
              </w:rPr>
              <w:t xml:space="preserve"> </w:t>
            </w:r>
            <w:proofErr w:type="spellStart"/>
            <w:r w:rsidRPr="004D50F5">
              <w:rPr>
                <w:rFonts w:ascii="Arial" w:hAnsi="Arial"/>
                <w:lang w:val="en-US"/>
              </w:rPr>
              <w:t>linii</w:t>
            </w:r>
            <w:proofErr w:type="spellEnd"/>
            <w:r w:rsidRPr="004D50F5">
              <w:rPr>
                <w:rFonts w:ascii="Arial" w:hAnsi="Arial"/>
                <w:lang w:val="en-US"/>
              </w:rPr>
              <w:t xml:space="preserve"> </w:t>
            </w:r>
            <w:proofErr w:type="spellStart"/>
            <w:r w:rsidRPr="004D50F5">
              <w:rPr>
                <w:rFonts w:ascii="Arial" w:hAnsi="Arial"/>
                <w:lang w:val="en-US"/>
              </w:rPr>
              <w:t>komend</w:t>
            </w:r>
            <w:proofErr w:type="spellEnd"/>
            <w:r w:rsidRPr="004D50F5">
              <w:rPr>
                <w:rFonts w:ascii="Arial" w:hAnsi="Arial"/>
                <w:lang w:val="en-US"/>
              </w:rPr>
              <w:t xml:space="preserve"> </w:t>
            </w:r>
            <w:proofErr w:type="spellStart"/>
            <w:r w:rsidRPr="004D50F5">
              <w:rPr>
                <w:rFonts w:ascii="Arial" w:hAnsi="Arial"/>
                <w:lang w:val="en-US"/>
              </w:rPr>
              <w:t>zgodnie</w:t>
            </w:r>
            <w:proofErr w:type="spellEnd"/>
            <w:r w:rsidRPr="004D50F5">
              <w:rPr>
                <w:rFonts w:ascii="Arial" w:hAnsi="Arial"/>
                <w:lang w:val="en-US"/>
              </w:rPr>
              <w:t xml:space="preserve"> z DMTF System Management Architecture for Server Hardware, Server Management Command Line Protocol (SM CLP)</w:t>
            </w:r>
          </w:p>
          <w:p w14:paraId="2BBE6E50" w14:textId="77777777" w:rsidR="00571742" w:rsidRPr="004D50F5" w:rsidRDefault="00E015C6" w:rsidP="004D50F5">
            <w:pPr>
              <w:pStyle w:val="TableContents"/>
              <w:pBdr>
                <w:bottom w:val="single" w:sz="8" w:space="1" w:color="000000"/>
                <w:right w:val="single" w:sz="8" w:space="1" w:color="000000"/>
              </w:pBdr>
              <w:spacing w:line="360" w:lineRule="auto"/>
              <w:ind w:left="1440" w:hanging="360"/>
              <w:jc w:val="both"/>
              <w:rPr>
                <w:rFonts w:ascii="Arial" w:hAnsi="Arial"/>
              </w:rPr>
            </w:pPr>
            <w:r w:rsidRPr="004D50F5">
              <w:rPr>
                <w:rFonts w:ascii="Arial" w:hAnsi="Arial"/>
              </w:rPr>
              <w:t>-          z poziomu skryptu (XML/Perl)</w:t>
            </w:r>
          </w:p>
          <w:p w14:paraId="439ABE84" w14:textId="77777777" w:rsidR="00571742" w:rsidRPr="004D50F5" w:rsidRDefault="00E015C6" w:rsidP="004D50F5">
            <w:pPr>
              <w:pStyle w:val="TableContents"/>
              <w:pBdr>
                <w:bottom w:val="single" w:sz="8" w:space="1" w:color="000000"/>
                <w:right w:val="single" w:sz="8" w:space="1" w:color="000000"/>
              </w:pBdr>
              <w:spacing w:line="360" w:lineRule="auto"/>
              <w:ind w:left="1440" w:hanging="360"/>
              <w:jc w:val="both"/>
              <w:rPr>
                <w:rFonts w:ascii="Arial" w:hAnsi="Arial"/>
                <w:lang w:val="de-DE"/>
              </w:rPr>
            </w:pPr>
            <w:r w:rsidRPr="004D50F5">
              <w:rPr>
                <w:rFonts w:ascii="Arial" w:hAnsi="Arial"/>
                <w:lang w:val="en-US"/>
              </w:rPr>
              <w:t xml:space="preserve">-          </w:t>
            </w:r>
            <w:proofErr w:type="spellStart"/>
            <w:r w:rsidRPr="004D50F5">
              <w:rPr>
                <w:rFonts w:ascii="Arial" w:hAnsi="Arial"/>
                <w:lang w:val="en-US"/>
              </w:rPr>
              <w:t>poprzez</w:t>
            </w:r>
            <w:proofErr w:type="spellEnd"/>
            <w:r w:rsidRPr="004D50F5">
              <w:rPr>
                <w:rFonts w:ascii="Arial" w:hAnsi="Arial"/>
                <w:lang w:val="en-US"/>
              </w:rPr>
              <w:t xml:space="preserve"> </w:t>
            </w:r>
            <w:proofErr w:type="spellStart"/>
            <w:r w:rsidRPr="004D50F5">
              <w:rPr>
                <w:rFonts w:ascii="Arial" w:hAnsi="Arial"/>
                <w:lang w:val="en-US"/>
              </w:rPr>
              <w:t>interfejs</w:t>
            </w:r>
            <w:proofErr w:type="spellEnd"/>
            <w:r w:rsidRPr="004D50F5">
              <w:rPr>
                <w:rFonts w:ascii="Arial" w:hAnsi="Arial"/>
                <w:lang w:val="en-US"/>
              </w:rPr>
              <w:t xml:space="preserve"> IPMI 2.0 (Intelligent Platform Management Interface)</w:t>
            </w:r>
          </w:p>
          <w:p w14:paraId="228BA46C" w14:textId="77777777" w:rsidR="00571742" w:rsidRPr="004D50F5" w:rsidRDefault="00E015C6" w:rsidP="004D50F5">
            <w:pPr>
              <w:pStyle w:val="TableContents"/>
              <w:pBdr>
                <w:bottom w:val="single" w:sz="8" w:space="1" w:color="000000"/>
                <w:right w:val="single" w:sz="8" w:space="1" w:color="000000"/>
              </w:pBdr>
              <w:spacing w:line="360" w:lineRule="auto"/>
              <w:ind w:hanging="360"/>
              <w:jc w:val="both"/>
              <w:rPr>
                <w:rFonts w:ascii="Arial" w:hAnsi="Arial"/>
              </w:rPr>
            </w:pPr>
            <w:r w:rsidRPr="004D50F5">
              <w:rPr>
                <w:rFonts w:ascii="Arial" w:hAnsi="Arial"/>
              </w:rPr>
              <w:t>·         wbudowane narzędzia diagnostyczne</w:t>
            </w:r>
          </w:p>
          <w:p w14:paraId="622F8E3C" w14:textId="77777777" w:rsidR="00571742" w:rsidRPr="004D50F5" w:rsidRDefault="00E015C6" w:rsidP="004D50F5">
            <w:pPr>
              <w:pStyle w:val="TableContents"/>
              <w:pBdr>
                <w:bottom w:val="single" w:sz="8" w:space="1" w:color="000000"/>
                <w:right w:val="single" w:sz="8" w:space="1" w:color="000000"/>
              </w:pBdr>
              <w:spacing w:line="360" w:lineRule="auto"/>
              <w:ind w:hanging="360"/>
              <w:jc w:val="both"/>
              <w:rPr>
                <w:rFonts w:ascii="Arial" w:hAnsi="Arial"/>
              </w:rPr>
            </w:pPr>
            <w:r w:rsidRPr="004D50F5">
              <w:rPr>
                <w:rFonts w:ascii="Arial" w:hAnsi="Arial"/>
              </w:rPr>
              <w:t>·         zdalna konfiguracji serwera (BIOS) i instalacji systemu operacyjnego</w:t>
            </w:r>
          </w:p>
          <w:p w14:paraId="55708D2E" w14:textId="77777777" w:rsidR="00571742" w:rsidRPr="004D50F5" w:rsidRDefault="00E015C6" w:rsidP="004D50F5">
            <w:pPr>
              <w:pStyle w:val="TableContents"/>
              <w:pBdr>
                <w:bottom w:val="single" w:sz="8" w:space="1" w:color="000000"/>
                <w:right w:val="single" w:sz="8" w:space="1" w:color="000000"/>
              </w:pBdr>
              <w:spacing w:line="360" w:lineRule="auto"/>
              <w:ind w:hanging="360"/>
              <w:jc w:val="both"/>
              <w:rPr>
                <w:rFonts w:ascii="Arial" w:hAnsi="Arial"/>
              </w:rPr>
            </w:pPr>
            <w:r w:rsidRPr="004D50F5">
              <w:rPr>
                <w:rFonts w:ascii="Arial" w:hAnsi="Arial"/>
              </w:rPr>
              <w:t xml:space="preserve">·         obsługa mechanizmu </w:t>
            </w:r>
            <w:proofErr w:type="spellStart"/>
            <w:r w:rsidRPr="004D50F5">
              <w:rPr>
                <w:rFonts w:ascii="Arial" w:hAnsi="Arial"/>
              </w:rPr>
              <w:t>remote</w:t>
            </w:r>
            <w:proofErr w:type="spellEnd"/>
            <w:r w:rsidRPr="004D50F5">
              <w:rPr>
                <w:rFonts w:ascii="Arial" w:hAnsi="Arial"/>
              </w:rPr>
              <w:t xml:space="preserve"> </w:t>
            </w:r>
            <w:proofErr w:type="spellStart"/>
            <w:r w:rsidRPr="004D50F5">
              <w:rPr>
                <w:rFonts w:ascii="Arial" w:hAnsi="Arial"/>
              </w:rPr>
              <w:t>support</w:t>
            </w:r>
            <w:proofErr w:type="spellEnd"/>
            <w:r w:rsidRPr="004D50F5">
              <w:rPr>
                <w:rFonts w:ascii="Arial" w:hAnsi="Arial"/>
              </w:rPr>
              <w:t xml:space="preserve">  - automatyczne połączenie karty z serwisem producenta sprzętu, automatyczne </w:t>
            </w:r>
            <w:r w:rsidRPr="004D50F5">
              <w:rPr>
                <w:rFonts w:ascii="Arial" w:hAnsi="Arial"/>
              </w:rPr>
              <w:lastRenderedPageBreak/>
              <w:t>przesyłanie alertów, zgłoszeń serwisowych i zdalne monitorowanie</w:t>
            </w:r>
          </w:p>
          <w:p w14:paraId="59E50170" w14:textId="77777777" w:rsidR="00571742" w:rsidRPr="004D50F5" w:rsidRDefault="00E015C6" w:rsidP="004D50F5">
            <w:pPr>
              <w:pStyle w:val="TableContents"/>
              <w:pBdr>
                <w:bottom w:val="single" w:sz="8" w:space="1" w:color="000000"/>
                <w:right w:val="single" w:sz="8" w:space="1" w:color="000000"/>
              </w:pBdr>
              <w:spacing w:line="360" w:lineRule="auto"/>
              <w:ind w:hanging="360"/>
              <w:jc w:val="both"/>
              <w:rPr>
                <w:rFonts w:ascii="Arial" w:hAnsi="Arial"/>
              </w:rPr>
            </w:pPr>
            <w:r w:rsidRPr="004D50F5">
              <w:rPr>
                <w:rFonts w:ascii="Arial" w:hAnsi="Arial"/>
              </w:rPr>
              <w:t>·         wbudowany mechanizm logowania zdarzeń serwera i karty zarządzającej w tym włączanie/wyłączanie serwera, restart, zmiany w konfiguracji, logowanie użytkowników</w:t>
            </w:r>
          </w:p>
          <w:p w14:paraId="41751CD3" w14:textId="77777777" w:rsidR="00571742" w:rsidRPr="004D50F5" w:rsidRDefault="00E015C6" w:rsidP="004D50F5">
            <w:pPr>
              <w:pStyle w:val="TableContents"/>
              <w:pBdr>
                <w:bottom w:val="single" w:sz="8" w:space="1" w:color="000000"/>
                <w:right w:val="single" w:sz="8" w:space="1" w:color="000000"/>
              </w:pBdr>
              <w:spacing w:line="360" w:lineRule="auto"/>
              <w:ind w:hanging="360"/>
              <w:jc w:val="both"/>
              <w:rPr>
                <w:rFonts w:ascii="Arial" w:hAnsi="Arial"/>
              </w:rPr>
            </w:pPr>
            <w:r w:rsidRPr="004D50F5">
              <w:rPr>
                <w:rFonts w:ascii="Arial" w:hAnsi="Arial"/>
              </w:rPr>
              <w:t>·         przesyłanie alertów poprzez e-mail</w:t>
            </w:r>
          </w:p>
          <w:p w14:paraId="44DF9D26" w14:textId="77777777" w:rsidR="00571742" w:rsidRPr="004D50F5" w:rsidRDefault="00E015C6" w:rsidP="004D50F5">
            <w:pPr>
              <w:pStyle w:val="TableContents"/>
              <w:pBdr>
                <w:bottom w:val="single" w:sz="8" w:space="1" w:color="000000"/>
                <w:right w:val="single" w:sz="8" w:space="1" w:color="000000"/>
              </w:pBdr>
              <w:spacing w:line="360" w:lineRule="auto"/>
              <w:ind w:hanging="360"/>
              <w:jc w:val="both"/>
              <w:rPr>
                <w:rFonts w:ascii="Arial" w:hAnsi="Arial"/>
              </w:rPr>
            </w:pPr>
            <w:r w:rsidRPr="004D50F5">
              <w:rPr>
                <w:rFonts w:ascii="Arial" w:hAnsi="Arial"/>
              </w:rPr>
              <w:t xml:space="preserve">·         uwierzytelnianie oprogramowania sprzętowego </w:t>
            </w:r>
            <w:proofErr w:type="spellStart"/>
            <w:r w:rsidRPr="004D50F5">
              <w:rPr>
                <w:rFonts w:ascii="Arial" w:hAnsi="Arial"/>
              </w:rPr>
              <w:t>PCIe</w:t>
            </w:r>
            <w:proofErr w:type="spellEnd"/>
            <w:r w:rsidRPr="004D50F5">
              <w:rPr>
                <w:rFonts w:ascii="Arial" w:hAnsi="Arial"/>
              </w:rPr>
              <w:t xml:space="preserve"> z protokołem bezpieczeństwa i modelem danych (SPDM) zapewnia integralność komponentu</w:t>
            </w:r>
          </w:p>
          <w:p w14:paraId="519C941E" w14:textId="77777777" w:rsidR="00571742" w:rsidRPr="004D50F5" w:rsidRDefault="00E015C6" w:rsidP="004D50F5">
            <w:pPr>
              <w:pStyle w:val="TableContents"/>
              <w:pBdr>
                <w:bottom w:val="single" w:sz="8" w:space="1" w:color="000000"/>
                <w:right w:val="single" w:sz="8" w:space="1" w:color="000000"/>
              </w:pBdr>
              <w:spacing w:line="360" w:lineRule="auto"/>
              <w:ind w:hanging="360"/>
              <w:jc w:val="both"/>
              <w:rPr>
                <w:rFonts w:ascii="Arial" w:hAnsi="Arial"/>
              </w:rPr>
            </w:pPr>
            <w:r w:rsidRPr="004D50F5">
              <w:rPr>
                <w:rFonts w:ascii="Arial" w:hAnsi="Arial"/>
              </w:rPr>
              <w:t>·         obsługa zdalnego serwera logowania (</w:t>
            </w:r>
            <w:proofErr w:type="spellStart"/>
            <w:r w:rsidRPr="004D50F5">
              <w:rPr>
                <w:rFonts w:ascii="Arial" w:hAnsi="Arial"/>
              </w:rPr>
              <w:t>remote</w:t>
            </w:r>
            <w:proofErr w:type="spellEnd"/>
            <w:r w:rsidRPr="004D50F5">
              <w:rPr>
                <w:rFonts w:ascii="Arial" w:hAnsi="Arial"/>
              </w:rPr>
              <w:t xml:space="preserve"> </w:t>
            </w:r>
            <w:proofErr w:type="spellStart"/>
            <w:r w:rsidRPr="004D50F5">
              <w:rPr>
                <w:rFonts w:ascii="Arial" w:hAnsi="Arial"/>
              </w:rPr>
              <w:t>syslog</w:t>
            </w:r>
            <w:proofErr w:type="spellEnd"/>
            <w:r w:rsidRPr="004D50F5">
              <w:rPr>
                <w:rFonts w:ascii="Arial" w:hAnsi="Arial"/>
              </w:rPr>
              <w:t>)</w:t>
            </w:r>
          </w:p>
          <w:p w14:paraId="7EEB3084" w14:textId="77777777" w:rsidR="00571742" w:rsidRPr="004D50F5" w:rsidRDefault="00E015C6" w:rsidP="004D50F5">
            <w:pPr>
              <w:pStyle w:val="TableContents"/>
              <w:pBdr>
                <w:bottom w:val="single" w:sz="8" w:space="1" w:color="000000"/>
                <w:right w:val="single" w:sz="8" w:space="1" w:color="000000"/>
              </w:pBdr>
              <w:spacing w:line="360" w:lineRule="auto"/>
              <w:ind w:hanging="360"/>
              <w:jc w:val="both"/>
              <w:rPr>
                <w:rFonts w:ascii="Arial" w:hAnsi="Arial"/>
              </w:rPr>
            </w:pPr>
            <w:r w:rsidRPr="004D50F5">
              <w:rPr>
                <w:rFonts w:ascii="Arial" w:hAnsi="Arial"/>
              </w:rPr>
              <w:t xml:space="preserve">·         wirtualna zdalna konsola, tekstowa i graficzna, z dostępem do myszy i klawiatury i możliwością podłączenia wirtualnych napędów FDD, CD/DVD i USB i </w:t>
            </w:r>
            <w:proofErr w:type="spellStart"/>
            <w:r w:rsidRPr="004D50F5">
              <w:rPr>
                <w:rFonts w:ascii="Arial" w:hAnsi="Arial"/>
              </w:rPr>
              <w:t>i</w:t>
            </w:r>
            <w:proofErr w:type="spellEnd"/>
            <w:r w:rsidRPr="004D50F5">
              <w:rPr>
                <w:rFonts w:ascii="Arial" w:hAnsi="Arial"/>
              </w:rPr>
              <w:t xml:space="preserve"> wirtualnych folderów</w:t>
            </w:r>
          </w:p>
          <w:p w14:paraId="1FB12E31" w14:textId="77777777" w:rsidR="00571742" w:rsidRPr="004D50F5" w:rsidRDefault="00E015C6" w:rsidP="004D50F5">
            <w:pPr>
              <w:pStyle w:val="TableContents"/>
              <w:pBdr>
                <w:bottom w:val="single" w:sz="8" w:space="1" w:color="000000"/>
                <w:right w:val="single" w:sz="8" w:space="1" w:color="000000"/>
              </w:pBdr>
              <w:spacing w:line="360" w:lineRule="auto"/>
              <w:ind w:hanging="360"/>
              <w:jc w:val="both"/>
              <w:rPr>
                <w:rFonts w:ascii="Arial" w:hAnsi="Arial"/>
              </w:rPr>
            </w:pPr>
            <w:r w:rsidRPr="004D50F5">
              <w:rPr>
                <w:rFonts w:ascii="Arial" w:hAnsi="Arial"/>
              </w:rPr>
              <w:t>·         mechanizm przechwytywania, nagrywania i odtwarzania sekwencji video dla ostatniej awarii  i ostatniego startu serwera a także nagrywanie na żądanie</w:t>
            </w:r>
          </w:p>
          <w:p w14:paraId="6B45D98D" w14:textId="77777777" w:rsidR="00571742" w:rsidRPr="004D50F5" w:rsidRDefault="00E015C6" w:rsidP="004D50F5">
            <w:pPr>
              <w:pStyle w:val="TableContents"/>
              <w:pBdr>
                <w:bottom w:val="single" w:sz="8" w:space="1" w:color="000000"/>
                <w:right w:val="single" w:sz="8" w:space="1" w:color="000000"/>
              </w:pBdr>
              <w:spacing w:line="360" w:lineRule="auto"/>
              <w:ind w:hanging="360"/>
              <w:jc w:val="both"/>
              <w:rPr>
                <w:rFonts w:ascii="Arial" w:hAnsi="Arial"/>
              </w:rPr>
            </w:pPr>
            <w:r w:rsidRPr="004D50F5">
              <w:rPr>
                <w:rFonts w:ascii="Arial" w:hAnsi="Arial"/>
              </w:rPr>
              <w:t xml:space="preserve">·         funkcja zdalnej konsoli szeregowej - </w:t>
            </w:r>
            <w:proofErr w:type="spellStart"/>
            <w:r w:rsidRPr="004D50F5">
              <w:rPr>
                <w:rFonts w:ascii="Arial" w:hAnsi="Arial"/>
              </w:rPr>
              <w:t>Textcons</w:t>
            </w:r>
            <w:proofErr w:type="spellEnd"/>
            <w:r w:rsidRPr="004D50F5">
              <w:rPr>
                <w:rFonts w:ascii="Arial" w:hAnsi="Arial"/>
              </w:rPr>
              <w:t xml:space="preserve"> przez SSH (wirtualny port szeregowy) z funkcją nagrywania i odtwarzania sekwencji zdarzeń i aktywności</w:t>
            </w:r>
          </w:p>
          <w:p w14:paraId="71B7E88F" w14:textId="77777777" w:rsidR="00571742" w:rsidRPr="004D50F5" w:rsidRDefault="00E015C6" w:rsidP="004D50F5">
            <w:pPr>
              <w:pStyle w:val="TableContents"/>
              <w:pBdr>
                <w:bottom w:val="single" w:sz="8" w:space="1" w:color="000000"/>
                <w:right w:val="single" w:sz="8" w:space="1" w:color="000000"/>
              </w:pBdr>
              <w:spacing w:line="360" w:lineRule="auto"/>
              <w:ind w:hanging="360"/>
              <w:jc w:val="both"/>
              <w:rPr>
                <w:rFonts w:ascii="Arial" w:hAnsi="Arial"/>
              </w:rPr>
            </w:pPr>
            <w:r w:rsidRPr="004D50F5">
              <w:rPr>
                <w:rFonts w:ascii="Arial" w:hAnsi="Arial"/>
              </w:rPr>
              <w:t>·         monitorowanie zasilania oraz zużycia energii przez serwer w czasie rzeczywistym z możliwością graficznej prezentacji</w:t>
            </w:r>
          </w:p>
          <w:p w14:paraId="3761BD58" w14:textId="77777777" w:rsidR="00571742" w:rsidRPr="004D50F5" w:rsidRDefault="00E015C6" w:rsidP="004D50F5">
            <w:pPr>
              <w:pStyle w:val="TableContents"/>
              <w:pBdr>
                <w:bottom w:val="single" w:sz="8" w:space="1" w:color="000000"/>
                <w:right w:val="single" w:sz="8" w:space="1" w:color="000000"/>
              </w:pBdr>
              <w:spacing w:line="360" w:lineRule="auto"/>
              <w:ind w:hanging="360"/>
              <w:jc w:val="both"/>
              <w:rPr>
                <w:rFonts w:ascii="Arial" w:hAnsi="Arial"/>
              </w:rPr>
            </w:pPr>
            <w:r w:rsidRPr="004D50F5">
              <w:rPr>
                <w:rFonts w:ascii="Arial" w:hAnsi="Arial"/>
              </w:rPr>
              <w:t>·         konfiguracja maksymalnego poziomu pobieranej mocy przez serwer (</w:t>
            </w:r>
            <w:proofErr w:type="spellStart"/>
            <w:r w:rsidRPr="004D50F5">
              <w:rPr>
                <w:rFonts w:ascii="Arial" w:hAnsi="Arial"/>
              </w:rPr>
              <w:t>capping</w:t>
            </w:r>
            <w:proofErr w:type="spellEnd"/>
            <w:r w:rsidRPr="004D50F5">
              <w:rPr>
                <w:rFonts w:ascii="Arial" w:hAnsi="Arial"/>
              </w:rPr>
              <w:t>)</w:t>
            </w:r>
          </w:p>
          <w:p w14:paraId="3BA9BB80" w14:textId="77777777" w:rsidR="00571742" w:rsidRPr="004D50F5" w:rsidRDefault="00E015C6" w:rsidP="004D50F5">
            <w:pPr>
              <w:pStyle w:val="TableContents"/>
              <w:pBdr>
                <w:bottom w:val="single" w:sz="8" w:space="1" w:color="000000"/>
                <w:right w:val="single" w:sz="8" w:space="1" w:color="000000"/>
              </w:pBdr>
              <w:spacing w:line="360" w:lineRule="auto"/>
              <w:ind w:hanging="360"/>
              <w:jc w:val="both"/>
              <w:rPr>
                <w:rFonts w:ascii="Arial" w:hAnsi="Arial"/>
              </w:rPr>
            </w:pPr>
            <w:r w:rsidRPr="004D50F5">
              <w:rPr>
                <w:rFonts w:ascii="Arial" w:hAnsi="Arial"/>
              </w:rPr>
              <w:t>·         zdalna aktualizacja oprogramowania (</w:t>
            </w:r>
            <w:proofErr w:type="spellStart"/>
            <w:r w:rsidRPr="004D50F5">
              <w:rPr>
                <w:rFonts w:ascii="Arial" w:hAnsi="Arial"/>
              </w:rPr>
              <w:t>firmware</w:t>
            </w:r>
            <w:proofErr w:type="spellEnd"/>
            <w:r w:rsidRPr="004D50F5">
              <w:rPr>
                <w:rFonts w:ascii="Arial" w:hAnsi="Arial"/>
              </w:rPr>
              <w:t>)</w:t>
            </w:r>
          </w:p>
          <w:p w14:paraId="798AF1DE" w14:textId="77777777" w:rsidR="00571742" w:rsidRPr="004D50F5" w:rsidRDefault="00E015C6" w:rsidP="004D50F5">
            <w:pPr>
              <w:pStyle w:val="TableContents"/>
              <w:pBdr>
                <w:bottom w:val="single" w:sz="8" w:space="1" w:color="000000"/>
                <w:right w:val="single" w:sz="8" w:space="1" w:color="000000"/>
              </w:pBdr>
              <w:spacing w:line="360" w:lineRule="auto"/>
              <w:ind w:hanging="360"/>
              <w:jc w:val="both"/>
              <w:rPr>
                <w:rFonts w:ascii="Arial" w:hAnsi="Arial"/>
              </w:rPr>
            </w:pPr>
            <w:r w:rsidRPr="004D50F5">
              <w:rPr>
                <w:rFonts w:ascii="Arial" w:hAnsi="Arial"/>
              </w:rPr>
              <w:t>·         zarządzanie grupami serwerów, w tym:</w:t>
            </w:r>
          </w:p>
          <w:p w14:paraId="626DBFB7" w14:textId="77777777" w:rsidR="00571742" w:rsidRPr="004D50F5" w:rsidRDefault="00E015C6" w:rsidP="004D50F5">
            <w:pPr>
              <w:pStyle w:val="TableContents"/>
              <w:pBdr>
                <w:bottom w:val="single" w:sz="8" w:space="1" w:color="000000"/>
                <w:right w:val="single" w:sz="8" w:space="1" w:color="000000"/>
              </w:pBdr>
              <w:spacing w:line="360" w:lineRule="auto"/>
              <w:ind w:left="1440" w:hanging="360"/>
              <w:jc w:val="both"/>
              <w:rPr>
                <w:rFonts w:ascii="Arial" w:hAnsi="Arial"/>
              </w:rPr>
            </w:pPr>
            <w:r w:rsidRPr="004D50F5">
              <w:rPr>
                <w:rFonts w:ascii="Arial" w:hAnsi="Arial"/>
              </w:rPr>
              <w:t>-          tworzenie i konfiguracja grup serwerów</w:t>
            </w:r>
          </w:p>
          <w:p w14:paraId="2760C93E" w14:textId="77777777" w:rsidR="00571742" w:rsidRPr="004D50F5" w:rsidRDefault="00E015C6" w:rsidP="004D50F5">
            <w:pPr>
              <w:pStyle w:val="TableContents"/>
              <w:pBdr>
                <w:bottom w:val="single" w:sz="8" w:space="1" w:color="000000"/>
                <w:right w:val="single" w:sz="8" w:space="1" w:color="000000"/>
              </w:pBdr>
              <w:spacing w:line="360" w:lineRule="auto"/>
              <w:ind w:left="1440" w:hanging="360"/>
              <w:jc w:val="both"/>
              <w:rPr>
                <w:rFonts w:ascii="Arial" w:hAnsi="Arial"/>
              </w:rPr>
            </w:pPr>
            <w:r w:rsidRPr="004D50F5">
              <w:rPr>
                <w:rFonts w:ascii="Arial" w:hAnsi="Arial"/>
              </w:rPr>
              <w:t>-          sterowanie zasilaniem (</w:t>
            </w:r>
            <w:proofErr w:type="spellStart"/>
            <w:r w:rsidRPr="004D50F5">
              <w:rPr>
                <w:rFonts w:ascii="Arial" w:hAnsi="Arial"/>
              </w:rPr>
              <w:t>wł</w:t>
            </w:r>
            <w:proofErr w:type="spellEnd"/>
            <w:r w:rsidRPr="004D50F5">
              <w:rPr>
                <w:rFonts w:ascii="Arial" w:hAnsi="Arial"/>
              </w:rPr>
              <w:t>/wył)</w:t>
            </w:r>
          </w:p>
          <w:p w14:paraId="4715095E" w14:textId="77777777" w:rsidR="00571742" w:rsidRPr="004D50F5" w:rsidRDefault="00E015C6" w:rsidP="004D50F5">
            <w:pPr>
              <w:pStyle w:val="TableContents"/>
              <w:pBdr>
                <w:bottom w:val="single" w:sz="8" w:space="1" w:color="000000"/>
                <w:right w:val="single" w:sz="8" w:space="1" w:color="000000"/>
              </w:pBdr>
              <w:spacing w:line="360" w:lineRule="auto"/>
              <w:ind w:left="1440" w:hanging="360"/>
              <w:jc w:val="both"/>
              <w:rPr>
                <w:rFonts w:ascii="Arial" w:hAnsi="Arial"/>
              </w:rPr>
            </w:pPr>
            <w:r w:rsidRPr="004D50F5">
              <w:rPr>
                <w:rFonts w:ascii="Arial" w:hAnsi="Arial"/>
              </w:rPr>
              <w:t>-          ograniczenie poboru mocy dla grupy (</w:t>
            </w:r>
            <w:proofErr w:type="spellStart"/>
            <w:r w:rsidRPr="004D50F5">
              <w:rPr>
                <w:rFonts w:ascii="Arial" w:hAnsi="Arial"/>
              </w:rPr>
              <w:t>power</w:t>
            </w:r>
            <w:proofErr w:type="spellEnd"/>
            <w:r w:rsidRPr="004D50F5">
              <w:rPr>
                <w:rFonts w:ascii="Arial" w:hAnsi="Arial"/>
              </w:rPr>
              <w:t xml:space="preserve"> </w:t>
            </w:r>
            <w:proofErr w:type="spellStart"/>
            <w:r w:rsidRPr="004D50F5">
              <w:rPr>
                <w:rFonts w:ascii="Arial" w:hAnsi="Arial"/>
              </w:rPr>
              <w:t>capping</w:t>
            </w:r>
            <w:proofErr w:type="spellEnd"/>
            <w:r w:rsidRPr="004D50F5">
              <w:rPr>
                <w:rFonts w:ascii="Arial" w:hAnsi="Arial"/>
              </w:rPr>
              <w:t>)</w:t>
            </w:r>
          </w:p>
          <w:p w14:paraId="0D153DAF" w14:textId="77777777" w:rsidR="00571742" w:rsidRPr="004D50F5" w:rsidRDefault="00E015C6" w:rsidP="004D50F5">
            <w:pPr>
              <w:pStyle w:val="TableContents"/>
              <w:pBdr>
                <w:bottom w:val="single" w:sz="8" w:space="1" w:color="000000"/>
                <w:right w:val="single" w:sz="8" w:space="1" w:color="000000"/>
              </w:pBdr>
              <w:spacing w:line="360" w:lineRule="auto"/>
              <w:ind w:left="1440" w:hanging="360"/>
              <w:jc w:val="both"/>
              <w:rPr>
                <w:rFonts w:ascii="Arial" w:hAnsi="Arial"/>
              </w:rPr>
            </w:pPr>
            <w:r w:rsidRPr="004D50F5">
              <w:rPr>
                <w:rFonts w:ascii="Arial" w:hAnsi="Arial"/>
              </w:rPr>
              <w:t>-          aktualizacja oprogramowania (</w:t>
            </w:r>
            <w:proofErr w:type="spellStart"/>
            <w:r w:rsidRPr="004D50F5">
              <w:rPr>
                <w:rFonts w:ascii="Arial" w:hAnsi="Arial"/>
              </w:rPr>
              <w:t>firmware</w:t>
            </w:r>
            <w:proofErr w:type="spellEnd"/>
            <w:r w:rsidRPr="004D50F5">
              <w:rPr>
                <w:rFonts w:ascii="Arial" w:hAnsi="Arial"/>
              </w:rPr>
              <w:t>)</w:t>
            </w:r>
          </w:p>
          <w:p w14:paraId="02EC1096" w14:textId="77777777" w:rsidR="00571742" w:rsidRPr="004D50F5" w:rsidRDefault="00E015C6" w:rsidP="004D50F5">
            <w:pPr>
              <w:pStyle w:val="TableContents"/>
              <w:pBdr>
                <w:bottom w:val="single" w:sz="8" w:space="1" w:color="000000"/>
                <w:right w:val="single" w:sz="8" w:space="1" w:color="000000"/>
              </w:pBdr>
              <w:spacing w:line="360" w:lineRule="auto"/>
              <w:ind w:left="1440" w:hanging="360"/>
              <w:jc w:val="both"/>
              <w:rPr>
                <w:rFonts w:ascii="Arial" w:hAnsi="Arial"/>
              </w:rPr>
            </w:pPr>
            <w:r w:rsidRPr="004D50F5">
              <w:rPr>
                <w:rFonts w:ascii="Arial" w:hAnsi="Arial"/>
              </w:rPr>
              <w:t>-          wspólne wirtualne media dla grupy</w:t>
            </w:r>
          </w:p>
          <w:p w14:paraId="3544EBD6" w14:textId="77777777" w:rsidR="00571742" w:rsidRPr="004D50F5" w:rsidRDefault="00E015C6" w:rsidP="004D50F5">
            <w:pPr>
              <w:pStyle w:val="TableContents"/>
              <w:pBdr>
                <w:bottom w:val="single" w:sz="8" w:space="1" w:color="000000"/>
                <w:right w:val="single" w:sz="8" w:space="1" w:color="000000"/>
              </w:pBdr>
              <w:spacing w:line="360" w:lineRule="auto"/>
              <w:ind w:hanging="360"/>
              <w:jc w:val="both"/>
              <w:rPr>
                <w:rFonts w:ascii="Arial" w:hAnsi="Arial"/>
              </w:rPr>
            </w:pPr>
            <w:r w:rsidRPr="004D50F5">
              <w:rPr>
                <w:rFonts w:ascii="Arial" w:hAnsi="Arial"/>
              </w:rPr>
              <w:t>·         autentykacja dwuskładnikowa (</w:t>
            </w:r>
            <w:proofErr w:type="spellStart"/>
            <w:r w:rsidRPr="004D50F5">
              <w:rPr>
                <w:rFonts w:ascii="Arial" w:hAnsi="Arial"/>
              </w:rPr>
              <w:t>Kerberos</w:t>
            </w:r>
            <w:proofErr w:type="spellEnd"/>
            <w:r w:rsidRPr="004D50F5">
              <w:rPr>
                <w:rFonts w:ascii="Arial" w:hAnsi="Arial"/>
              </w:rPr>
              <w:t>)</w:t>
            </w:r>
          </w:p>
          <w:p w14:paraId="30184411" w14:textId="77777777" w:rsidR="00571742" w:rsidRPr="004D50F5" w:rsidRDefault="00E015C6" w:rsidP="004D50F5">
            <w:pPr>
              <w:pStyle w:val="TableContents"/>
              <w:pBdr>
                <w:bottom w:val="single" w:sz="8" w:space="1" w:color="000000"/>
                <w:right w:val="single" w:sz="8" w:space="1" w:color="000000"/>
              </w:pBdr>
              <w:spacing w:line="360" w:lineRule="auto"/>
              <w:ind w:hanging="360"/>
              <w:jc w:val="both"/>
              <w:rPr>
                <w:rFonts w:ascii="Arial" w:hAnsi="Arial"/>
              </w:rPr>
            </w:pPr>
            <w:r w:rsidRPr="004D50F5">
              <w:rPr>
                <w:rFonts w:ascii="Arial" w:hAnsi="Arial"/>
              </w:rPr>
              <w:t>·         wsparcie dla Microsoft Active Directory</w:t>
            </w:r>
          </w:p>
          <w:p w14:paraId="2DF80A0E" w14:textId="77777777" w:rsidR="00571742" w:rsidRPr="004D50F5" w:rsidRDefault="00E015C6" w:rsidP="004D50F5">
            <w:pPr>
              <w:pStyle w:val="TableContents"/>
              <w:pBdr>
                <w:bottom w:val="single" w:sz="8" w:space="1" w:color="000000"/>
                <w:right w:val="single" w:sz="8" w:space="1" w:color="000000"/>
              </w:pBdr>
              <w:spacing w:line="360" w:lineRule="auto"/>
              <w:ind w:hanging="360"/>
              <w:jc w:val="both"/>
              <w:rPr>
                <w:rFonts w:ascii="Arial" w:hAnsi="Arial"/>
              </w:rPr>
            </w:pPr>
            <w:r w:rsidRPr="004D50F5">
              <w:rPr>
                <w:rFonts w:ascii="Arial" w:hAnsi="Arial"/>
              </w:rPr>
              <w:t>·         obsługa SSL i SSH</w:t>
            </w:r>
          </w:p>
          <w:p w14:paraId="1FA698AC" w14:textId="77777777" w:rsidR="00571742" w:rsidRPr="004D50F5" w:rsidRDefault="00E015C6" w:rsidP="004D50F5">
            <w:pPr>
              <w:pStyle w:val="TableContents"/>
              <w:pBdr>
                <w:bottom w:val="single" w:sz="8" w:space="1" w:color="000000"/>
                <w:right w:val="single" w:sz="8" w:space="1" w:color="000000"/>
              </w:pBdr>
              <w:spacing w:line="360" w:lineRule="auto"/>
              <w:ind w:hanging="360"/>
              <w:jc w:val="both"/>
              <w:rPr>
                <w:rFonts w:ascii="Arial" w:hAnsi="Arial"/>
              </w:rPr>
            </w:pPr>
            <w:r w:rsidRPr="004D50F5">
              <w:rPr>
                <w:rFonts w:ascii="Arial" w:hAnsi="Arial"/>
              </w:rPr>
              <w:lastRenderedPageBreak/>
              <w:t xml:space="preserve">·         </w:t>
            </w:r>
            <w:proofErr w:type="spellStart"/>
            <w:r w:rsidRPr="004D50F5">
              <w:rPr>
                <w:rFonts w:ascii="Arial" w:hAnsi="Arial"/>
              </w:rPr>
              <w:t>enkrypcja</w:t>
            </w:r>
            <w:proofErr w:type="spellEnd"/>
            <w:r w:rsidRPr="004D50F5">
              <w:rPr>
                <w:rFonts w:ascii="Arial" w:hAnsi="Arial"/>
              </w:rPr>
              <w:t xml:space="preserve"> AES/3DES</w:t>
            </w:r>
          </w:p>
          <w:p w14:paraId="553BD34D" w14:textId="77777777" w:rsidR="00571742" w:rsidRPr="004D50F5" w:rsidRDefault="00E015C6" w:rsidP="004D50F5">
            <w:pPr>
              <w:pStyle w:val="TableContents"/>
              <w:pBdr>
                <w:bottom w:val="single" w:sz="8" w:space="1" w:color="000000"/>
                <w:right w:val="single" w:sz="8" w:space="1" w:color="000000"/>
              </w:pBdr>
              <w:spacing w:line="360" w:lineRule="auto"/>
              <w:ind w:hanging="360"/>
              <w:jc w:val="both"/>
              <w:rPr>
                <w:rFonts w:ascii="Arial" w:hAnsi="Arial"/>
              </w:rPr>
            </w:pPr>
            <w:r w:rsidRPr="004D50F5">
              <w:rPr>
                <w:rFonts w:ascii="Arial" w:hAnsi="Arial"/>
              </w:rPr>
              <w:t xml:space="preserve">·         wsparcie dla IPv4 oraz iPv6, obsługa SNMP v3 oraz </w:t>
            </w:r>
            <w:proofErr w:type="spellStart"/>
            <w:r w:rsidRPr="004D50F5">
              <w:rPr>
                <w:rFonts w:ascii="Arial" w:hAnsi="Arial"/>
              </w:rPr>
              <w:t>RESTful</w:t>
            </w:r>
            <w:proofErr w:type="spellEnd"/>
            <w:r w:rsidRPr="004D50F5">
              <w:rPr>
                <w:rFonts w:ascii="Arial" w:hAnsi="Arial"/>
              </w:rPr>
              <w:t xml:space="preserve"> API</w:t>
            </w:r>
          </w:p>
          <w:p w14:paraId="7326227C" w14:textId="77777777" w:rsidR="00571742" w:rsidRPr="004D50F5" w:rsidRDefault="00E015C6" w:rsidP="004D50F5">
            <w:pPr>
              <w:pStyle w:val="TableContents"/>
              <w:pBdr>
                <w:bottom w:val="single" w:sz="8" w:space="1" w:color="000000"/>
                <w:right w:val="single" w:sz="8" w:space="1" w:color="000000"/>
              </w:pBdr>
              <w:spacing w:line="360" w:lineRule="auto"/>
              <w:ind w:hanging="360"/>
              <w:jc w:val="both"/>
              <w:rPr>
                <w:rFonts w:ascii="Arial" w:hAnsi="Arial"/>
              </w:rPr>
            </w:pPr>
            <w:r w:rsidRPr="004D50F5">
              <w:rPr>
                <w:rFonts w:ascii="Arial" w:hAnsi="Arial"/>
                <w:lang w:val="en-US"/>
              </w:rPr>
              <w:t xml:space="preserve">·         </w:t>
            </w:r>
            <w:proofErr w:type="spellStart"/>
            <w:r w:rsidRPr="004D50F5">
              <w:rPr>
                <w:rFonts w:ascii="Arial" w:hAnsi="Arial"/>
                <w:lang w:val="en-US"/>
              </w:rPr>
              <w:t>wsparcie</w:t>
            </w:r>
            <w:proofErr w:type="spellEnd"/>
            <w:r w:rsidRPr="004D50F5">
              <w:rPr>
                <w:rFonts w:ascii="Arial" w:hAnsi="Arial"/>
                <w:lang w:val="en-US"/>
              </w:rPr>
              <w:t xml:space="preserve"> </w:t>
            </w:r>
            <w:proofErr w:type="spellStart"/>
            <w:r w:rsidRPr="004D50F5">
              <w:rPr>
                <w:rFonts w:ascii="Arial" w:hAnsi="Arial"/>
                <w:lang w:val="en-US"/>
              </w:rPr>
              <w:t>dla</w:t>
            </w:r>
            <w:proofErr w:type="spellEnd"/>
            <w:r w:rsidRPr="004D50F5">
              <w:rPr>
                <w:rFonts w:ascii="Arial" w:hAnsi="Arial"/>
                <w:lang w:val="en-US"/>
              </w:rPr>
              <w:t xml:space="preserve"> Integrated Remote Console for Windows clients</w:t>
            </w:r>
          </w:p>
          <w:p w14:paraId="58802DEC" w14:textId="77777777" w:rsidR="00571742" w:rsidRPr="004D50F5" w:rsidRDefault="00E015C6" w:rsidP="004D50F5">
            <w:pPr>
              <w:pStyle w:val="TableContents"/>
              <w:pBdr>
                <w:bottom w:val="single" w:sz="8" w:space="1" w:color="000000"/>
                <w:right w:val="single" w:sz="8" w:space="1" w:color="000000"/>
              </w:pBdr>
              <w:spacing w:after="283" w:line="360" w:lineRule="auto"/>
              <w:ind w:left="720" w:hanging="360"/>
              <w:jc w:val="both"/>
              <w:rPr>
                <w:rFonts w:ascii="Arial" w:hAnsi="Arial"/>
              </w:rPr>
            </w:pPr>
            <w:r w:rsidRPr="004D50F5">
              <w:rPr>
                <w:rFonts w:ascii="Arial" w:hAnsi="Arial"/>
              </w:rPr>
              <w:t xml:space="preserve">-          możliwość </w:t>
            </w:r>
            <w:proofErr w:type="spellStart"/>
            <w:r w:rsidRPr="004D50F5">
              <w:rPr>
                <w:rFonts w:ascii="Arial" w:hAnsi="Arial"/>
              </w:rPr>
              <w:t>autokonfiguracji</w:t>
            </w:r>
            <w:proofErr w:type="spellEnd"/>
            <w:r w:rsidRPr="004D50F5">
              <w:rPr>
                <w:rFonts w:ascii="Arial" w:hAnsi="Arial"/>
              </w:rPr>
              <w:t xml:space="preserve"> sieci karty zarządzającej (DNS/DHCP)</w:t>
            </w:r>
          </w:p>
          <w:p w14:paraId="2672E328" w14:textId="77777777" w:rsidR="00B019F8" w:rsidRDefault="00B019F8" w:rsidP="004D50F5">
            <w:pPr>
              <w:pStyle w:val="TableContents"/>
              <w:pBdr>
                <w:bottom w:val="single" w:sz="8" w:space="1" w:color="000000"/>
                <w:right w:val="single" w:sz="8" w:space="1" w:color="000000"/>
              </w:pBdr>
              <w:spacing w:after="283" w:line="360" w:lineRule="auto"/>
              <w:ind w:left="720" w:hanging="360"/>
              <w:jc w:val="both"/>
              <w:rPr>
                <w:rFonts w:ascii="Arial" w:hAnsi="Arial"/>
              </w:rPr>
            </w:pPr>
          </w:p>
          <w:p w14:paraId="1905F65F" w14:textId="6B333486" w:rsidR="00A476C6" w:rsidRPr="004D50F5" w:rsidRDefault="00A476C6" w:rsidP="00A476C6">
            <w:pPr>
              <w:pStyle w:val="TableContents"/>
              <w:pBdr>
                <w:bottom w:val="single" w:sz="8" w:space="1" w:color="000000"/>
                <w:right w:val="single" w:sz="8" w:space="1" w:color="000000"/>
              </w:pBdr>
              <w:spacing w:after="283" w:line="360" w:lineRule="auto"/>
              <w:jc w:val="both"/>
              <w:rPr>
                <w:rFonts w:ascii="Arial" w:hAnsi="Arial"/>
              </w:rPr>
            </w:pPr>
          </w:p>
        </w:tc>
      </w:tr>
      <w:tr w:rsidR="00571742" w:rsidRPr="004D50F5" w14:paraId="472257A4" w14:textId="77777777" w:rsidTr="000A203D">
        <w:tc>
          <w:tcPr>
            <w:tcW w:w="2685" w:type="dxa"/>
            <w:tcBorders>
              <w:left w:val="single" w:sz="8" w:space="0" w:color="808080"/>
              <w:bottom w:val="single" w:sz="8" w:space="0" w:color="808080"/>
            </w:tcBorders>
            <w:shd w:val="clear" w:color="auto" w:fill="auto"/>
            <w:tcMar>
              <w:top w:w="28" w:type="dxa"/>
              <w:left w:w="28" w:type="dxa"/>
              <w:bottom w:w="28" w:type="dxa"/>
              <w:right w:w="28" w:type="dxa"/>
            </w:tcMar>
          </w:tcPr>
          <w:p w14:paraId="54FDA574" w14:textId="77777777" w:rsidR="00571742" w:rsidRPr="004D50F5" w:rsidRDefault="00E015C6"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r w:rsidRPr="004D50F5">
              <w:rPr>
                <w:rFonts w:ascii="Arial" w:hAnsi="Arial"/>
              </w:rPr>
              <w:lastRenderedPageBreak/>
              <w:t xml:space="preserve">Wsparcie dla systemów operacyjnych i systemów </w:t>
            </w:r>
            <w:proofErr w:type="spellStart"/>
            <w:r w:rsidRPr="004D50F5">
              <w:rPr>
                <w:rFonts w:ascii="Arial" w:hAnsi="Arial"/>
              </w:rPr>
              <w:t>wirtualizacyjnych</w:t>
            </w:r>
            <w:proofErr w:type="spellEnd"/>
          </w:p>
          <w:p w14:paraId="0ACAAC27" w14:textId="77777777" w:rsidR="00B019F8" w:rsidRPr="004D50F5" w:rsidRDefault="00B019F8"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2C41F61B" w14:textId="21C12C3C" w:rsidR="00B019F8" w:rsidRPr="004D50F5" w:rsidRDefault="00B019F8"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tc>
        <w:tc>
          <w:tcPr>
            <w:tcW w:w="6953"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798B3A0E"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lang w:val="en-US"/>
              </w:rPr>
            </w:pPr>
            <w:r w:rsidRPr="004D50F5">
              <w:rPr>
                <w:rFonts w:ascii="Arial" w:hAnsi="Arial"/>
                <w:lang w:val="en-US"/>
              </w:rPr>
              <w:t>Microsoft Windows Server 2019, 2022,2025</w:t>
            </w:r>
          </w:p>
          <w:p w14:paraId="6D3F1987"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lang w:val="en-US"/>
              </w:rPr>
            </w:pPr>
            <w:r w:rsidRPr="004D50F5">
              <w:rPr>
                <w:rFonts w:ascii="Arial" w:hAnsi="Arial"/>
                <w:lang w:val="en-US"/>
              </w:rPr>
              <w:t>Ubuntu 20.04 LTS, 22.04 LTS</w:t>
            </w:r>
          </w:p>
          <w:p w14:paraId="28C3465B"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lang w:val="en-US"/>
              </w:rPr>
            </w:pPr>
            <w:r w:rsidRPr="004D50F5">
              <w:rPr>
                <w:rFonts w:ascii="Arial" w:hAnsi="Arial"/>
                <w:lang w:val="en-US"/>
              </w:rPr>
              <w:t>Red Hat Enterprise Linux (RHEL) 8.6, 9.0</w:t>
            </w:r>
          </w:p>
          <w:p w14:paraId="666EE3B4"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proofErr w:type="spellStart"/>
            <w:r w:rsidRPr="004D50F5">
              <w:rPr>
                <w:rFonts w:ascii="Arial" w:hAnsi="Arial"/>
              </w:rPr>
              <w:t>VMware</w:t>
            </w:r>
            <w:proofErr w:type="spellEnd"/>
            <w:r w:rsidRPr="004D50F5">
              <w:rPr>
                <w:rFonts w:ascii="Arial" w:hAnsi="Arial"/>
              </w:rPr>
              <w:t xml:space="preserve"> </w:t>
            </w:r>
            <w:proofErr w:type="spellStart"/>
            <w:r w:rsidRPr="004D50F5">
              <w:rPr>
                <w:rFonts w:ascii="Arial" w:hAnsi="Arial"/>
              </w:rPr>
              <w:t>ESXi</w:t>
            </w:r>
            <w:proofErr w:type="spellEnd"/>
            <w:r w:rsidRPr="004D50F5">
              <w:rPr>
                <w:rFonts w:ascii="Arial" w:hAnsi="Arial"/>
              </w:rPr>
              <w:t xml:space="preserve"> 7.0 U3, 8.0, 8.0 U1/U2</w:t>
            </w:r>
          </w:p>
        </w:tc>
      </w:tr>
      <w:tr w:rsidR="00571742" w:rsidRPr="004D50F5" w14:paraId="1EA593A8" w14:textId="77777777" w:rsidTr="000A203D">
        <w:tc>
          <w:tcPr>
            <w:tcW w:w="2685" w:type="dxa"/>
            <w:tcBorders>
              <w:top w:val="single" w:sz="8" w:space="0" w:color="808080"/>
              <w:left w:val="single" w:sz="8" w:space="0" w:color="808080"/>
              <w:bottom w:val="single" w:sz="8" w:space="0" w:color="808080"/>
            </w:tcBorders>
            <w:shd w:val="clear" w:color="auto" w:fill="auto"/>
            <w:tcMar>
              <w:top w:w="28" w:type="dxa"/>
              <w:left w:w="28" w:type="dxa"/>
              <w:bottom w:w="28" w:type="dxa"/>
              <w:right w:w="28" w:type="dxa"/>
            </w:tcMar>
          </w:tcPr>
          <w:p w14:paraId="1FFD127A" w14:textId="77777777" w:rsidR="00571742" w:rsidRPr="004D50F5" w:rsidRDefault="00E015C6"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r w:rsidRPr="004D50F5">
              <w:rPr>
                <w:rFonts w:ascii="Arial" w:hAnsi="Arial"/>
              </w:rPr>
              <w:t>Wsparcie techniczne</w:t>
            </w:r>
          </w:p>
          <w:p w14:paraId="73D6504F" w14:textId="77777777" w:rsidR="00B019F8" w:rsidRPr="004D50F5" w:rsidRDefault="00B019F8"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7D8D91D6" w14:textId="77777777" w:rsidR="00B019F8" w:rsidRPr="004D50F5" w:rsidRDefault="00B019F8"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71E2A050" w14:textId="77777777" w:rsidR="00B019F8" w:rsidRPr="004D50F5" w:rsidRDefault="00B019F8"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0B8913F6" w14:textId="3B20BC3F" w:rsidR="00B019F8" w:rsidRPr="004D50F5" w:rsidRDefault="00B019F8"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tc>
        <w:tc>
          <w:tcPr>
            <w:tcW w:w="6953" w:type="dxa"/>
            <w:tcBorders>
              <w:top w:val="single" w:sz="8" w:space="0" w:color="808080"/>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24CF6EA1"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Minimum 3-letnia gwarancja producenta w miejscu instalacji.</w:t>
            </w:r>
          </w:p>
          <w:p w14:paraId="44D3DB0C"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Wsparcie techniczne realizowane jest przez serwis producenta oferowanego serwera.</w:t>
            </w:r>
          </w:p>
          <w:p w14:paraId="0E873CEB"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Czas reakcji 15 minut, zgłaszanie zdarzeń serwisowych w trybie 24/7</w:t>
            </w:r>
          </w:p>
          <w:p w14:paraId="7538C9E0"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 </w:t>
            </w:r>
          </w:p>
        </w:tc>
      </w:tr>
      <w:tr w:rsidR="00571742" w:rsidRPr="004D50F5" w14:paraId="3C40DAAB" w14:textId="77777777">
        <w:tc>
          <w:tcPr>
            <w:tcW w:w="2685" w:type="dxa"/>
            <w:tcBorders>
              <w:left w:val="single" w:sz="8" w:space="0" w:color="808080"/>
              <w:bottom w:val="single" w:sz="8" w:space="0" w:color="808080"/>
            </w:tcBorders>
            <w:shd w:val="clear" w:color="auto" w:fill="auto"/>
            <w:tcMar>
              <w:top w:w="28" w:type="dxa"/>
              <w:left w:w="28" w:type="dxa"/>
              <w:bottom w:w="28" w:type="dxa"/>
              <w:right w:w="28" w:type="dxa"/>
            </w:tcMar>
          </w:tcPr>
          <w:p w14:paraId="43FF2911" w14:textId="77777777" w:rsidR="00571742" w:rsidRPr="004D50F5" w:rsidRDefault="00E015C6"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r w:rsidRPr="004D50F5">
              <w:rPr>
                <w:rFonts w:ascii="Arial" w:hAnsi="Arial"/>
              </w:rPr>
              <w:t>Inne</w:t>
            </w:r>
          </w:p>
          <w:p w14:paraId="162EB591" w14:textId="77777777" w:rsidR="00B019F8" w:rsidRPr="004D50F5" w:rsidRDefault="00B019F8"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03AEA2EC" w14:textId="77777777" w:rsidR="00B019F8" w:rsidRPr="004D50F5" w:rsidRDefault="00B019F8"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4DFEE5D5" w14:textId="77777777" w:rsidR="00B019F8" w:rsidRPr="004D50F5" w:rsidRDefault="00B019F8"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667BF781" w14:textId="77777777" w:rsidR="00B019F8" w:rsidRPr="004D50F5" w:rsidRDefault="00B019F8"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p w14:paraId="511E627B" w14:textId="46C3F432" w:rsidR="00B019F8" w:rsidRPr="004D50F5" w:rsidRDefault="00B019F8" w:rsidP="004D50F5">
            <w:pPr>
              <w:pStyle w:val="TableContents"/>
              <w:pBdr>
                <w:left w:val="single" w:sz="8" w:space="1" w:color="000000"/>
                <w:bottom w:val="single" w:sz="8" w:space="1" w:color="000000"/>
                <w:right w:val="single" w:sz="8" w:space="1" w:color="000000"/>
              </w:pBdr>
              <w:spacing w:after="283" w:line="360" w:lineRule="auto"/>
              <w:rPr>
                <w:rFonts w:ascii="Arial" w:hAnsi="Arial"/>
              </w:rPr>
            </w:pPr>
          </w:p>
        </w:tc>
        <w:tc>
          <w:tcPr>
            <w:tcW w:w="6953"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15B4E958"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lastRenderedPageBreak/>
              <w:t>Urządzenia muszą być zakupione w oficjalnym kanale dystrybucyjnym producenta. Na żądanie Zamawiającego, Wykonawca musi przedstawić oświadczenie producenta oferowanego serwera, potwierdzające pochodzenie urządzenia z oficjalnego kanału dystrybucyjnego producenta.</w:t>
            </w:r>
          </w:p>
          <w:p w14:paraId="58689495"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 xml:space="preserve">Wymagane są dokumenty poświadczające, że sprzęt jest </w:t>
            </w:r>
            <w:r w:rsidRPr="004D50F5">
              <w:rPr>
                <w:rFonts w:ascii="Arial" w:hAnsi="Arial"/>
              </w:rPr>
              <w:lastRenderedPageBreak/>
              <w:t>produkowany zgodnie z normami ISO 9001 oraz ISO 14001.</w:t>
            </w:r>
          </w:p>
          <w:p w14:paraId="3F18FA23" w14:textId="77777777" w:rsidR="00571742" w:rsidRPr="004D50F5" w:rsidRDefault="00E015C6" w:rsidP="004D50F5">
            <w:pPr>
              <w:pStyle w:val="TableContents"/>
              <w:pBdr>
                <w:bottom w:val="single" w:sz="8" w:space="1" w:color="000000"/>
                <w:right w:val="single" w:sz="8" w:space="1" w:color="000000"/>
              </w:pBdr>
              <w:spacing w:after="283" w:line="360" w:lineRule="auto"/>
              <w:jc w:val="both"/>
              <w:rPr>
                <w:rFonts w:ascii="Arial" w:hAnsi="Arial"/>
              </w:rPr>
            </w:pPr>
            <w:r w:rsidRPr="004D50F5">
              <w:rPr>
                <w:rFonts w:ascii="Arial" w:hAnsi="Arial"/>
              </w:rPr>
              <w:t>Deklaracja zgodności CE.</w:t>
            </w:r>
          </w:p>
        </w:tc>
      </w:tr>
    </w:tbl>
    <w:p w14:paraId="1F11B6AD" w14:textId="77777777" w:rsidR="00571742" w:rsidRPr="004D50F5" w:rsidRDefault="00E015C6" w:rsidP="004D50F5">
      <w:pPr>
        <w:pStyle w:val="Textbody"/>
        <w:spacing w:line="360" w:lineRule="auto"/>
        <w:rPr>
          <w:rFonts w:ascii="Arial" w:hAnsi="Arial"/>
        </w:rPr>
      </w:pPr>
      <w:r w:rsidRPr="004D50F5">
        <w:rPr>
          <w:rFonts w:ascii="Arial" w:hAnsi="Arial"/>
        </w:rPr>
        <w:lastRenderedPageBreak/>
        <w:t> </w:t>
      </w:r>
    </w:p>
    <w:p w14:paraId="0599DB8D" w14:textId="77777777" w:rsidR="00571742" w:rsidRPr="003F3884" w:rsidRDefault="00E015C6" w:rsidP="004D50F5">
      <w:pPr>
        <w:pStyle w:val="Textbody"/>
        <w:spacing w:line="360" w:lineRule="auto"/>
        <w:rPr>
          <w:rFonts w:ascii="Arial" w:hAnsi="Arial"/>
          <w:b/>
          <w:bCs/>
          <w:sz w:val="32"/>
          <w:szCs w:val="32"/>
        </w:rPr>
      </w:pPr>
      <w:r w:rsidRPr="003F3884">
        <w:rPr>
          <w:rFonts w:ascii="Arial" w:hAnsi="Arial"/>
          <w:b/>
          <w:bCs/>
          <w:sz w:val="32"/>
          <w:szCs w:val="32"/>
        </w:rPr>
        <w:t xml:space="preserve"> 2x Zasób dyskowy z funkcją </w:t>
      </w:r>
      <w:proofErr w:type="spellStart"/>
      <w:r w:rsidRPr="003F3884">
        <w:rPr>
          <w:rFonts w:ascii="Arial" w:hAnsi="Arial"/>
          <w:b/>
          <w:bCs/>
          <w:sz w:val="32"/>
          <w:szCs w:val="32"/>
        </w:rPr>
        <w:t>deduplikacji</w:t>
      </w:r>
      <w:proofErr w:type="spellEnd"/>
    </w:p>
    <w:tbl>
      <w:tblPr>
        <w:tblW w:w="5000" w:type="pct"/>
        <w:tblLayout w:type="fixed"/>
        <w:tblCellMar>
          <w:left w:w="10" w:type="dxa"/>
          <w:right w:w="10" w:type="dxa"/>
        </w:tblCellMar>
        <w:tblLook w:val="0000" w:firstRow="0" w:lastRow="0" w:firstColumn="0" w:lastColumn="0" w:noHBand="0" w:noVBand="0"/>
      </w:tblPr>
      <w:tblGrid>
        <w:gridCol w:w="1826"/>
        <w:gridCol w:w="7792"/>
      </w:tblGrid>
      <w:tr w:rsidR="00571742" w:rsidRPr="004D50F5" w14:paraId="5789FA60" w14:textId="77777777">
        <w:trPr>
          <w:tblHeader/>
        </w:trPr>
        <w:tc>
          <w:tcPr>
            <w:tcW w:w="1826" w:type="dxa"/>
            <w:tcBorders>
              <w:top w:val="single" w:sz="8" w:space="0" w:color="808080"/>
              <w:left w:val="single" w:sz="8" w:space="0" w:color="808080"/>
              <w:bottom w:val="single" w:sz="8" w:space="0" w:color="808080"/>
            </w:tcBorders>
            <w:shd w:val="clear" w:color="auto" w:fill="auto"/>
            <w:tcMar>
              <w:top w:w="28" w:type="dxa"/>
              <w:left w:w="28" w:type="dxa"/>
              <w:bottom w:w="28" w:type="dxa"/>
              <w:right w:w="28" w:type="dxa"/>
            </w:tcMar>
            <w:vAlign w:val="center"/>
          </w:tcPr>
          <w:p w14:paraId="7A885562" w14:textId="77777777" w:rsidR="00571742" w:rsidRPr="004D50F5" w:rsidRDefault="00E015C6" w:rsidP="004D50F5">
            <w:pPr>
              <w:pStyle w:val="TableContents"/>
              <w:pBdr>
                <w:top w:val="single" w:sz="8" w:space="1" w:color="000000"/>
                <w:left w:val="single" w:sz="8" w:space="1" w:color="000000"/>
                <w:bottom w:val="single" w:sz="8" w:space="1" w:color="000000"/>
                <w:right w:val="single" w:sz="8" w:space="1" w:color="000000"/>
              </w:pBdr>
              <w:spacing w:line="360" w:lineRule="auto"/>
              <w:jc w:val="center"/>
              <w:rPr>
                <w:rFonts w:ascii="Arial" w:hAnsi="Arial"/>
                <w:b/>
                <w:color w:val="000000"/>
              </w:rPr>
            </w:pPr>
            <w:r w:rsidRPr="004D50F5">
              <w:rPr>
                <w:rFonts w:ascii="Arial" w:hAnsi="Arial"/>
                <w:b/>
                <w:color w:val="000000"/>
              </w:rPr>
              <w:t>Cecha</w:t>
            </w:r>
          </w:p>
        </w:tc>
        <w:tc>
          <w:tcPr>
            <w:tcW w:w="7792" w:type="dxa"/>
            <w:tcBorders>
              <w:top w:val="single" w:sz="8" w:space="0" w:color="808080"/>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5B409466" w14:textId="77777777" w:rsidR="00571742" w:rsidRPr="004D50F5" w:rsidRDefault="00E015C6" w:rsidP="004D50F5">
            <w:pPr>
              <w:pStyle w:val="TableContents"/>
              <w:pBdr>
                <w:top w:val="single" w:sz="8" w:space="1" w:color="000000"/>
                <w:bottom w:val="single" w:sz="8" w:space="1" w:color="000000"/>
                <w:right w:val="single" w:sz="8" w:space="1" w:color="000000"/>
              </w:pBdr>
              <w:spacing w:line="360" w:lineRule="auto"/>
              <w:jc w:val="center"/>
              <w:rPr>
                <w:rFonts w:ascii="Arial" w:hAnsi="Arial"/>
                <w:b/>
                <w:color w:val="000000"/>
              </w:rPr>
            </w:pPr>
            <w:r w:rsidRPr="004D50F5">
              <w:rPr>
                <w:rFonts w:ascii="Arial" w:hAnsi="Arial"/>
                <w:b/>
                <w:color w:val="000000"/>
              </w:rPr>
              <w:t>Opis Wymagań</w:t>
            </w:r>
          </w:p>
        </w:tc>
      </w:tr>
      <w:tr w:rsidR="00571742" w:rsidRPr="004D50F5" w14:paraId="2C821ACB" w14:textId="77777777">
        <w:tc>
          <w:tcPr>
            <w:tcW w:w="1826" w:type="dxa"/>
            <w:tcBorders>
              <w:left w:val="single" w:sz="8" w:space="0" w:color="808080"/>
              <w:bottom w:val="single" w:sz="8" w:space="0" w:color="808080"/>
            </w:tcBorders>
            <w:shd w:val="clear" w:color="auto" w:fill="auto"/>
            <w:tcMar>
              <w:top w:w="28" w:type="dxa"/>
              <w:left w:w="28" w:type="dxa"/>
              <w:bottom w:w="28" w:type="dxa"/>
              <w:right w:w="28" w:type="dxa"/>
            </w:tcMar>
            <w:vAlign w:val="center"/>
          </w:tcPr>
          <w:p w14:paraId="4A576B13" w14:textId="77777777" w:rsidR="00571742" w:rsidRPr="004D50F5" w:rsidRDefault="00E015C6"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r w:rsidRPr="004D50F5">
              <w:rPr>
                <w:rFonts w:ascii="Arial" w:hAnsi="Arial"/>
              </w:rPr>
              <w:t>Obudowa</w:t>
            </w:r>
          </w:p>
          <w:p w14:paraId="63570F3D" w14:textId="5CEB4F8B"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tc>
        <w:tc>
          <w:tcPr>
            <w:tcW w:w="7792"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1DF07340"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xml:space="preserve">Obudowa do montażu w szafie </w:t>
            </w:r>
            <w:proofErr w:type="spellStart"/>
            <w:r w:rsidRPr="004D50F5">
              <w:rPr>
                <w:rFonts w:ascii="Arial" w:hAnsi="Arial"/>
              </w:rPr>
              <w:t>rack</w:t>
            </w:r>
            <w:proofErr w:type="spellEnd"/>
            <w:r w:rsidRPr="004D50F5">
              <w:rPr>
                <w:rFonts w:ascii="Arial" w:hAnsi="Arial"/>
              </w:rPr>
              <w:t xml:space="preserve"> 19” za pomocą dostarczonych dedykowanych elementów.</w:t>
            </w:r>
          </w:p>
        </w:tc>
      </w:tr>
      <w:tr w:rsidR="00571742" w:rsidRPr="004D50F5" w14:paraId="35F0CCC5" w14:textId="77777777">
        <w:tc>
          <w:tcPr>
            <w:tcW w:w="1826" w:type="dxa"/>
            <w:tcBorders>
              <w:left w:val="single" w:sz="8" w:space="0" w:color="808080"/>
              <w:bottom w:val="single" w:sz="8" w:space="0" w:color="808080"/>
            </w:tcBorders>
            <w:shd w:val="clear" w:color="auto" w:fill="auto"/>
            <w:tcMar>
              <w:top w:w="28" w:type="dxa"/>
              <w:left w:w="28" w:type="dxa"/>
              <w:bottom w:w="28" w:type="dxa"/>
              <w:right w:w="28" w:type="dxa"/>
            </w:tcMar>
            <w:vAlign w:val="center"/>
          </w:tcPr>
          <w:p w14:paraId="07785539" w14:textId="77777777" w:rsidR="00571742" w:rsidRPr="004D50F5" w:rsidRDefault="00E015C6"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r w:rsidRPr="004D50F5">
              <w:rPr>
                <w:rFonts w:ascii="Arial" w:hAnsi="Arial"/>
              </w:rPr>
              <w:t>Kontrolery</w:t>
            </w:r>
          </w:p>
          <w:p w14:paraId="38DEF860"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04383D30"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164AAE99" w14:textId="16B3A11B"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tc>
        <w:tc>
          <w:tcPr>
            <w:tcW w:w="7792"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4A18D6AF"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proofErr w:type="spellStart"/>
            <w:r w:rsidRPr="004D50F5">
              <w:rPr>
                <w:rFonts w:ascii="Arial" w:hAnsi="Arial"/>
              </w:rPr>
              <w:t>Deduplikator</w:t>
            </w:r>
            <w:proofErr w:type="spellEnd"/>
            <w:r w:rsidRPr="004D50F5">
              <w:rPr>
                <w:rFonts w:ascii="Arial" w:hAnsi="Arial"/>
              </w:rPr>
              <w:t xml:space="preserve"> musi być wyposażony w minimum 2 kontrolery pracujące w trybie </w:t>
            </w:r>
            <w:proofErr w:type="spellStart"/>
            <w:r w:rsidRPr="004D50F5">
              <w:rPr>
                <w:rFonts w:ascii="Arial" w:hAnsi="Arial"/>
              </w:rPr>
              <w:t>active-passive</w:t>
            </w:r>
            <w:proofErr w:type="spellEnd"/>
            <w:r w:rsidRPr="004D50F5">
              <w:rPr>
                <w:rFonts w:ascii="Arial" w:hAnsi="Arial"/>
              </w:rPr>
              <w:t xml:space="preserve"> lub </w:t>
            </w:r>
            <w:proofErr w:type="spellStart"/>
            <w:r w:rsidRPr="004D50F5">
              <w:rPr>
                <w:rFonts w:ascii="Arial" w:hAnsi="Arial"/>
              </w:rPr>
              <w:t>active-active</w:t>
            </w:r>
            <w:proofErr w:type="spellEnd"/>
            <w:r w:rsidRPr="004D50F5">
              <w:rPr>
                <w:rFonts w:ascii="Arial" w:hAnsi="Arial"/>
              </w:rPr>
              <w:t xml:space="preserve">. </w:t>
            </w:r>
            <w:proofErr w:type="spellStart"/>
            <w:r w:rsidRPr="004D50F5">
              <w:rPr>
                <w:rFonts w:ascii="Arial" w:hAnsi="Arial"/>
              </w:rPr>
              <w:t>Deduplikator</w:t>
            </w:r>
            <w:proofErr w:type="spellEnd"/>
            <w:r w:rsidRPr="004D50F5">
              <w:rPr>
                <w:rFonts w:ascii="Arial" w:hAnsi="Arial"/>
              </w:rPr>
              <w:t xml:space="preserve"> nie może posiadać pojedynczego punktu awarii, który powodowałby brak dostępu do danych. W przypadku awarii kontrolera wszystkie procesy musi przejąć drugi kontroler.</w:t>
            </w:r>
          </w:p>
        </w:tc>
      </w:tr>
      <w:tr w:rsidR="00571742" w:rsidRPr="004D50F5" w14:paraId="4D5EB62C" w14:textId="77777777">
        <w:tc>
          <w:tcPr>
            <w:tcW w:w="1826" w:type="dxa"/>
            <w:tcBorders>
              <w:left w:val="single" w:sz="8" w:space="0" w:color="808080"/>
              <w:bottom w:val="single" w:sz="8" w:space="0" w:color="808080"/>
            </w:tcBorders>
            <w:shd w:val="clear" w:color="auto" w:fill="auto"/>
            <w:tcMar>
              <w:top w:w="28" w:type="dxa"/>
              <w:left w:w="28" w:type="dxa"/>
              <w:bottom w:w="28" w:type="dxa"/>
              <w:right w:w="28" w:type="dxa"/>
            </w:tcMar>
            <w:vAlign w:val="center"/>
          </w:tcPr>
          <w:p w14:paraId="3D41BDE1" w14:textId="77777777" w:rsidR="00571742" w:rsidRPr="004D50F5" w:rsidRDefault="00E015C6"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r w:rsidRPr="004D50F5">
              <w:rPr>
                <w:rFonts w:ascii="Arial" w:hAnsi="Arial"/>
              </w:rPr>
              <w:t>Wymagana przestrzeń</w:t>
            </w:r>
          </w:p>
          <w:p w14:paraId="07ABDD99"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0C7E8D6F"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41684ED1"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14BD28C7"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124FBA42"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71EC6932" w14:textId="37D21A82"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tc>
        <w:tc>
          <w:tcPr>
            <w:tcW w:w="7792"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158C95E2"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Przestrzeń użytkowa po zbudowaniu RAID 6 z min. 1 dyskiem hot-</w:t>
            </w:r>
            <w:proofErr w:type="spellStart"/>
            <w:r w:rsidRPr="004D50F5">
              <w:rPr>
                <w:rFonts w:ascii="Arial" w:hAnsi="Arial"/>
              </w:rPr>
              <w:t>spare</w:t>
            </w:r>
            <w:proofErr w:type="spellEnd"/>
            <w:r w:rsidRPr="004D50F5">
              <w:rPr>
                <w:rFonts w:ascii="Arial" w:hAnsi="Arial"/>
              </w:rPr>
              <w:t xml:space="preserve"> lub przestrzenią hot</w:t>
            </w:r>
            <w:r w:rsidRPr="004D50F5">
              <w:rPr>
                <w:rFonts w:ascii="Arial" w:hAnsi="Arial"/>
              </w:rPr>
              <w:noBreakHyphen/>
            </w:r>
            <w:proofErr w:type="spellStart"/>
            <w:r w:rsidRPr="004D50F5">
              <w:rPr>
                <w:rFonts w:ascii="Arial" w:hAnsi="Arial"/>
              </w:rPr>
              <w:t>spare</w:t>
            </w:r>
            <w:proofErr w:type="spellEnd"/>
            <w:r w:rsidRPr="004D50F5">
              <w:rPr>
                <w:rFonts w:ascii="Arial" w:hAnsi="Arial"/>
              </w:rPr>
              <w:t xml:space="preserve"> równą pojemności min. 1 dysku musi wynosić min </w:t>
            </w:r>
            <w:r w:rsidRPr="004D50F5">
              <w:rPr>
                <w:rFonts w:ascii="Arial" w:hAnsi="Arial"/>
                <w:b/>
              </w:rPr>
              <w:t>16TB</w:t>
            </w:r>
            <w:r w:rsidRPr="004D50F5">
              <w:rPr>
                <w:rFonts w:ascii="Arial" w:hAnsi="Arial"/>
              </w:rPr>
              <w:t xml:space="preserve">. Rozmiar RAW pojedynczego dysku nie może być większy niż </w:t>
            </w:r>
            <w:r w:rsidRPr="004D50F5">
              <w:rPr>
                <w:rFonts w:ascii="Arial" w:hAnsi="Arial"/>
                <w:b/>
              </w:rPr>
              <w:t>4 TB</w:t>
            </w:r>
            <w:r w:rsidRPr="004D50F5">
              <w:rPr>
                <w:rFonts w:ascii="Arial" w:hAnsi="Arial"/>
              </w:rPr>
              <w:t xml:space="preserve">. Dodatkowo wymagane jest zastosowanie co najmniej 4 dysków SSD SAS o pojemności RAW min </w:t>
            </w:r>
            <w:r w:rsidRPr="004D50F5">
              <w:rPr>
                <w:rFonts w:ascii="Arial" w:hAnsi="Arial"/>
                <w:b/>
              </w:rPr>
              <w:t>960 GB</w:t>
            </w:r>
            <w:r w:rsidRPr="004D50F5">
              <w:rPr>
                <w:rFonts w:ascii="Arial" w:hAnsi="Arial"/>
              </w:rPr>
              <w:t xml:space="preserve"> jako cache pod zapis backupu. Wymagana pojemność użytkowa rozumiana jest jako pojemność dostępna po konfiguracji RAID i odliczeniu rezerwy na dyski/przestrzeń </w:t>
            </w:r>
            <w:proofErr w:type="spellStart"/>
            <w:r w:rsidRPr="004D50F5">
              <w:rPr>
                <w:rFonts w:ascii="Arial" w:hAnsi="Arial"/>
                <w:i/>
              </w:rPr>
              <w:t>spare</w:t>
            </w:r>
            <w:proofErr w:type="spellEnd"/>
            <w:r w:rsidRPr="004D50F5">
              <w:rPr>
                <w:rFonts w:ascii="Arial" w:hAnsi="Arial"/>
              </w:rPr>
              <w:t xml:space="preserve"> i dostępna dla hostów bez uwzględnienia jakichkolwiek mechanizmów kompresji, czy </w:t>
            </w:r>
            <w:proofErr w:type="spellStart"/>
            <w:r w:rsidRPr="004D50F5">
              <w:rPr>
                <w:rFonts w:ascii="Arial" w:hAnsi="Arial"/>
              </w:rPr>
              <w:t>deduplikacji</w:t>
            </w:r>
            <w:proofErr w:type="spellEnd"/>
            <w:r w:rsidRPr="004D50F5">
              <w:rPr>
                <w:rFonts w:ascii="Arial" w:hAnsi="Arial"/>
              </w:rPr>
              <w:t>.</w:t>
            </w:r>
          </w:p>
        </w:tc>
      </w:tr>
      <w:tr w:rsidR="00571742" w:rsidRPr="004D50F5" w14:paraId="12D5623A" w14:textId="77777777">
        <w:tc>
          <w:tcPr>
            <w:tcW w:w="1826" w:type="dxa"/>
            <w:tcBorders>
              <w:left w:val="single" w:sz="8" w:space="0" w:color="808080"/>
              <w:bottom w:val="single" w:sz="8" w:space="0" w:color="808080"/>
            </w:tcBorders>
            <w:shd w:val="clear" w:color="auto" w:fill="auto"/>
            <w:tcMar>
              <w:top w:w="28" w:type="dxa"/>
              <w:left w:w="28" w:type="dxa"/>
              <w:bottom w:w="28" w:type="dxa"/>
              <w:right w:w="28" w:type="dxa"/>
            </w:tcMar>
            <w:vAlign w:val="center"/>
          </w:tcPr>
          <w:p w14:paraId="4E15AAEB" w14:textId="77777777" w:rsidR="00571742" w:rsidRPr="004D50F5" w:rsidRDefault="00E015C6"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r w:rsidRPr="004D50F5">
              <w:rPr>
                <w:rFonts w:ascii="Arial" w:hAnsi="Arial"/>
              </w:rPr>
              <w:t>Zabezpieczenia RAID</w:t>
            </w:r>
          </w:p>
          <w:p w14:paraId="41BDCE7B"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0853EE7F"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457FA33B" w14:textId="29A70ABE"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tc>
        <w:tc>
          <w:tcPr>
            <w:tcW w:w="7792"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4CA5E1D4"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xml:space="preserve">Dane przechowywane w obrębie podsystemu dyskowego urządzenia muszą być chronione za pomocą technologii RAID 6 lub równoważnej, tolerującej jednoczesną awarię 2 dysków bez utraty danych. Urządzenie musi umożliwiać bezpieczne usuwanie danych zgodnie ze standardem </w:t>
            </w:r>
            <w:proofErr w:type="spellStart"/>
            <w:r w:rsidRPr="004D50F5">
              <w:rPr>
                <w:rFonts w:ascii="Arial" w:hAnsi="Arial"/>
              </w:rPr>
              <w:t>DoD</w:t>
            </w:r>
            <w:proofErr w:type="spellEnd"/>
            <w:r w:rsidRPr="004D50F5">
              <w:rPr>
                <w:rFonts w:ascii="Arial" w:hAnsi="Arial"/>
              </w:rPr>
              <w:t xml:space="preserve"> 5220.22-M poprzez mechanizm nadpisywania danych.</w:t>
            </w:r>
          </w:p>
        </w:tc>
      </w:tr>
      <w:tr w:rsidR="00571742" w:rsidRPr="004D50F5" w14:paraId="75F2C01C" w14:textId="77777777">
        <w:tc>
          <w:tcPr>
            <w:tcW w:w="1826" w:type="dxa"/>
            <w:tcBorders>
              <w:left w:val="single" w:sz="8" w:space="0" w:color="808080"/>
              <w:bottom w:val="single" w:sz="8" w:space="0" w:color="808080"/>
            </w:tcBorders>
            <w:shd w:val="clear" w:color="auto" w:fill="auto"/>
            <w:tcMar>
              <w:top w:w="28" w:type="dxa"/>
              <w:left w:w="28" w:type="dxa"/>
              <w:bottom w:w="28" w:type="dxa"/>
              <w:right w:w="28" w:type="dxa"/>
            </w:tcMar>
            <w:vAlign w:val="center"/>
          </w:tcPr>
          <w:p w14:paraId="4008CEB0" w14:textId="77777777" w:rsidR="00571742" w:rsidRPr="004D50F5" w:rsidRDefault="00E015C6"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r w:rsidRPr="004D50F5">
              <w:rPr>
                <w:rFonts w:ascii="Arial" w:hAnsi="Arial"/>
              </w:rPr>
              <w:t>Pamięć Cache</w:t>
            </w:r>
          </w:p>
          <w:p w14:paraId="1F26073D" w14:textId="16F13EF4"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tc>
        <w:tc>
          <w:tcPr>
            <w:tcW w:w="7792"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10F08388"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xml:space="preserve">Co najmniej 256GB pamięci cache na cały </w:t>
            </w:r>
            <w:proofErr w:type="spellStart"/>
            <w:r w:rsidRPr="004D50F5">
              <w:rPr>
                <w:rFonts w:ascii="Arial" w:hAnsi="Arial"/>
              </w:rPr>
              <w:t>deduplikator</w:t>
            </w:r>
            <w:proofErr w:type="spellEnd"/>
            <w:r w:rsidRPr="004D50F5">
              <w:rPr>
                <w:rFonts w:ascii="Arial" w:hAnsi="Arial"/>
              </w:rPr>
              <w:t xml:space="preserve"> (dwa kontrolery). Pamięć cache musi być zabezpieczona przed utratą danych w przypadku awarii zasilania.</w:t>
            </w:r>
          </w:p>
        </w:tc>
      </w:tr>
      <w:tr w:rsidR="00571742" w:rsidRPr="004D50F5" w14:paraId="44FC0803" w14:textId="77777777">
        <w:tc>
          <w:tcPr>
            <w:tcW w:w="1826" w:type="dxa"/>
            <w:tcBorders>
              <w:left w:val="single" w:sz="8" w:space="0" w:color="808080"/>
              <w:bottom w:val="single" w:sz="8" w:space="0" w:color="808080"/>
            </w:tcBorders>
            <w:shd w:val="clear" w:color="auto" w:fill="auto"/>
            <w:tcMar>
              <w:top w:w="28" w:type="dxa"/>
              <w:left w:w="28" w:type="dxa"/>
              <w:bottom w:w="28" w:type="dxa"/>
              <w:right w:w="28" w:type="dxa"/>
            </w:tcMar>
            <w:vAlign w:val="center"/>
          </w:tcPr>
          <w:p w14:paraId="431C9FC2" w14:textId="77777777" w:rsidR="00571742" w:rsidRPr="004D50F5" w:rsidRDefault="00E015C6"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r w:rsidRPr="004D50F5">
              <w:rPr>
                <w:rFonts w:ascii="Arial" w:hAnsi="Arial"/>
              </w:rPr>
              <w:t xml:space="preserve">Dostępne </w:t>
            </w:r>
            <w:r w:rsidRPr="004D50F5">
              <w:rPr>
                <w:rFonts w:ascii="Arial" w:hAnsi="Arial"/>
              </w:rPr>
              <w:lastRenderedPageBreak/>
              <w:t>interfejsy</w:t>
            </w:r>
          </w:p>
          <w:p w14:paraId="27E6B4B3"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7CC0EBDA" w14:textId="3C29BA8E"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tc>
        <w:tc>
          <w:tcPr>
            <w:tcW w:w="7792"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102509CD"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lastRenderedPageBreak/>
              <w:t>Urządzenie musi posiadać minimum:</w:t>
            </w:r>
          </w:p>
          <w:p w14:paraId="77F5BDD5"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b/>
              </w:rPr>
              <w:lastRenderedPageBreak/>
              <w:t xml:space="preserve">4 porty Ethernet 10 </w:t>
            </w:r>
            <w:proofErr w:type="spellStart"/>
            <w:r w:rsidRPr="004D50F5">
              <w:rPr>
                <w:rFonts w:ascii="Arial" w:hAnsi="Arial"/>
                <w:b/>
              </w:rPr>
              <w:t>Gb</w:t>
            </w:r>
            <w:proofErr w:type="spellEnd"/>
            <w:r w:rsidRPr="004D50F5">
              <w:rPr>
                <w:rFonts w:ascii="Arial" w:hAnsi="Arial"/>
                <w:b/>
              </w:rPr>
              <w:t>/s</w:t>
            </w:r>
            <w:r w:rsidRPr="004D50F5">
              <w:rPr>
                <w:rFonts w:ascii="Arial" w:hAnsi="Arial"/>
              </w:rPr>
              <w:t xml:space="preserve"> z możliwością obsługi każdym portem Ethernet protokołów CIFS, NFS, wszystkie porty wyposażone we wkładki optyczne.</w:t>
            </w:r>
          </w:p>
          <w:p w14:paraId="298095B5"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b/>
              </w:rPr>
              <w:t xml:space="preserve">8 portów FC 16Gb/s </w:t>
            </w:r>
            <w:r w:rsidRPr="004D50F5">
              <w:rPr>
                <w:rFonts w:ascii="Arial" w:hAnsi="Arial"/>
              </w:rPr>
              <w:t>wszystkie porty wyposażone we wkładki optyczne.</w:t>
            </w:r>
          </w:p>
        </w:tc>
      </w:tr>
      <w:tr w:rsidR="00571742" w:rsidRPr="004D50F5" w14:paraId="7D3ACE48" w14:textId="77777777">
        <w:tc>
          <w:tcPr>
            <w:tcW w:w="1826" w:type="dxa"/>
            <w:tcBorders>
              <w:left w:val="single" w:sz="8" w:space="0" w:color="808080"/>
              <w:bottom w:val="single" w:sz="8" w:space="0" w:color="808080"/>
            </w:tcBorders>
            <w:shd w:val="clear" w:color="auto" w:fill="auto"/>
            <w:tcMar>
              <w:top w:w="28" w:type="dxa"/>
              <w:left w:w="28" w:type="dxa"/>
              <w:bottom w:w="28" w:type="dxa"/>
              <w:right w:w="28" w:type="dxa"/>
            </w:tcMar>
            <w:vAlign w:val="center"/>
          </w:tcPr>
          <w:p w14:paraId="13CC2AF7" w14:textId="77777777" w:rsidR="00571742" w:rsidRPr="004D50F5" w:rsidRDefault="00E015C6"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r w:rsidRPr="004D50F5">
              <w:rPr>
                <w:rFonts w:ascii="Arial" w:hAnsi="Arial"/>
              </w:rPr>
              <w:lastRenderedPageBreak/>
              <w:t>Obsługiwane protokoły</w:t>
            </w:r>
          </w:p>
        </w:tc>
        <w:tc>
          <w:tcPr>
            <w:tcW w:w="7792"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4E6EEE99"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xml:space="preserve">Wymagane wsparcie dla FC, </w:t>
            </w:r>
            <w:proofErr w:type="spellStart"/>
            <w:r w:rsidRPr="004D50F5">
              <w:rPr>
                <w:rFonts w:ascii="Arial" w:hAnsi="Arial"/>
              </w:rPr>
              <w:t>iSCSI</w:t>
            </w:r>
            <w:proofErr w:type="spellEnd"/>
            <w:r w:rsidRPr="004D50F5">
              <w:rPr>
                <w:rFonts w:ascii="Arial" w:hAnsi="Arial"/>
              </w:rPr>
              <w:t>, NFS, CIFS.</w:t>
            </w:r>
          </w:p>
          <w:p w14:paraId="1A991156" w14:textId="58AF0C12" w:rsidR="00B019F8" w:rsidRPr="004D50F5" w:rsidRDefault="00B019F8" w:rsidP="004D50F5">
            <w:pPr>
              <w:pStyle w:val="TableContents"/>
              <w:pBdr>
                <w:bottom w:val="single" w:sz="8" w:space="1" w:color="000000"/>
                <w:right w:val="single" w:sz="8" w:space="1" w:color="000000"/>
              </w:pBdr>
              <w:spacing w:line="360" w:lineRule="auto"/>
              <w:jc w:val="both"/>
              <w:rPr>
                <w:rFonts w:ascii="Arial" w:hAnsi="Arial"/>
              </w:rPr>
            </w:pPr>
          </w:p>
        </w:tc>
      </w:tr>
      <w:tr w:rsidR="00571742" w:rsidRPr="004D50F5" w14:paraId="5DA24D50" w14:textId="77777777">
        <w:tc>
          <w:tcPr>
            <w:tcW w:w="1826" w:type="dxa"/>
            <w:tcBorders>
              <w:left w:val="single" w:sz="8" w:space="0" w:color="808080"/>
              <w:bottom w:val="single" w:sz="8" w:space="0" w:color="808080"/>
            </w:tcBorders>
            <w:shd w:val="clear" w:color="auto" w:fill="auto"/>
            <w:tcMar>
              <w:top w:w="28" w:type="dxa"/>
              <w:left w:w="28" w:type="dxa"/>
              <w:bottom w:w="28" w:type="dxa"/>
              <w:right w:w="28" w:type="dxa"/>
            </w:tcMar>
            <w:vAlign w:val="center"/>
          </w:tcPr>
          <w:p w14:paraId="52ABF2F5" w14:textId="77777777" w:rsidR="00571742" w:rsidRPr="004D50F5" w:rsidRDefault="00E015C6"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r w:rsidRPr="004D50F5">
              <w:rPr>
                <w:rFonts w:ascii="Arial" w:hAnsi="Arial"/>
              </w:rPr>
              <w:t>Zarządzanie</w:t>
            </w:r>
          </w:p>
          <w:p w14:paraId="4324E084"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5F95D689"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44B442A6"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54F28921"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11123BC1"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0A9E72CE"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4FD41E9D"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088D4315"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4AA273E0"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32A94C47"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64251179"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413B3365"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15BBBFBC"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39CE1D7A"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4755826D"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6B52F968"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7FF23430"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7FF7416D"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516E215B"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403350E8"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06BB91FB"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67A4A24C"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5710BA5A"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5985AEF2"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17559B46"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114D1755"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54088948" w14:textId="4A329363"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tc>
        <w:tc>
          <w:tcPr>
            <w:tcW w:w="7792"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66876300"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lastRenderedPageBreak/>
              <w:t xml:space="preserve">Zarządzanie </w:t>
            </w:r>
            <w:proofErr w:type="spellStart"/>
            <w:r w:rsidRPr="004D50F5">
              <w:rPr>
                <w:rFonts w:ascii="Arial" w:hAnsi="Arial"/>
              </w:rPr>
              <w:t>deduplikatorem</w:t>
            </w:r>
            <w:proofErr w:type="spellEnd"/>
            <w:r w:rsidRPr="004D50F5">
              <w:rPr>
                <w:rFonts w:ascii="Arial" w:hAnsi="Arial"/>
              </w:rPr>
              <w:t xml:space="preserve"> (wszystkimi kontrolerami) z poziomu pojedynczego interfejsu graficznego. Wymagane jest stałe monitorowanie stanu </w:t>
            </w:r>
            <w:proofErr w:type="spellStart"/>
            <w:r w:rsidRPr="004D50F5">
              <w:rPr>
                <w:rFonts w:ascii="Arial" w:hAnsi="Arial"/>
              </w:rPr>
              <w:t>deduplikatora</w:t>
            </w:r>
            <w:proofErr w:type="spellEnd"/>
            <w:r w:rsidRPr="004D50F5">
              <w:rPr>
                <w:rFonts w:ascii="Arial" w:hAnsi="Arial"/>
              </w:rPr>
              <w:t xml:space="preserve"> w tym monitorowanie wydajności obiektów takich jak:</w:t>
            </w:r>
          </w:p>
          <w:p w14:paraId="72EDDAA7"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xml:space="preserve">- cały </w:t>
            </w:r>
            <w:proofErr w:type="spellStart"/>
            <w:r w:rsidRPr="004D50F5">
              <w:rPr>
                <w:rFonts w:ascii="Arial" w:hAnsi="Arial"/>
              </w:rPr>
              <w:t>deduplikator</w:t>
            </w:r>
            <w:proofErr w:type="spellEnd"/>
          </w:p>
          <w:p w14:paraId="29EA28D6"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kontrolery</w:t>
            </w:r>
          </w:p>
          <w:p w14:paraId="172D7070"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CPU</w:t>
            </w:r>
          </w:p>
          <w:p w14:paraId="453F323C"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porty front-end</w:t>
            </w:r>
          </w:p>
          <w:p w14:paraId="2476EE75"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porty logiczne</w:t>
            </w:r>
          </w:p>
          <w:p w14:paraId="01A6BD00"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dyski</w:t>
            </w:r>
          </w:p>
          <w:p w14:paraId="74AD48D7"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file systemy</w:t>
            </w:r>
          </w:p>
          <w:p w14:paraId="36D067E1"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Pod kątem parametrów takich jak:</w:t>
            </w:r>
          </w:p>
          <w:p w14:paraId="742DE6D8"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operacje wejścia/wyjścia IOPS</w:t>
            </w:r>
          </w:p>
          <w:p w14:paraId="1FFDF0F2"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przepustowość (KB/s lub MB/s)</w:t>
            </w:r>
          </w:p>
          <w:p w14:paraId="6C112CC8"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czas odpowiedzi (</w:t>
            </w:r>
            <w:proofErr w:type="spellStart"/>
            <w:r w:rsidRPr="004D50F5">
              <w:rPr>
                <w:rFonts w:ascii="Arial" w:hAnsi="Arial"/>
              </w:rPr>
              <w:t>latency</w:t>
            </w:r>
            <w:proofErr w:type="spellEnd"/>
            <w:r w:rsidRPr="004D50F5">
              <w:rPr>
                <w:rFonts w:ascii="Arial" w:hAnsi="Arial"/>
              </w:rPr>
              <w:t>)</w:t>
            </w:r>
          </w:p>
          <w:p w14:paraId="69EFEFB0"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średnie użycie (w % dla CPU)</w:t>
            </w:r>
          </w:p>
          <w:p w14:paraId="34CB16AB"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w:t>
            </w:r>
          </w:p>
          <w:p w14:paraId="6E316EE4"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Wymagana możliwość dostępu do historycznych danych wydajnościowych z poziomu GUI urządzenia do co najmniej 2 lat wstecz lub jako równoważne dostarczenie fizycznego serwera z oprogramowaniem umożliwiającym zbieranie i przeglądanie danych historycznych.</w:t>
            </w:r>
          </w:p>
          <w:p w14:paraId="797819AF"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w:t>
            </w:r>
          </w:p>
          <w:p w14:paraId="0F7E4E55"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Wymagany dostęp do informacji o wykorzystanej przestrzeni.</w:t>
            </w:r>
          </w:p>
          <w:p w14:paraId="7B8FBAD0"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w:t>
            </w:r>
          </w:p>
          <w:p w14:paraId="53FEB6A5"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xml:space="preserve">Wymagana możliwość tworzenia wielu użytkowników </w:t>
            </w:r>
            <w:proofErr w:type="spellStart"/>
            <w:r w:rsidRPr="004D50F5">
              <w:rPr>
                <w:rFonts w:ascii="Arial" w:hAnsi="Arial"/>
              </w:rPr>
              <w:t>deduplikatora</w:t>
            </w:r>
            <w:proofErr w:type="spellEnd"/>
            <w:r w:rsidRPr="004D50F5">
              <w:rPr>
                <w:rFonts w:ascii="Arial" w:hAnsi="Arial"/>
              </w:rPr>
              <w:t xml:space="preserve"> w oparciu o wbudowane role. Rozwiązanie musi umożliwiać tworzenie </w:t>
            </w:r>
            <w:r w:rsidRPr="004D50F5">
              <w:rPr>
                <w:rFonts w:ascii="Arial" w:hAnsi="Arial"/>
              </w:rPr>
              <w:lastRenderedPageBreak/>
              <w:t>własnych ról.</w:t>
            </w:r>
          </w:p>
          <w:p w14:paraId="6DB1C629"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w:t>
            </w:r>
          </w:p>
          <w:p w14:paraId="580BF426"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Jeżeli do obsługi powyższej funkcjonalności wymagane są dodatkowe licencje to ich dostarczenie jest wymagane na tym etapie postępowania oraz należy je uwzględnić w cenie ofertowej.</w:t>
            </w:r>
          </w:p>
        </w:tc>
      </w:tr>
      <w:tr w:rsidR="00571742" w:rsidRPr="004D50F5" w14:paraId="6CD4BBC8" w14:textId="77777777">
        <w:tc>
          <w:tcPr>
            <w:tcW w:w="1826" w:type="dxa"/>
            <w:tcBorders>
              <w:left w:val="single" w:sz="8" w:space="0" w:color="808080"/>
              <w:bottom w:val="single" w:sz="8" w:space="0" w:color="808080"/>
            </w:tcBorders>
            <w:shd w:val="clear" w:color="auto" w:fill="auto"/>
            <w:tcMar>
              <w:top w:w="28" w:type="dxa"/>
              <w:left w:w="28" w:type="dxa"/>
              <w:bottom w:w="28" w:type="dxa"/>
              <w:right w:w="28" w:type="dxa"/>
            </w:tcMar>
            <w:vAlign w:val="center"/>
          </w:tcPr>
          <w:p w14:paraId="62D06FD9" w14:textId="77777777" w:rsidR="00571742" w:rsidRPr="004D50F5" w:rsidRDefault="00E015C6"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r w:rsidRPr="004D50F5">
              <w:rPr>
                <w:rFonts w:ascii="Arial" w:hAnsi="Arial"/>
              </w:rPr>
              <w:lastRenderedPageBreak/>
              <w:t>Redukcja danych</w:t>
            </w:r>
          </w:p>
          <w:p w14:paraId="0396B277"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5D7EA32F"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6B84D4F8"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116B2443"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77B113C1"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149B79E7"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3FA7F7A1"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3A4A8467"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6B3CFDBE"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367CEB67" w14:textId="57C63DC8"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tc>
        <w:tc>
          <w:tcPr>
            <w:tcW w:w="7792"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715F9320"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xml:space="preserve">Urządzenie musi </w:t>
            </w:r>
            <w:proofErr w:type="spellStart"/>
            <w:r w:rsidRPr="004D50F5">
              <w:rPr>
                <w:rFonts w:ascii="Arial" w:hAnsi="Arial"/>
              </w:rPr>
              <w:t>deduplikować</w:t>
            </w:r>
            <w:proofErr w:type="spellEnd"/>
            <w:r w:rsidRPr="004D50F5">
              <w:rPr>
                <w:rFonts w:ascii="Arial" w:hAnsi="Arial"/>
              </w:rPr>
              <w:t xml:space="preserve"> dane </w:t>
            </w:r>
            <w:proofErr w:type="spellStart"/>
            <w:r w:rsidRPr="004D50F5">
              <w:rPr>
                <w:rFonts w:ascii="Arial" w:hAnsi="Arial"/>
              </w:rPr>
              <w:t>inline</w:t>
            </w:r>
            <w:proofErr w:type="spellEnd"/>
            <w:r w:rsidRPr="004D50F5">
              <w:rPr>
                <w:rFonts w:ascii="Arial" w:hAnsi="Arial"/>
              </w:rPr>
              <w:t xml:space="preserve"> przed zapisem na nośnik dyskowy. Technologia </w:t>
            </w:r>
            <w:proofErr w:type="spellStart"/>
            <w:r w:rsidRPr="004D50F5">
              <w:rPr>
                <w:rFonts w:ascii="Arial" w:hAnsi="Arial"/>
              </w:rPr>
              <w:t>deduplikacji</w:t>
            </w:r>
            <w:proofErr w:type="spellEnd"/>
            <w:r w:rsidRPr="004D50F5">
              <w:rPr>
                <w:rFonts w:ascii="Arial" w:hAnsi="Arial"/>
              </w:rPr>
              <w:t xml:space="preserve"> musi wykorzystywać algorytm bazujący na zmiennym bloku. Algorytm ten musi samoczynnie i automatycznie dopasowywać się do otrzymywanego strumienia danych. Proces </w:t>
            </w:r>
            <w:proofErr w:type="spellStart"/>
            <w:r w:rsidRPr="004D50F5">
              <w:rPr>
                <w:rFonts w:ascii="Arial" w:hAnsi="Arial"/>
              </w:rPr>
              <w:t>deduplikacji</w:t>
            </w:r>
            <w:proofErr w:type="spellEnd"/>
            <w:r w:rsidRPr="004D50F5">
              <w:rPr>
                <w:rFonts w:ascii="Arial" w:hAnsi="Arial"/>
              </w:rPr>
              <w:t xml:space="preserve"> musi odbywać się </w:t>
            </w:r>
            <w:proofErr w:type="spellStart"/>
            <w:r w:rsidRPr="004D50F5">
              <w:rPr>
                <w:rFonts w:ascii="Arial" w:hAnsi="Arial"/>
              </w:rPr>
              <w:t>inline</w:t>
            </w:r>
            <w:proofErr w:type="spellEnd"/>
            <w:r w:rsidRPr="004D50F5">
              <w:rPr>
                <w:rFonts w:ascii="Arial" w:hAnsi="Arial"/>
              </w:rPr>
              <w:t xml:space="preserve"> – w pamięci urządzenia, przed zapisem danych na nośnik dyskowy. Dane muszą być poddane także procesowi kompresji. Jeżeli do obsługi powyższych funkcjonalności wymagane są dodatkowe licencje, należy je dostarczyć dla całej pojemności urządzenia oraz należy je uwzględnić w cenie ofertowej.</w:t>
            </w:r>
          </w:p>
          <w:p w14:paraId="7A9C221D"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w:t>
            </w:r>
          </w:p>
          <w:p w14:paraId="52D5BD87"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xml:space="preserve">Wymagana także obsługa </w:t>
            </w:r>
            <w:proofErr w:type="spellStart"/>
            <w:r w:rsidRPr="004D50F5">
              <w:rPr>
                <w:rFonts w:ascii="Arial" w:hAnsi="Arial"/>
              </w:rPr>
              <w:t>deduplikacji</w:t>
            </w:r>
            <w:proofErr w:type="spellEnd"/>
            <w:r w:rsidRPr="004D50F5">
              <w:rPr>
                <w:rFonts w:ascii="Arial" w:hAnsi="Arial"/>
              </w:rPr>
              <w:t xml:space="preserve"> na źródle, co pozwala ograniczyć zużycie sieci.</w:t>
            </w:r>
          </w:p>
        </w:tc>
      </w:tr>
      <w:tr w:rsidR="00571742" w:rsidRPr="004D50F5" w14:paraId="310DF861" w14:textId="77777777">
        <w:tc>
          <w:tcPr>
            <w:tcW w:w="1826" w:type="dxa"/>
            <w:tcBorders>
              <w:left w:val="single" w:sz="8" w:space="0" w:color="808080"/>
              <w:bottom w:val="single" w:sz="8" w:space="0" w:color="808080"/>
            </w:tcBorders>
            <w:shd w:val="clear" w:color="auto" w:fill="auto"/>
            <w:tcMar>
              <w:top w:w="28" w:type="dxa"/>
              <w:left w:w="28" w:type="dxa"/>
              <w:bottom w:w="28" w:type="dxa"/>
              <w:right w:w="28" w:type="dxa"/>
            </w:tcMar>
            <w:vAlign w:val="center"/>
          </w:tcPr>
          <w:p w14:paraId="19642F50" w14:textId="77777777" w:rsidR="00571742" w:rsidRPr="004D50F5" w:rsidRDefault="00E015C6"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r w:rsidRPr="004D50F5">
              <w:rPr>
                <w:rFonts w:ascii="Arial" w:hAnsi="Arial"/>
              </w:rPr>
              <w:t>Kontrola zasobów plikowych</w:t>
            </w:r>
          </w:p>
          <w:p w14:paraId="1486F774"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7A884C47"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7EA20560"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4C59410B"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6AA44333"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7C200CC1"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4286D296"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28BEEF61"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484B435F"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498A69F4"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16C96A4E"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3834DC65" w14:textId="5E0F94B9"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tc>
        <w:tc>
          <w:tcPr>
            <w:tcW w:w="7792"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5EF7E887"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xml:space="preserve">Wymagana możliwość skonfigurowania tzw. </w:t>
            </w:r>
            <w:proofErr w:type="spellStart"/>
            <w:r w:rsidRPr="004D50F5">
              <w:rPr>
                <w:rFonts w:ascii="Arial" w:hAnsi="Arial"/>
              </w:rPr>
              <w:t>quoty</w:t>
            </w:r>
            <w:proofErr w:type="spellEnd"/>
            <w:r w:rsidRPr="004D50F5">
              <w:rPr>
                <w:rFonts w:ascii="Arial" w:hAnsi="Arial"/>
              </w:rPr>
              <w:t xml:space="preserve"> ograniczającej wystawione zasoby plikowe. Wymagana możliwość ograniczenia użytkownikom przestrzeni, z której mogą korzystać lub liczby plików jakie mogą być przechowywane na udostępnionej przestrzeni.</w:t>
            </w:r>
          </w:p>
          <w:p w14:paraId="67A07B13"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w:t>
            </w:r>
          </w:p>
          <w:p w14:paraId="129E87A8"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Wymagana możliwość skonfigurowania polityki filtrowania zapisywanych plików poprzez wykluczenie ich konkretnych rozszerzeń.</w:t>
            </w:r>
          </w:p>
          <w:p w14:paraId="66C70641"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w:t>
            </w:r>
          </w:p>
          <w:p w14:paraId="7C47DDBA"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Wymagana możliwość ograniczenia dostępu do udostępnionych udziałów CIFS/NFS poprzez zdefiniowanie adresów IP lub ich przedziałów, które będą miały do nich dostęp.</w:t>
            </w:r>
          </w:p>
          <w:p w14:paraId="6C121AE9"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w:t>
            </w:r>
          </w:p>
          <w:p w14:paraId="0D9F3DAE"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Dostarczenie powyższych funkcjonalności jest wymagane na tym etapie postępowania oraz należy je uwzględnić w cenie ofertowej.</w:t>
            </w:r>
          </w:p>
        </w:tc>
      </w:tr>
      <w:tr w:rsidR="00571742" w:rsidRPr="004D50F5" w14:paraId="5984D5FB" w14:textId="77777777">
        <w:tc>
          <w:tcPr>
            <w:tcW w:w="1826" w:type="dxa"/>
            <w:tcBorders>
              <w:left w:val="single" w:sz="8" w:space="0" w:color="808080"/>
              <w:bottom w:val="single" w:sz="8" w:space="0" w:color="808080"/>
            </w:tcBorders>
            <w:shd w:val="clear" w:color="auto" w:fill="auto"/>
            <w:tcMar>
              <w:top w:w="28" w:type="dxa"/>
              <w:left w:w="28" w:type="dxa"/>
              <w:bottom w:w="28" w:type="dxa"/>
              <w:right w:w="28" w:type="dxa"/>
            </w:tcMar>
            <w:vAlign w:val="center"/>
          </w:tcPr>
          <w:p w14:paraId="41D20F32" w14:textId="77777777" w:rsidR="00571742" w:rsidRPr="004D50F5" w:rsidRDefault="00E015C6"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r w:rsidRPr="004D50F5">
              <w:rPr>
                <w:rFonts w:ascii="Arial" w:hAnsi="Arial"/>
              </w:rPr>
              <w:lastRenderedPageBreak/>
              <w:t>Ochrona zasobów plikowych</w:t>
            </w:r>
          </w:p>
          <w:p w14:paraId="6BB26953"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55473030"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3ED1BEE7"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772594B4"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1C9576DD"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1F06F294"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312305BA"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2F73A579"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48D107DF"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120733BC"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0E93F54E"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0B086E43"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4A4AE853"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7FFE759B" w14:textId="5D7AC7AC"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tc>
        <w:tc>
          <w:tcPr>
            <w:tcW w:w="7792"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5FF2A960"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xml:space="preserve">Tworzenie na żądanie tzw. migawkowej kopii danych (ang. </w:t>
            </w:r>
            <w:proofErr w:type="spellStart"/>
            <w:r w:rsidRPr="004D50F5">
              <w:rPr>
                <w:rFonts w:ascii="Arial" w:hAnsi="Arial"/>
              </w:rPr>
              <w:t>snapshot</w:t>
            </w:r>
            <w:proofErr w:type="spellEnd"/>
            <w:r w:rsidRPr="004D50F5">
              <w:rPr>
                <w:rFonts w:ascii="Arial" w:hAnsi="Arial"/>
              </w:rPr>
              <w:t xml:space="preserve">) file systemów w ramach </w:t>
            </w:r>
            <w:proofErr w:type="spellStart"/>
            <w:r w:rsidRPr="004D50F5">
              <w:rPr>
                <w:rFonts w:ascii="Arial" w:hAnsi="Arial"/>
              </w:rPr>
              <w:t>deduplikatora</w:t>
            </w:r>
            <w:proofErr w:type="spellEnd"/>
            <w:r w:rsidRPr="004D50F5">
              <w:rPr>
                <w:rFonts w:ascii="Arial" w:hAnsi="Arial"/>
              </w:rPr>
              <w:t xml:space="preserve"> do wykorzystania w celu np. wykonywania kopii zapasowych. Wymagana jest możliwość utworzenia harmonogramu </w:t>
            </w:r>
            <w:proofErr w:type="spellStart"/>
            <w:r w:rsidRPr="004D50F5">
              <w:rPr>
                <w:rFonts w:ascii="Arial" w:hAnsi="Arial"/>
              </w:rPr>
              <w:t>snapshotów</w:t>
            </w:r>
            <w:proofErr w:type="spellEnd"/>
            <w:r w:rsidRPr="004D50F5">
              <w:rPr>
                <w:rFonts w:ascii="Arial" w:hAnsi="Arial"/>
              </w:rPr>
              <w:t xml:space="preserve">, które będą zabezpieczone przed modyfikacją oraz usunięciem przez wybrany okres czasu bez odpowiednich uprawnień celem przywrócenia danych w przypadku ataku </w:t>
            </w:r>
            <w:proofErr w:type="spellStart"/>
            <w:r w:rsidRPr="004D50F5">
              <w:rPr>
                <w:rFonts w:ascii="Arial" w:hAnsi="Arial"/>
              </w:rPr>
              <w:t>ransomware</w:t>
            </w:r>
            <w:proofErr w:type="spellEnd"/>
            <w:r w:rsidRPr="004D50F5">
              <w:rPr>
                <w:rFonts w:ascii="Arial" w:hAnsi="Arial"/>
              </w:rPr>
              <w:t>. Musi być możliwość odtworzenia danych z dowolnej kopii (</w:t>
            </w:r>
            <w:proofErr w:type="spellStart"/>
            <w:r w:rsidRPr="004D50F5">
              <w:rPr>
                <w:rFonts w:ascii="Arial" w:hAnsi="Arial"/>
              </w:rPr>
              <w:t>snapshot</w:t>
            </w:r>
            <w:proofErr w:type="spellEnd"/>
            <w:r w:rsidRPr="004D50F5">
              <w:rPr>
                <w:rFonts w:ascii="Arial" w:hAnsi="Arial"/>
              </w:rPr>
              <w:t xml:space="preserve">) wykonanej w ramach harmonogramu. Odtworzenie danych z jednej kopii nie może uniemożliwiać odtworzenia danych z innej kopii z innego punktu w czasie. Dostarczenie tej funkcjonalności jest wymagane na tym etapie postępowania na całą przestrzeń dyskową i na maksymalną liczbę </w:t>
            </w:r>
            <w:proofErr w:type="spellStart"/>
            <w:r w:rsidRPr="004D50F5">
              <w:rPr>
                <w:rFonts w:ascii="Arial" w:hAnsi="Arial"/>
              </w:rPr>
              <w:t>snapshotów</w:t>
            </w:r>
            <w:proofErr w:type="spellEnd"/>
            <w:r w:rsidRPr="004D50F5">
              <w:rPr>
                <w:rFonts w:ascii="Arial" w:hAnsi="Arial"/>
              </w:rPr>
              <w:t xml:space="preserve"> obsługiwanych przez oferowany model </w:t>
            </w:r>
            <w:proofErr w:type="spellStart"/>
            <w:r w:rsidRPr="004D50F5">
              <w:rPr>
                <w:rFonts w:ascii="Arial" w:hAnsi="Arial"/>
              </w:rPr>
              <w:t>deduplikatora</w:t>
            </w:r>
            <w:proofErr w:type="spellEnd"/>
            <w:r w:rsidRPr="004D50F5">
              <w:rPr>
                <w:rFonts w:ascii="Arial" w:hAnsi="Arial"/>
              </w:rPr>
              <w:t xml:space="preserve"> oraz należy je uwzględnić w cenie ofertowej.</w:t>
            </w:r>
          </w:p>
          <w:p w14:paraId="7B58C1A1"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w:t>
            </w:r>
          </w:p>
          <w:p w14:paraId="17094410"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Wymagana możliwość zablokowania plików przed modyfikacją lub usunięciem (WORM). Dostarczenie licencji na tą funkcjonalność jest wymagane na tym etapie postępowania oraz należy je uwzględnić w cenie ofertowej.</w:t>
            </w:r>
          </w:p>
        </w:tc>
      </w:tr>
      <w:tr w:rsidR="00571742" w:rsidRPr="004D50F5" w14:paraId="39BD17FB" w14:textId="77777777">
        <w:tc>
          <w:tcPr>
            <w:tcW w:w="1826" w:type="dxa"/>
            <w:tcBorders>
              <w:left w:val="single" w:sz="8" w:space="0" w:color="808080"/>
              <w:bottom w:val="single" w:sz="8" w:space="0" w:color="808080"/>
            </w:tcBorders>
            <w:shd w:val="clear" w:color="auto" w:fill="auto"/>
            <w:tcMar>
              <w:top w:w="28" w:type="dxa"/>
              <w:left w:w="28" w:type="dxa"/>
              <w:bottom w:w="28" w:type="dxa"/>
              <w:right w:w="28" w:type="dxa"/>
            </w:tcMar>
            <w:vAlign w:val="center"/>
          </w:tcPr>
          <w:p w14:paraId="71500C6A" w14:textId="77777777" w:rsidR="00571742" w:rsidRPr="004D50F5" w:rsidRDefault="00E015C6"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r w:rsidRPr="004D50F5">
              <w:rPr>
                <w:rFonts w:ascii="Arial" w:hAnsi="Arial"/>
              </w:rPr>
              <w:t>Replikacja danych</w:t>
            </w:r>
          </w:p>
          <w:p w14:paraId="3EEB2BB3"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77386D2B"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6C0DE3B5"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60FFB0C8"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16232A6D"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751680F7"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6FB3EAB6"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1117C40E"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5899DE48"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40BEECAA"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035D7699"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7068E87B"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69ABA137"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630B895C"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6A8DBCF4"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5811D28D" w14:textId="4CA17EE4"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tc>
        <w:tc>
          <w:tcPr>
            <w:tcW w:w="7792"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3EC7594B"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lastRenderedPageBreak/>
              <w:t xml:space="preserve">Urządzenie musi umożliwiać replikację danych do drugiego urządzenia w ramach tej samej rodziny oferowanego </w:t>
            </w:r>
            <w:proofErr w:type="spellStart"/>
            <w:r w:rsidRPr="004D50F5">
              <w:rPr>
                <w:rFonts w:ascii="Arial" w:hAnsi="Arial"/>
              </w:rPr>
              <w:t>deduplikatora</w:t>
            </w:r>
            <w:proofErr w:type="spellEnd"/>
            <w:r w:rsidRPr="004D50F5">
              <w:rPr>
                <w:rFonts w:ascii="Arial" w:hAnsi="Arial"/>
              </w:rPr>
              <w:t xml:space="preserve">. Replikacja musi się odbywać w trybie asynchronicznym. Wymagana możliwość ograniczenia ilości przesyłanych danych poprzez ich </w:t>
            </w:r>
            <w:proofErr w:type="spellStart"/>
            <w:r w:rsidRPr="004D50F5">
              <w:rPr>
                <w:rFonts w:ascii="Arial" w:hAnsi="Arial"/>
              </w:rPr>
              <w:t>deduplikację</w:t>
            </w:r>
            <w:proofErr w:type="spellEnd"/>
            <w:r w:rsidRPr="004D50F5">
              <w:rPr>
                <w:rFonts w:ascii="Arial" w:hAnsi="Arial"/>
              </w:rPr>
              <w:t xml:space="preserve"> oraz kompresję.</w:t>
            </w:r>
          </w:p>
          <w:p w14:paraId="00B96592"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w:t>
            </w:r>
            <w:proofErr w:type="spellStart"/>
            <w:r w:rsidRPr="004D50F5">
              <w:rPr>
                <w:rFonts w:ascii="Arial" w:hAnsi="Arial"/>
              </w:rPr>
              <w:t>Deduplikator</w:t>
            </w:r>
            <w:proofErr w:type="spellEnd"/>
            <w:r w:rsidRPr="004D50F5">
              <w:rPr>
                <w:rFonts w:ascii="Arial" w:hAnsi="Arial"/>
              </w:rPr>
              <w:t xml:space="preserve"> musi umożliwiać konfigurację harmonogramu replikacji poprzez określenie interwału (np. replikacja co 60 min) lub konkretnych okien czasowych (np. w każdą sobotę o godz. 20:00).</w:t>
            </w:r>
          </w:p>
          <w:p w14:paraId="637A44EA"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w:t>
            </w:r>
          </w:p>
          <w:p w14:paraId="64B2ABA9"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Dostarczenie powyższych funkcjonalności jest wymagane na tym etapie postępowania oraz należy je uwzględnić w cenie ofertowej.</w:t>
            </w:r>
          </w:p>
          <w:p w14:paraId="357051DB"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w:t>
            </w:r>
          </w:p>
          <w:p w14:paraId="310101C5"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xml:space="preserve">Wymagana możliwość zastosowania funkcjonalności typu </w:t>
            </w:r>
            <w:proofErr w:type="spellStart"/>
            <w:r w:rsidRPr="004D50F5">
              <w:rPr>
                <w:rFonts w:ascii="Arial" w:hAnsi="Arial"/>
              </w:rPr>
              <w:t>AirGap</w:t>
            </w:r>
            <w:proofErr w:type="spellEnd"/>
            <w:r w:rsidRPr="004D50F5">
              <w:rPr>
                <w:rFonts w:ascii="Arial" w:hAnsi="Arial"/>
              </w:rPr>
              <w:t xml:space="preserve"> czyli fizyczne wyłączanie portów dedykowanych do replikacji w czasie kiedy replikacja nie jest wykonywana. Dopuszcza się realizację tej funkcjonalności poprzez zastosowanie dodatkowego oprogramowania.</w:t>
            </w:r>
          </w:p>
          <w:p w14:paraId="0EADB9C9"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lastRenderedPageBreak/>
              <w:t xml:space="preserve"> Dostarczenie funkcjonalności typu </w:t>
            </w:r>
            <w:proofErr w:type="spellStart"/>
            <w:r w:rsidRPr="004D50F5">
              <w:rPr>
                <w:rFonts w:ascii="Arial" w:hAnsi="Arial"/>
              </w:rPr>
              <w:t>AirGap</w:t>
            </w:r>
            <w:proofErr w:type="spellEnd"/>
            <w:r w:rsidRPr="004D50F5">
              <w:rPr>
                <w:rFonts w:ascii="Arial" w:hAnsi="Arial"/>
              </w:rPr>
              <w:t xml:space="preserve"> jest wymagane na tym etapie postępowania.</w:t>
            </w:r>
          </w:p>
        </w:tc>
      </w:tr>
      <w:tr w:rsidR="00571742" w:rsidRPr="004D50F5" w14:paraId="1BFB85B1" w14:textId="77777777">
        <w:tc>
          <w:tcPr>
            <w:tcW w:w="1826" w:type="dxa"/>
            <w:tcBorders>
              <w:left w:val="single" w:sz="8" w:space="0" w:color="808080"/>
              <w:bottom w:val="single" w:sz="8" w:space="0" w:color="808080"/>
            </w:tcBorders>
            <w:shd w:val="clear" w:color="auto" w:fill="auto"/>
            <w:tcMar>
              <w:top w:w="28" w:type="dxa"/>
              <w:left w:w="28" w:type="dxa"/>
              <w:bottom w:w="28" w:type="dxa"/>
              <w:right w:w="28" w:type="dxa"/>
            </w:tcMar>
            <w:vAlign w:val="center"/>
          </w:tcPr>
          <w:p w14:paraId="264DC85C" w14:textId="77777777" w:rsidR="00571742" w:rsidRPr="004D50F5" w:rsidRDefault="00E015C6"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r w:rsidRPr="004D50F5">
              <w:rPr>
                <w:rFonts w:ascii="Arial" w:hAnsi="Arial"/>
              </w:rPr>
              <w:lastRenderedPageBreak/>
              <w:t>Wspierane systemy backup</w:t>
            </w:r>
          </w:p>
        </w:tc>
        <w:tc>
          <w:tcPr>
            <w:tcW w:w="7792"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110C328A"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xml:space="preserve">Urządzenie musi wspierać co najmniej następujące aplikacje do backupu: </w:t>
            </w:r>
            <w:proofErr w:type="spellStart"/>
            <w:r w:rsidRPr="004D50F5">
              <w:rPr>
                <w:rFonts w:ascii="Arial" w:hAnsi="Arial"/>
              </w:rPr>
              <w:t>Commvault</w:t>
            </w:r>
            <w:proofErr w:type="spellEnd"/>
            <w:r w:rsidRPr="004D50F5">
              <w:rPr>
                <w:rFonts w:ascii="Arial" w:hAnsi="Arial"/>
              </w:rPr>
              <w:t xml:space="preserve">, Veritas </w:t>
            </w:r>
            <w:proofErr w:type="spellStart"/>
            <w:r w:rsidRPr="004D50F5">
              <w:rPr>
                <w:rFonts w:ascii="Arial" w:hAnsi="Arial"/>
              </w:rPr>
              <w:t>NetBackup</w:t>
            </w:r>
            <w:proofErr w:type="spellEnd"/>
            <w:r w:rsidRPr="004D50F5">
              <w:rPr>
                <w:rFonts w:ascii="Arial" w:hAnsi="Arial"/>
              </w:rPr>
              <w:t xml:space="preserve">, </w:t>
            </w:r>
            <w:proofErr w:type="spellStart"/>
            <w:r w:rsidRPr="004D50F5">
              <w:rPr>
                <w:rFonts w:ascii="Arial" w:hAnsi="Arial"/>
              </w:rPr>
              <w:t>Veeam</w:t>
            </w:r>
            <w:proofErr w:type="spellEnd"/>
            <w:r w:rsidRPr="004D50F5">
              <w:rPr>
                <w:rFonts w:ascii="Arial" w:hAnsi="Arial"/>
              </w:rPr>
              <w:t xml:space="preserve"> </w:t>
            </w:r>
            <w:proofErr w:type="spellStart"/>
            <w:r w:rsidRPr="004D50F5">
              <w:rPr>
                <w:rFonts w:ascii="Arial" w:hAnsi="Arial"/>
              </w:rPr>
              <w:t>Backup&amp;Replication</w:t>
            </w:r>
            <w:proofErr w:type="spellEnd"/>
            <w:r w:rsidRPr="004D50F5">
              <w:rPr>
                <w:rFonts w:ascii="Arial" w:hAnsi="Arial"/>
              </w:rPr>
              <w:t>.</w:t>
            </w:r>
          </w:p>
        </w:tc>
      </w:tr>
      <w:tr w:rsidR="00571742" w:rsidRPr="004D50F5" w14:paraId="2D9A4782" w14:textId="77777777">
        <w:tc>
          <w:tcPr>
            <w:tcW w:w="1826" w:type="dxa"/>
            <w:tcBorders>
              <w:left w:val="single" w:sz="8" w:space="0" w:color="808080"/>
              <w:bottom w:val="single" w:sz="8" w:space="0" w:color="808080"/>
            </w:tcBorders>
            <w:shd w:val="clear" w:color="auto" w:fill="auto"/>
            <w:tcMar>
              <w:top w:w="28" w:type="dxa"/>
              <w:left w:w="28" w:type="dxa"/>
              <w:bottom w:w="28" w:type="dxa"/>
              <w:right w:w="28" w:type="dxa"/>
            </w:tcMar>
            <w:vAlign w:val="center"/>
          </w:tcPr>
          <w:p w14:paraId="66083A24" w14:textId="77777777" w:rsidR="00571742" w:rsidRPr="004D50F5" w:rsidRDefault="00E015C6"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r w:rsidRPr="004D50F5">
              <w:rPr>
                <w:rFonts w:ascii="Arial" w:hAnsi="Arial"/>
              </w:rPr>
              <w:t>Obsługa serwisowa</w:t>
            </w:r>
          </w:p>
          <w:p w14:paraId="20879CC8"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5B5866AE"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54423CF7"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34FF1BDA"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514394F6"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7EE8CC29"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7DB986EA"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46B7ABA4"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3CEFB8AB"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4A30F087"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533CE773" w14:textId="77777777"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p w14:paraId="1B449B90" w14:textId="5288554A" w:rsidR="00B019F8" w:rsidRPr="004D50F5" w:rsidRDefault="00B019F8" w:rsidP="004D50F5">
            <w:pPr>
              <w:pStyle w:val="TableContents"/>
              <w:pBdr>
                <w:left w:val="single" w:sz="8" w:space="1" w:color="000000"/>
                <w:bottom w:val="single" w:sz="8" w:space="1" w:color="000000"/>
                <w:right w:val="single" w:sz="8" w:space="1" w:color="000000"/>
              </w:pBdr>
              <w:spacing w:line="360" w:lineRule="auto"/>
              <w:jc w:val="both"/>
              <w:rPr>
                <w:rFonts w:ascii="Arial" w:hAnsi="Arial"/>
              </w:rPr>
            </w:pPr>
          </w:p>
        </w:tc>
        <w:tc>
          <w:tcPr>
            <w:tcW w:w="7792" w:type="dxa"/>
            <w:tcBorders>
              <w:left w:val="single" w:sz="8" w:space="0" w:color="808080"/>
              <w:bottom w:val="single" w:sz="8" w:space="0" w:color="808080"/>
              <w:right w:val="single" w:sz="8" w:space="0" w:color="808080"/>
            </w:tcBorders>
            <w:shd w:val="clear" w:color="auto" w:fill="auto"/>
            <w:tcMar>
              <w:top w:w="28" w:type="dxa"/>
              <w:left w:w="28" w:type="dxa"/>
              <w:bottom w:w="28" w:type="dxa"/>
              <w:right w:w="28" w:type="dxa"/>
            </w:tcMar>
            <w:vAlign w:val="center"/>
          </w:tcPr>
          <w:p w14:paraId="3210A8FF"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proofErr w:type="spellStart"/>
            <w:r w:rsidRPr="004D50F5">
              <w:rPr>
                <w:rFonts w:ascii="Arial" w:hAnsi="Arial"/>
              </w:rPr>
              <w:t>Deduplikator</w:t>
            </w:r>
            <w:proofErr w:type="spellEnd"/>
            <w:r w:rsidRPr="004D50F5">
              <w:rPr>
                <w:rFonts w:ascii="Arial" w:hAnsi="Arial"/>
              </w:rPr>
              <w:t xml:space="preserve"> musi posiadać możliwość </w:t>
            </w:r>
            <w:proofErr w:type="spellStart"/>
            <w:r w:rsidRPr="004D50F5">
              <w:rPr>
                <w:rFonts w:ascii="Arial" w:hAnsi="Arial"/>
              </w:rPr>
              <w:t>upgrade’u</w:t>
            </w:r>
            <w:proofErr w:type="spellEnd"/>
            <w:r w:rsidRPr="004D50F5">
              <w:rPr>
                <w:rFonts w:ascii="Arial" w:hAnsi="Arial"/>
              </w:rPr>
              <w:t xml:space="preserve"> </w:t>
            </w:r>
            <w:proofErr w:type="spellStart"/>
            <w:r w:rsidRPr="004D50F5">
              <w:rPr>
                <w:rFonts w:ascii="Arial" w:hAnsi="Arial"/>
              </w:rPr>
              <w:t>firmware</w:t>
            </w:r>
            <w:proofErr w:type="spellEnd"/>
            <w:r w:rsidRPr="004D50F5">
              <w:rPr>
                <w:rFonts w:ascii="Arial" w:hAnsi="Arial"/>
              </w:rPr>
              <w:t>-u kontrolerów bez przerywania dostępu do danych.</w:t>
            </w:r>
          </w:p>
          <w:p w14:paraId="443015A1"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Urządzenie przystosowane do napraw w miejscu instalacji oraz wymiany elementów bez konieczności jego wyłączania.</w:t>
            </w:r>
          </w:p>
          <w:p w14:paraId="03BA96E9"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Urządzenie musi umożliwiać zdalne zarządzanie.</w:t>
            </w:r>
          </w:p>
          <w:p w14:paraId="283C1ED2"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Urządzenie musi być fabrycznie nowe, wyprodukowane nie wcześniej niż 6 miesięcy przed datą dostarczenia do Zamawiającego i pochodzić z autoryzowanego kanału dystrybucji producenta, a także musi być objęte serwisem producenta lub autoryzowanego partnera serwisowego na terenie RP.</w:t>
            </w:r>
          </w:p>
          <w:p w14:paraId="25771E48"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r w:rsidRPr="004D50F5">
              <w:rPr>
                <w:rFonts w:ascii="Arial" w:hAnsi="Arial"/>
              </w:rPr>
              <w:t> </w:t>
            </w:r>
          </w:p>
          <w:p w14:paraId="65D16847" w14:textId="77777777" w:rsidR="00571742" w:rsidRPr="004D50F5" w:rsidRDefault="00E015C6" w:rsidP="004D50F5">
            <w:pPr>
              <w:pStyle w:val="TableContents"/>
              <w:pBdr>
                <w:bottom w:val="single" w:sz="8" w:space="1" w:color="000000"/>
                <w:right w:val="single" w:sz="8" w:space="1" w:color="000000"/>
              </w:pBdr>
              <w:spacing w:line="360" w:lineRule="auto"/>
              <w:jc w:val="both"/>
              <w:rPr>
                <w:rFonts w:ascii="Arial" w:hAnsi="Arial"/>
              </w:rPr>
            </w:pPr>
            <w:proofErr w:type="spellStart"/>
            <w:r w:rsidRPr="004D50F5">
              <w:rPr>
                <w:rFonts w:ascii="Arial" w:hAnsi="Arial"/>
              </w:rPr>
              <w:t>Deduplikator</w:t>
            </w:r>
            <w:proofErr w:type="spellEnd"/>
            <w:r w:rsidRPr="004D50F5">
              <w:rPr>
                <w:rFonts w:ascii="Arial" w:hAnsi="Arial"/>
              </w:rPr>
              <w:t xml:space="preserve"> musi zostać objęty minimum 3 letnim okresem gwarancji producenta z gwarantowanym czasem reakcji najpóźniej w następnym dniu roboczym od momentu zgłoszenia usterki. Zamawiający dopuszcza realizacje gwarancji przez autoryzowanego partnera serwisowego producenta.</w:t>
            </w:r>
          </w:p>
        </w:tc>
      </w:tr>
    </w:tbl>
    <w:p w14:paraId="2B9069A1" w14:textId="77777777" w:rsidR="004D50F5" w:rsidRPr="004D50F5" w:rsidRDefault="004D50F5" w:rsidP="004D50F5">
      <w:pPr>
        <w:pStyle w:val="Textbody"/>
        <w:spacing w:line="360" w:lineRule="auto"/>
        <w:rPr>
          <w:rFonts w:ascii="Arial" w:hAnsi="Arial"/>
        </w:rPr>
      </w:pPr>
    </w:p>
    <w:p w14:paraId="6C1C2A55" w14:textId="03D161FC" w:rsidR="00571742" w:rsidRPr="004D50F5" w:rsidRDefault="00E015C6" w:rsidP="004D50F5">
      <w:pPr>
        <w:pStyle w:val="Textbody"/>
        <w:spacing w:line="360" w:lineRule="auto"/>
        <w:rPr>
          <w:rFonts w:ascii="Arial" w:hAnsi="Arial"/>
        </w:rPr>
      </w:pPr>
      <w:r w:rsidRPr="004D50F5">
        <w:rPr>
          <w:rFonts w:ascii="Arial" w:hAnsi="Arial"/>
        </w:rPr>
        <w:t> </w:t>
      </w:r>
      <w:proofErr w:type="spellStart"/>
      <w:r w:rsidRPr="004D50F5">
        <w:rPr>
          <w:rFonts w:ascii="Arial" w:hAnsi="Arial"/>
        </w:rPr>
        <w:t>Wirtualizator</w:t>
      </w:r>
      <w:proofErr w:type="spellEnd"/>
      <w:r w:rsidRPr="004D50F5">
        <w:rPr>
          <w:rFonts w:ascii="Arial" w:hAnsi="Arial"/>
        </w:rPr>
        <w:t>:</w:t>
      </w:r>
    </w:p>
    <w:p w14:paraId="0F90FCD6"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t>Warstwa wirtualizacji musi być zainstalowana bezpośrednio na sprzęcie fizycznym bez dodatkowych pośredniczących systemów operacyjnych.</w:t>
      </w:r>
    </w:p>
    <w:p w14:paraId="48405E41"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t>Rozwiązanie musi zapewnić możliwość obsługi wielu instancji systemów operacyjnych na jednym serwerze fizycznym i powinno się charakteryzować maksymalnym możliwym stopniem konsolidacji sprzętowej.</w:t>
      </w:r>
    </w:p>
    <w:p w14:paraId="686CCC83"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t>Pojedynczy fizyczny procesor wymaga przypisania do niego licencji w ilości zgodnej z liczbą fizycznych rdzeni, jednak nie mniejszej niż 16 licencji na rdzenie.</w:t>
      </w:r>
    </w:p>
    <w:p w14:paraId="30EEA2D2"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t xml:space="preserve">Licencja na konsolę do zarządzania środowiskiem wirtualnym musi być zawarta w licencji na oferowany </w:t>
      </w:r>
      <w:proofErr w:type="spellStart"/>
      <w:r w:rsidRPr="004D50F5">
        <w:rPr>
          <w:rFonts w:ascii="Arial" w:hAnsi="Arial"/>
        </w:rPr>
        <w:t>wirtualizator</w:t>
      </w:r>
      <w:proofErr w:type="spellEnd"/>
      <w:r w:rsidRPr="004D50F5">
        <w:rPr>
          <w:rFonts w:ascii="Arial" w:hAnsi="Arial"/>
        </w:rPr>
        <w:t xml:space="preserve">. Ilość licencji na konsolę zarządzającą do rozwiązania </w:t>
      </w:r>
      <w:r w:rsidRPr="004D50F5">
        <w:rPr>
          <w:rFonts w:ascii="Arial" w:hAnsi="Arial"/>
        </w:rPr>
        <w:lastRenderedPageBreak/>
        <w:t>determinuje sumaryczna ilość posiadanych licencji na rdzenie fizycznych procesorów.</w:t>
      </w:r>
    </w:p>
    <w:p w14:paraId="4DE914FA"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t>Zamawiający wymaga objęciem licencją serwera którego specyfikację opisano w niniejszym postępowaniu.</w:t>
      </w:r>
    </w:p>
    <w:p w14:paraId="01D687A0"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t>Oprogramowanie do wirtualizacji musi zapewniać możliwość stworzenia dysku maszyny wirtualnej o wielkości 62 TB.</w:t>
      </w:r>
    </w:p>
    <w:p w14:paraId="1E1DBF92"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t>Oprogramowanie do wirtualizacji musi zapewnić możliwość skonfigurowania maszyn wirtualnych z możliwością przydzielenia 24 TB pamięci operacyjnej RAM.</w:t>
      </w:r>
    </w:p>
    <w:p w14:paraId="764B1197"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t>Oprogramowanie do wirtualizacji musi zapewnić możliwość skonfigurowania maszyn wirtualnych, z których każda może mieć 1-10 wirtualnych kart sieciowych.</w:t>
      </w:r>
    </w:p>
    <w:p w14:paraId="76A65158" w14:textId="77777777" w:rsidR="00B019F8"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t>Oprogramowanie do wirtualizacji musi zapewnić możliwość skonfigurowania maszyn wirtualnych, z których każda może mieć 32 porty szeregowe.</w:t>
      </w:r>
      <w:bookmarkStart w:id="0" w:name="_Hlk54879791"/>
      <w:bookmarkEnd w:id="0"/>
    </w:p>
    <w:p w14:paraId="3A13C1D6" w14:textId="24CC6E4D"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t>Oprogramowanie do wirtualizacji musi zapewnić możliwość skonfigurowania maszyn</w:t>
      </w:r>
      <w:r w:rsidR="00B019F8" w:rsidRPr="004D50F5">
        <w:rPr>
          <w:rFonts w:ascii="Arial" w:hAnsi="Arial"/>
        </w:rPr>
        <w:t xml:space="preserve"> </w:t>
      </w:r>
      <w:r w:rsidRPr="004D50F5">
        <w:rPr>
          <w:rFonts w:ascii="Arial" w:hAnsi="Arial"/>
        </w:rPr>
        <w:t>wirtualnych, z których każda może mieć 20 portów USB.</w:t>
      </w:r>
    </w:p>
    <w:p w14:paraId="2300140C"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t>Oprogramowanie do wirtualizacji musi zapewnić możliwość skonfigurowania maszyn wirtualnych, z których każda może mieć 4 GB pamięci graficznej.</w:t>
      </w:r>
    </w:p>
    <w:p w14:paraId="550DDA03"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t>Rozwiązanie musi umożliwiać łatwą i szybką rozbudowę infrastruktury o nowe usługi bez spadku wydajności i dostępności pozostałych wybranych usług.</w:t>
      </w:r>
    </w:p>
    <w:p w14:paraId="0F719423"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t>Rozwiązanie powinno w możliwie największym stopniu być niezależne od producenta platformy sprzętowej.</w:t>
      </w:r>
    </w:p>
    <w:p w14:paraId="134CBD89"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bookmarkStart w:id="1" w:name="_Hlk54879826"/>
      <w:bookmarkEnd w:id="1"/>
      <w:r w:rsidRPr="004D50F5">
        <w:rPr>
          <w:rFonts w:ascii="Arial" w:hAnsi="Arial"/>
        </w:rPr>
        <w:t xml:space="preserve">Rozwiązanie musi wspierać następujące systemy operacyjne: Windows 7/8/10/11, Windows Server, Amazon Linux 2, </w:t>
      </w:r>
      <w:proofErr w:type="spellStart"/>
      <w:r w:rsidRPr="004D50F5">
        <w:rPr>
          <w:rFonts w:ascii="Arial" w:hAnsi="Arial"/>
        </w:rPr>
        <w:t>macOS</w:t>
      </w:r>
      <w:proofErr w:type="spellEnd"/>
      <w:r w:rsidRPr="004D50F5">
        <w:rPr>
          <w:rFonts w:ascii="Arial" w:hAnsi="Arial"/>
        </w:rPr>
        <w:t xml:space="preserve">, OS X, </w:t>
      </w:r>
      <w:proofErr w:type="spellStart"/>
      <w:r w:rsidRPr="004D50F5">
        <w:rPr>
          <w:rFonts w:ascii="Arial" w:hAnsi="Arial"/>
        </w:rPr>
        <w:t>Asianux</w:t>
      </w:r>
      <w:proofErr w:type="spellEnd"/>
      <w:r w:rsidRPr="004D50F5">
        <w:rPr>
          <w:rFonts w:ascii="Arial" w:hAnsi="Arial"/>
        </w:rPr>
        <w:t xml:space="preserve">, </w:t>
      </w:r>
      <w:proofErr w:type="spellStart"/>
      <w:r w:rsidRPr="004D50F5">
        <w:rPr>
          <w:rFonts w:ascii="Arial" w:hAnsi="Arial"/>
        </w:rPr>
        <w:t>Ubuntu</w:t>
      </w:r>
      <w:proofErr w:type="spellEnd"/>
      <w:r w:rsidRPr="004D50F5">
        <w:rPr>
          <w:rFonts w:ascii="Arial" w:hAnsi="Arial"/>
        </w:rPr>
        <w:t xml:space="preserve">, </w:t>
      </w:r>
      <w:proofErr w:type="spellStart"/>
      <w:r w:rsidRPr="004D50F5">
        <w:rPr>
          <w:rFonts w:ascii="Arial" w:hAnsi="Arial"/>
        </w:rPr>
        <w:t>CentOS</w:t>
      </w:r>
      <w:proofErr w:type="spellEnd"/>
      <w:r w:rsidRPr="004D50F5">
        <w:rPr>
          <w:rFonts w:ascii="Arial" w:hAnsi="Arial"/>
        </w:rPr>
        <w:t xml:space="preserve">, </w:t>
      </w:r>
      <w:proofErr w:type="spellStart"/>
      <w:r w:rsidRPr="004D50F5">
        <w:rPr>
          <w:rFonts w:ascii="Arial" w:hAnsi="Arial"/>
        </w:rPr>
        <w:t>NeoKylin</w:t>
      </w:r>
      <w:proofErr w:type="spellEnd"/>
      <w:r w:rsidRPr="004D50F5">
        <w:rPr>
          <w:rFonts w:ascii="Arial" w:hAnsi="Arial"/>
        </w:rPr>
        <w:t xml:space="preserve">, </w:t>
      </w:r>
      <w:proofErr w:type="spellStart"/>
      <w:r w:rsidRPr="004D50F5">
        <w:rPr>
          <w:rFonts w:ascii="Arial" w:hAnsi="Arial"/>
        </w:rPr>
        <w:t>Debian</w:t>
      </w:r>
      <w:proofErr w:type="spellEnd"/>
      <w:r w:rsidRPr="004D50F5">
        <w:rPr>
          <w:rFonts w:ascii="Arial" w:hAnsi="Arial"/>
        </w:rPr>
        <w:t xml:space="preserve">, </w:t>
      </w:r>
      <w:proofErr w:type="spellStart"/>
      <w:r w:rsidRPr="004D50F5">
        <w:rPr>
          <w:rFonts w:ascii="Arial" w:hAnsi="Arial"/>
        </w:rPr>
        <w:t>FreeBSD</w:t>
      </w:r>
      <w:proofErr w:type="spellEnd"/>
      <w:r w:rsidRPr="004D50F5">
        <w:rPr>
          <w:rFonts w:ascii="Arial" w:hAnsi="Arial"/>
        </w:rPr>
        <w:t xml:space="preserve">, Oracle Linux, RHEL, SUSE, </w:t>
      </w:r>
      <w:proofErr w:type="spellStart"/>
      <w:r w:rsidRPr="004D50F5">
        <w:rPr>
          <w:rFonts w:ascii="Arial" w:hAnsi="Arial"/>
        </w:rPr>
        <w:t>Photon</w:t>
      </w:r>
      <w:proofErr w:type="spellEnd"/>
      <w:r w:rsidRPr="004D50F5">
        <w:rPr>
          <w:rFonts w:ascii="Arial" w:hAnsi="Arial"/>
        </w:rPr>
        <w:t xml:space="preserve"> OS.</w:t>
      </w:r>
    </w:p>
    <w:p w14:paraId="020FFACE"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t>Rozwiązanie musi umożliwiać przydzielenie większej ilości pamięci RAM dla maszyn wirtualnych niż fizyczne zasoby RAM serwera w celu osiągnięcia maksymalnego współczynnika konsolidacji.</w:t>
      </w:r>
    </w:p>
    <w:p w14:paraId="3A154FA2"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t xml:space="preserve">Oprogramowanie do wirtualizacji powinno zapewnić możliwość wykonywania kopii migawkowych instancji systemów operacyjnych (tzw. </w:t>
      </w:r>
      <w:proofErr w:type="spellStart"/>
      <w:r w:rsidRPr="004D50F5">
        <w:rPr>
          <w:rFonts w:ascii="Arial" w:hAnsi="Arial"/>
        </w:rPr>
        <w:t>snapshot</w:t>
      </w:r>
      <w:proofErr w:type="spellEnd"/>
      <w:r w:rsidRPr="004D50F5">
        <w:rPr>
          <w:rFonts w:ascii="Arial" w:hAnsi="Arial"/>
        </w:rPr>
        <w:t>) na potrzeby tworzenia kopii zapasowych bez przerywania ich pracy.</w:t>
      </w:r>
    </w:p>
    <w:p w14:paraId="5E9CC66E"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t>Rozwiązanie musi umożliwiać udostępnienie maszynie wirtualnej większej ilości zasobów dyskowych niż jest fizycznie zarezerwowane na dyskach lokalnych serwera lub na macierzy.</w:t>
      </w:r>
    </w:p>
    <w:p w14:paraId="3F754CDE"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t>System musi posiadać funkcjonalność wirtualnego przełącznika sieciowego umożliwiającego tworzenie sieci wirtualnej w obszarze hosta i pozwalającego połączyć maszyny wirtualne w obszarze jednego hosta, a także na zewnątrz sieci fizycznej. Pojedynczy przełącznik wirtualny powinien mieć możliwość konfiguracji do 4000 portów.</w:t>
      </w:r>
    </w:p>
    <w:p w14:paraId="1212B180"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lastRenderedPageBreak/>
        <w:t xml:space="preserve">Pojedynczy wirtualny przełącznik musi posiadać możliwość przyłączania do niego dwóch i więcej fizycznych kart sieciowych, aby zapewnić bezpieczeństwo połączenia </w:t>
      </w:r>
      <w:proofErr w:type="spellStart"/>
      <w:r w:rsidRPr="004D50F5">
        <w:rPr>
          <w:rFonts w:ascii="Arial" w:hAnsi="Arial"/>
        </w:rPr>
        <w:t>ethernetowego</w:t>
      </w:r>
      <w:proofErr w:type="spellEnd"/>
      <w:r w:rsidRPr="004D50F5">
        <w:rPr>
          <w:rFonts w:ascii="Arial" w:hAnsi="Arial"/>
        </w:rPr>
        <w:t xml:space="preserve"> w razie awarii karty sieciowej.</w:t>
      </w:r>
    </w:p>
    <w:p w14:paraId="72302E99"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t>Wirtualne przełączniki musza obsługiwać wirtualne sieci lokalne (VLAN).</w:t>
      </w:r>
    </w:p>
    <w:p w14:paraId="3D789F24"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t>Polityka licencjonowania musi umożliwiać przenoszenie licencji na oprogramowanie do wirtualizacji pomiędzy serwerami różnych producentów z zachowaniem wsparcia technicznego i zmianą wersji oprogramowania na niższą (</w:t>
      </w:r>
      <w:proofErr w:type="spellStart"/>
      <w:r w:rsidRPr="004D50F5">
        <w:rPr>
          <w:rFonts w:ascii="Arial" w:hAnsi="Arial"/>
        </w:rPr>
        <w:t>downgrade</w:t>
      </w:r>
      <w:proofErr w:type="spellEnd"/>
      <w:r w:rsidRPr="004D50F5">
        <w:rPr>
          <w:rFonts w:ascii="Arial" w:hAnsi="Arial"/>
        </w:rPr>
        <w:t>). Wsparcie techniczne musi być świadczone bezpośrednio przez producenta oprogramowania. Licencjonowanie nie może odbywać się w trybie OEM.</w:t>
      </w:r>
    </w:p>
    <w:p w14:paraId="577DEFC9"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bookmarkStart w:id="2" w:name="_Hlk54957542"/>
      <w:bookmarkEnd w:id="2"/>
      <w:r w:rsidRPr="004D50F5">
        <w:rPr>
          <w:rFonts w:ascii="Arial" w:hAnsi="Arial"/>
        </w:rPr>
        <w:t>Oprogramowanie zarządzające musi posiadać możliwość przydzielania i konfiguracji uprawnień z możliwością integracji z usługami katalogowymi, w szczególności  Microsoft Active Directory, Open LDAP.</w:t>
      </w:r>
    </w:p>
    <w:p w14:paraId="1564C558"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t xml:space="preserve">Rozwiązanie musi posiadać wbudowany interfejs programistyczny (API) zapewniający pełną integrację zewnętrznych rozwiązań wykonywania kopii zapasowych z istniejącymi mechanizmami warstwy </w:t>
      </w:r>
      <w:proofErr w:type="spellStart"/>
      <w:r w:rsidRPr="004D50F5">
        <w:rPr>
          <w:rFonts w:ascii="Arial" w:hAnsi="Arial"/>
        </w:rPr>
        <w:t>wirtualizacyjnej</w:t>
      </w:r>
      <w:proofErr w:type="spellEnd"/>
      <w:r w:rsidRPr="004D50F5">
        <w:rPr>
          <w:rFonts w:ascii="Arial" w:hAnsi="Arial"/>
        </w:rPr>
        <w:t>.</w:t>
      </w:r>
    </w:p>
    <w:p w14:paraId="55F373D8"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t>Rozwiązanie musi zapewniać mechanizm replikacji wskazanych maszyn wirtualnych pomiędzy różnymi systemami pamięci masowych.</w:t>
      </w:r>
    </w:p>
    <w:p w14:paraId="77B00C1E"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t xml:space="preserve">Rozwiązanie musi zawierać funkcjonalność pozwalającą na ominięcie testów inicjalizacyjnych sprzętu fizycznego w celu szybkiego startu </w:t>
      </w:r>
      <w:proofErr w:type="spellStart"/>
      <w:r w:rsidRPr="004D50F5">
        <w:rPr>
          <w:rFonts w:ascii="Arial" w:hAnsi="Arial"/>
        </w:rPr>
        <w:t>wirtualizatora</w:t>
      </w:r>
      <w:proofErr w:type="spellEnd"/>
      <w:r w:rsidRPr="004D50F5">
        <w:rPr>
          <w:rFonts w:ascii="Arial" w:hAnsi="Arial"/>
        </w:rPr>
        <w:t>.</w:t>
      </w:r>
    </w:p>
    <w:p w14:paraId="37CDD542"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t>Rozwiązanie musi zawierać możliwość zabezpieczania maszyn wirtualnych przez rozwiązania antywirusowe firm trzecich bez konieczności instalacji agenta wewnątrz maszyny wirtualnej.</w:t>
      </w:r>
    </w:p>
    <w:p w14:paraId="6E7B1047"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t>Rozwiązanie musi mieć możliwość przenoszenia maszyn wirtualnych w czasie ich pracy, bez jakiegokolwiek przestoju i bez utraty danych, pomiędzy serwerami fizycznymi, niezależnie od dostępności współdzielonej przestrzeni dyskowej,</w:t>
      </w:r>
    </w:p>
    <w:p w14:paraId="022C62B1"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t>Rozwiązanie musi mieć możliwość przenoszenia maszyn wirtualnych w czasie ich pracy, bez jakiegokolwiek przestoju i bez utraty danych, pomiędzy zasobami dyskowymi, niezależnie od dostępności współdzielonej przestrzeni dyskowej,</w:t>
      </w:r>
    </w:p>
    <w:p w14:paraId="7BD2CD2E"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t>Rozwiązanie musi mieć możliwość przenoszenia maszyn wirtualnych w czasie ich pracy, bez jakiegokolwiek przestoju i bez utraty danych, jednocześnie między serwerami fizycznymi oraz zasobami dyskowymi, niezależnie od dostępności współdzielonej przestrzeni dyskowej.</w:t>
      </w:r>
    </w:p>
    <w:p w14:paraId="61165659"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t xml:space="preserve">Musi zostać zapewniona odpowiednia redundancja i taki mechanizm (wysokiej dostępności HA), aby w przypadku awarii lub niedostępności serwera fizycznego wybrane przez administratora i uruchomione nim wirtualne maszyny zostały uruchomione </w:t>
      </w:r>
      <w:r w:rsidRPr="004D50F5">
        <w:rPr>
          <w:rFonts w:ascii="Arial" w:hAnsi="Arial"/>
        </w:rPr>
        <w:lastRenderedPageBreak/>
        <w:t xml:space="preserve">na innych serwerach z zainstalowanym oprogramowaniem </w:t>
      </w:r>
      <w:proofErr w:type="spellStart"/>
      <w:r w:rsidRPr="004D50F5">
        <w:rPr>
          <w:rFonts w:ascii="Arial" w:hAnsi="Arial"/>
        </w:rPr>
        <w:t>wirtualizacyjnym</w:t>
      </w:r>
      <w:proofErr w:type="spellEnd"/>
      <w:r w:rsidRPr="004D50F5">
        <w:rPr>
          <w:rFonts w:ascii="Arial" w:hAnsi="Arial"/>
        </w:rPr>
        <w:t xml:space="preserve">. </w:t>
      </w:r>
      <w:bookmarkStart w:id="3" w:name="_Hlk54958780"/>
      <w:bookmarkEnd w:id="3"/>
      <w:r w:rsidRPr="004D50F5">
        <w:rPr>
          <w:rFonts w:ascii="Arial" w:hAnsi="Arial"/>
        </w:rPr>
        <w:t>Rozwiązanie musi posiadać co najmniej 2 niezależne mechanizmy wzajemnej komunikacji między serwerami oraz z serwerem zarządzającym, gwarantujące właściwe działanie mechanizmów wysokiej dostępności na wypadek izolacji sieciowej serwerów fizycznych lub partycjonowania sieci.</w:t>
      </w:r>
    </w:p>
    <w:p w14:paraId="30FB6FD2"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t>Rozwiązanie musi zapewniać wsparcie dla wirtualizacji zagnieżdżonej, w szczególności w zakresie możliwości zastosowania wszystkich funkcjonalności w tym Hyper-V systemu Windows Server na maszynie wirtualnej.</w:t>
      </w:r>
    </w:p>
    <w:p w14:paraId="38FD9CD0"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t>Rozwiązanie musi zapewniać możliwość dodawania zasobów w czasie pracy maszyny wirtualnej, w szczególności w zakresie ilości procesorów, pamięci operacyjnej i przestrzeni dyskowej.</w:t>
      </w:r>
    </w:p>
    <w:p w14:paraId="7475A303" w14:textId="77777777" w:rsidR="00571742" w:rsidRPr="004D50F5" w:rsidRDefault="00E015C6" w:rsidP="004D50F5">
      <w:pPr>
        <w:pStyle w:val="Textbody"/>
        <w:numPr>
          <w:ilvl w:val="0"/>
          <w:numId w:val="2"/>
        </w:numPr>
        <w:tabs>
          <w:tab w:val="left" w:pos="113"/>
        </w:tabs>
        <w:spacing w:after="0" w:line="360" w:lineRule="auto"/>
        <w:ind w:left="284" w:hanging="284"/>
        <w:jc w:val="both"/>
        <w:rPr>
          <w:rFonts w:ascii="Arial" w:hAnsi="Arial"/>
        </w:rPr>
      </w:pPr>
      <w:r w:rsidRPr="004D50F5">
        <w:rPr>
          <w:rFonts w:ascii="Arial" w:hAnsi="Arial"/>
        </w:rPr>
        <w:t xml:space="preserve">Oprogramowanie do wirtualizacji musi zapewniać mechanizm takiego zabezpieczenia wybranych przez administratora wirtualnych maszyn, aby w przypadku awarii lub niedostępności serwera fizycznego maszyny, które na nim pracowały, były bezprzerwowo dostępne na innym serwerze z zainstalowanym oprogramowaniem </w:t>
      </w:r>
      <w:proofErr w:type="spellStart"/>
      <w:r w:rsidRPr="004D50F5">
        <w:rPr>
          <w:rFonts w:ascii="Arial" w:hAnsi="Arial"/>
        </w:rPr>
        <w:t>wirtualizacyjnym</w:t>
      </w:r>
      <w:proofErr w:type="spellEnd"/>
      <w:r w:rsidRPr="004D50F5">
        <w:rPr>
          <w:rFonts w:ascii="Arial" w:hAnsi="Arial"/>
        </w:rPr>
        <w:t>. Mechanizm ten umożliwia zabezpieczenie maszyn wirtualnych wyposażonych w minimum 2 wirtualne procesory.</w:t>
      </w:r>
    </w:p>
    <w:p w14:paraId="5FFBA6EB" w14:textId="77777777" w:rsidR="00571742" w:rsidRPr="004D50F5" w:rsidRDefault="00571742" w:rsidP="004D50F5">
      <w:pPr>
        <w:pStyle w:val="Textbody"/>
        <w:spacing w:line="360" w:lineRule="auto"/>
        <w:rPr>
          <w:rFonts w:ascii="Arial" w:hAnsi="Arial"/>
        </w:rPr>
      </w:pPr>
    </w:p>
    <w:p w14:paraId="543F76E3" w14:textId="77777777" w:rsidR="00571742" w:rsidRPr="004D50F5" w:rsidRDefault="00E015C6" w:rsidP="004D50F5">
      <w:pPr>
        <w:pStyle w:val="Textbody"/>
        <w:spacing w:line="360" w:lineRule="auto"/>
        <w:rPr>
          <w:rFonts w:ascii="Arial" w:hAnsi="Arial"/>
        </w:rPr>
      </w:pPr>
      <w:r w:rsidRPr="004D50F5">
        <w:rPr>
          <w:rFonts w:ascii="Arial" w:hAnsi="Arial"/>
          <w:b/>
        </w:rPr>
        <w:t>Wdrożenie systemu kopii wyniesionej</w:t>
      </w:r>
    </w:p>
    <w:p w14:paraId="21C0C36D" w14:textId="77777777" w:rsidR="00571742" w:rsidRPr="004D50F5" w:rsidRDefault="00E015C6" w:rsidP="004D50F5">
      <w:pPr>
        <w:pStyle w:val="Textbody"/>
        <w:spacing w:line="360" w:lineRule="auto"/>
        <w:rPr>
          <w:rFonts w:ascii="Arial" w:hAnsi="Arial"/>
        </w:rPr>
      </w:pPr>
      <w:r w:rsidRPr="004D50F5">
        <w:rPr>
          <w:rFonts w:ascii="Arial" w:hAnsi="Arial"/>
        </w:rPr>
        <w:t>Wdrożenie dostarczanej infrastruktury serwerowej</w:t>
      </w:r>
    </w:p>
    <w:p w14:paraId="7B15E1B8" w14:textId="77777777" w:rsidR="00571742" w:rsidRPr="004D50F5" w:rsidRDefault="00E015C6" w:rsidP="004D50F5">
      <w:pPr>
        <w:pStyle w:val="Textbody"/>
        <w:spacing w:line="360" w:lineRule="auto"/>
        <w:rPr>
          <w:rFonts w:ascii="Arial" w:hAnsi="Arial"/>
        </w:rPr>
      </w:pPr>
      <w:r w:rsidRPr="004D50F5">
        <w:rPr>
          <w:rFonts w:ascii="Arial" w:hAnsi="Arial"/>
        </w:rPr>
        <w:t>Montaż oferowanego serwera fizycznego</w:t>
      </w:r>
    </w:p>
    <w:p w14:paraId="118147BB" w14:textId="06C3F1A4" w:rsidR="00571742" w:rsidRPr="004D50F5" w:rsidRDefault="00E015C6" w:rsidP="004D50F5">
      <w:pPr>
        <w:pStyle w:val="Textbody"/>
        <w:spacing w:after="0" w:line="360" w:lineRule="auto"/>
        <w:rPr>
          <w:rFonts w:ascii="Arial" w:hAnsi="Arial"/>
        </w:rPr>
      </w:pPr>
      <w:r w:rsidRPr="004D50F5">
        <w:rPr>
          <w:rFonts w:ascii="Arial" w:hAnsi="Arial"/>
        </w:rPr>
        <w:t>1.</w:t>
      </w:r>
      <w:r w:rsidR="00F177CC" w:rsidRPr="004D50F5">
        <w:rPr>
          <w:rFonts w:ascii="Arial" w:hAnsi="Arial"/>
        </w:rPr>
        <w:tab/>
      </w:r>
      <w:r w:rsidRPr="004D50F5">
        <w:rPr>
          <w:rFonts w:ascii="Arial" w:hAnsi="Arial"/>
        </w:rPr>
        <w:t xml:space="preserve">Montaż dostarczonego serwera w szafach </w:t>
      </w:r>
      <w:proofErr w:type="spellStart"/>
      <w:r w:rsidRPr="004D50F5">
        <w:rPr>
          <w:rFonts w:ascii="Arial" w:hAnsi="Arial"/>
        </w:rPr>
        <w:t>Rack</w:t>
      </w:r>
      <w:proofErr w:type="spellEnd"/>
    </w:p>
    <w:p w14:paraId="27A99C63" w14:textId="7C67E79F" w:rsidR="00571742" w:rsidRPr="004D50F5" w:rsidRDefault="00E015C6" w:rsidP="004D50F5">
      <w:pPr>
        <w:pStyle w:val="Textbody"/>
        <w:spacing w:after="0" w:line="360" w:lineRule="auto"/>
        <w:rPr>
          <w:rFonts w:ascii="Arial" w:hAnsi="Arial"/>
        </w:rPr>
      </w:pPr>
      <w:r w:rsidRPr="004D50F5">
        <w:rPr>
          <w:rFonts w:ascii="Arial" w:hAnsi="Arial"/>
        </w:rPr>
        <w:t>2.</w:t>
      </w:r>
      <w:r w:rsidR="00F177CC" w:rsidRPr="004D50F5">
        <w:rPr>
          <w:rFonts w:ascii="Arial" w:hAnsi="Arial"/>
        </w:rPr>
        <w:tab/>
      </w:r>
      <w:r w:rsidRPr="004D50F5">
        <w:rPr>
          <w:rFonts w:ascii="Arial" w:hAnsi="Arial"/>
        </w:rPr>
        <w:t>Podłączenie serwerów do zasilania</w:t>
      </w:r>
    </w:p>
    <w:p w14:paraId="30E1586F" w14:textId="576763D8" w:rsidR="00571742" w:rsidRPr="004D50F5" w:rsidRDefault="00E015C6" w:rsidP="004D50F5">
      <w:pPr>
        <w:pStyle w:val="Textbody"/>
        <w:spacing w:after="0" w:line="360" w:lineRule="auto"/>
        <w:rPr>
          <w:rFonts w:ascii="Arial" w:hAnsi="Arial"/>
        </w:rPr>
      </w:pPr>
      <w:r w:rsidRPr="004D50F5">
        <w:rPr>
          <w:rFonts w:ascii="Arial" w:hAnsi="Arial"/>
        </w:rPr>
        <w:t xml:space="preserve">4. Aktualizacja </w:t>
      </w:r>
      <w:proofErr w:type="spellStart"/>
      <w:r w:rsidRPr="004D50F5">
        <w:rPr>
          <w:rFonts w:ascii="Arial" w:hAnsi="Arial"/>
        </w:rPr>
        <w:t>mikrokodu</w:t>
      </w:r>
      <w:proofErr w:type="spellEnd"/>
      <w:r w:rsidRPr="004D50F5">
        <w:rPr>
          <w:rFonts w:ascii="Arial" w:hAnsi="Arial"/>
        </w:rPr>
        <w:t xml:space="preserve"> (</w:t>
      </w:r>
      <w:proofErr w:type="spellStart"/>
      <w:r w:rsidRPr="004D50F5">
        <w:rPr>
          <w:rFonts w:ascii="Arial" w:hAnsi="Arial"/>
        </w:rPr>
        <w:t>firmware</w:t>
      </w:r>
      <w:proofErr w:type="spellEnd"/>
      <w:r w:rsidRPr="004D50F5">
        <w:rPr>
          <w:rFonts w:ascii="Arial" w:hAnsi="Arial"/>
        </w:rPr>
        <w:t>) wszystkich serwerów do najnowszej zalecanej przez producenta wersji.</w:t>
      </w:r>
    </w:p>
    <w:p w14:paraId="500A6554" w14:textId="08DE315C" w:rsidR="00571742" w:rsidRPr="004D50F5" w:rsidRDefault="00E015C6" w:rsidP="004D50F5">
      <w:pPr>
        <w:pStyle w:val="Textbody"/>
        <w:spacing w:after="0" w:line="360" w:lineRule="auto"/>
        <w:rPr>
          <w:rFonts w:ascii="Arial" w:hAnsi="Arial"/>
        </w:rPr>
      </w:pPr>
      <w:r w:rsidRPr="004D50F5">
        <w:rPr>
          <w:rFonts w:ascii="Arial" w:hAnsi="Arial"/>
        </w:rPr>
        <w:t xml:space="preserve">5. Podłączenie maszyn fizycznych do infrastruktury sieci LAN, Konfiguracja sieci VLAN, dla podłączanych serwerów (wydzielona sieć dla </w:t>
      </w:r>
      <w:proofErr w:type="spellStart"/>
      <w:r w:rsidRPr="004D50F5">
        <w:rPr>
          <w:rFonts w:ascii="Arial" w:hAnsi="Arial"/>
        </w:rPr>
        <w:t>mgmt</w:t>
      </w:r>
      <w:proofErr w:type="spellEnd"/>
      <w:r w:rsidRPr="004D50F5">
        <w:rPr>
          <w:rFonts w:ascii="Arial" w:hAnsi="Arial"/>
        </w:rPr>
        <w:t xml:space="preserve"> dla </w:t>
      </w:r>
      <w:proofErr w:type="spellStart"/>
      <w:r w:rsidRPr="004D50F5">
        <w:rPr>
          <w:rFonts w:ascii="Arial" w:hAnsi="Arial"/>
        </w:rPr>
        <w:t>idrac</w:t>
      </w:r>
      <w:proofErr w:type="spellEnd"/>
      <w:r w:rsidRPr="004D50F5">
        <w:rPr>
          <w:rFonts w:ascii="Arial" w:hAnsi="Arial"/>
        </w:rPr>
        <w:t xml:space="preserve">, wydzielona sieć dla oprogramowania wirtualizacji) dla serwerów dostarczonych oraz dla serwerów wykorzystywanych przez Zamawiającego do wirtualizacji </w:t>
      </w:r>
      <w:proofErr w:type="spellStart"/>
      <w:r w:rsidRPr="004D50F5">
        <w:rPr>
          <w:rFonts w:ascii="Arial" w:hAnsi="Arial"/>
        </w:rPr>
        <w:t>VMware</w:t>
      </w:r>
      <w:proofErr w:type="spellEnd"/>
    </w:p>
    <w:p w14:paraId="39DE1A89" w14:textId="2E776551" w:rsidR="00571742" w:rsidRPr="004D50F5" w:rsidRDefault="00E015C6" w:rsidP="004D50F5">
      <w:pPr>
        <w:pStyle w:val="Textbody"/>
        <w:spacing w:after="0" w:line="360" w:lineRule="auto"/>
        <w:rPr>
          <w:rFonts w:ascii="Arial" w:hAnsi="Arial"/>
        </w:rPr>
      </w:pPr>
      <w:r w:rsidRPr="004D50F5">
        <w:rPr>
          <w:rFonts w:ascii="Arial" w:hAnsi="Arial"/>
        </w:rPr>
        <w:t>6.</w:t>
      </w:r>
      <w:r w:rsidR="00F177CC" w:rsidRPr="004D50F5">
        <w:rPr>
          <w:rFonts w:ascii="Arial" w:hAnsi="Arial"/>
        </w:rPr>
        <w:tab/>
      </w:r>
      <w:r w:rsidRPr="004D50F5">
        <w:rPr>
          <w:rFonts w:ascii="Arial" w:hAnsi="Arial"/>
        </w:rPr>
        <w:t>Podłączenie do istniejących zasobów dyskowych</w:t>
      </w:r>
    </w:p>
    <w:p w14:paraId="18ACDD80" w14:textId="77777777" w:rsidR="00571742" w:rsidRPr="004D50F5" w:rsidRDefault="00E015C6" w:rsidP="004D50F5">
      <w:pPr>
        <w:pStyle w:val="Textbody"/>
        <w:spacing w:after="0" w:line="360" w:lineRule="auto"/>
        <w:rPr>
          <w:rFonts w:ascii="Arial" w:hAnsi="Arial"/>
        </w:rPr>
      </w:pPr>
      <w:r w:rsidRPr="004D50F5">
        <w:rPr>
          <w:rFonts w:ascii="Arial" w:hAnsi="Arial"/>
        </w:rPr>
        <w:t> </w:t>
      </w:r>
    </w:p>
    <w:p w14:paraId="3ABA4846" w14:textId="77777777" w:rsidR="00571742" w:rsidRPr="004D50F5" w:rsidRDefault="00E015C6" w:rsidP="004D50F5">
      <w:pPr>
        <w:pStyle w:val="Textbody"/>
        <w:spacing w:after="0" w:line="360" w:lineRule="auto"/>
        <w:rPr>
          <w:rFonts w:ascii="Arial" w:hAnsi="Arial"/>
        </w:rPr>
      </w:pPr>
      <w:r w:rsidRPr="004D50F5">
        <w:rPr>
          <w:rFonts w:ascii="Arial" w:hAnsi="Arial"/>
        </w:rPr>
        <w:t xml:space="preserve">Montaż oferowanych </w:t>
      </w:r>
      <w:proofErr w:type="spellStart"/>
      <w:r w:rsidRPr="004D50F5">
        <w:rPr>
          <w:rFonts w:ascii="Arial" w:hAnsi="Arial"/>
        </w:rPr>
        <w:t>deduplikatorów</w:t>
      </w:r>
      <w:proofErr w:type="spellEnd"/>
      <w:r w:rsidRPr="004D50F5">
        <w:rPr>
          <w:rFonts w:ascii="Arial" w:hAnsi="Arial"/>
        </w:rPr>
        <w:t xml:space="preserve"> danych</w:t>
      </w:r>
    </w:p>
    <w:p w14:paraId="177377EE" w14:textId="75F7911D" w:rsidR="00571742" w:rsidRPr="004D50F5" w:rsidRDefault="00E015C6" w:rsidP="004D50F5">
      <w:pPr>
        <w:pStyle w:val="Textbody"/>
        <w:spacing w:after="0" w:line="360" w:lineRule="auto"/>
        <w:rPr>
          <w:rFonts w:ascii="Arial" w:hAnsi="Arial"/>
        </w:rPr>
      </w:pPr>
      <w:r w:rsidRPr="004D50F5">
        <w:rPr>
          <w:rFonts w:ascii="Arial" w:hAnsi="Arial"/>
        </w:rPr>
        <w:t>1.</w:t>
      </w:r>
      <w:r w:rsidR="00F177CC" w:rsidRPr="004D50F5">
        <w:rPr>
          <w:rFonts w:ascii="Arial" w:hAnsi="Arial"/>
        </w:rPr>
        <w:tab/>
      </w:r>
      <w:r w:rsidRPr="004D50F5">
        <w:rPr>
          <w:rFonts w:ascii="Arial" w:hAnsi="Arial"/>
        </w:rPr>
        <w:t xml:space="preserve">Montaż urządzeń w szafie </w:t>
      </w:r>
      <w:proofErr w:type="spellStart"/>
      <w:r w:rsidRPr="004D50F5">
        <w:rPr>
          <w:rFonts w:ascii="Arial" w:hAnsi="Arial"/>
        </w:rPr>
        <w:t>Rack</w:t>
      </w:r>
      <w:proofErr w:type="spellEnd"/>
      <w:r w:rsidRPr="004D50F5">
        <w:rPr>
          <w:rFonts w:ascii="Arial" w:hAnsi="Arial"/>
        </w:rPr>
        <w:t>, w dwóch lokalizacjach (Strzelecka i Radziszów)</w:t>
      </w:r>
    </w:p>
    <w:p w14:paraId="43CC986A" w14:textId="33688955" w:rsidR="00571742" w:rsidRPr="004D50F5" w:rsidRDefault="00E015C6" w:rsidP="004D50F5">
      <w:pPr>
        <w:pStyle w:val="Textbody"/>
        <w:spacing w:after="0" w:line="360" w:lineRule="auto"/>
        <w:rPr>
          <w:rFonts w:ascii="Arial" w:hAnsi="Arial"/>
        </w:rPr>
      </w:pPr>
      <w:r w:rsidRPr="004D50F5">
        <w:rPr>
          <w:rFonts w:ascii="Arial" w:hAnsi="Arial"/>
        </w:rPr>
        <w:t>2.</w:t>
      </w:r>
      <w:r w:rsidR="00F177CC" w:rsidRPr="004D50F5">
        <w:rPr>
          <w:rFonts w:ascii="Arial" w:hAnsi="Arial"/>
        </w:rPr>
        <w:tab/>
      </w:r>
      <w:r w:rsidRPr="004D50F5">
        <w:rPr>
          <w:rFonts w:ascii="Arial" w:hAnsi="Arial"/>
        </w:rPr>
        <w:t>Podłączenie urządzeń do zasilania</w:t>
      </w:r>
    </w:p>
    <w:p w14:paraId="1AFFE1C4" w14:textId="2EDDEA23" w:rsidR="00571742" w:rsidRPr="004D50F5" w:rsidRDefault="00E015C6" w:rsidP="004D50F5">
      <w:pPr>
        <w:pStyle w:val="Textbody"/>
        <w:spacing w:after="0" w:line="360" w:lineRule="auto"/>
        <w:rPr>
          <w:rFonts w:ascii="Arial" w:hAnsi="Arial"/>
        </w:rPr>
      </w:pPr>
      <w:r w:rsidRPr="004D50F5">
        <w:rPr>
          <w:rFonts w:ascii="Arial" w:hAnsi="Arial"/>
        </w:rPr>
        <w:lastRenderedPageBreak/>
        <w:t>3.</w:t>
      </w:r>
      <w:r w:rsidR="00F177CC" w:rsidRPr="004D50F5">
        <w:rPr>
          <w:rFonts w:ascii="Arial" w:hAnsi="Arial"/>
        </w:rPr>
        <w:tab/>
      </w:r>
      <w:r w:rsidRPr="004D50F5">
        <w:rPr>
          <w:rFonts w:ascii="Arial" w:hAnsi="Arial"/>
        </w:rPr>
        <w:t xml:space="preserve">Aktualizacja </w:t>
      </w:r>
      <w:proofErr w:type="spellStart"/>
      <w:r w:rsidRPr="004D50F5">
        <w:rPr>
          <w:rFonts w:ascii="Arial" w:hAnsi="Arial"/>
        </w:rPr>
        <w:t>mikrokodu</w:t>
      </w:r>
      <w:proofErr w:type="spellEnd"/>
      <w:r w:rsidRPr="004D50F5">
        <w:rPr>
          <w:rFonts w:ascii="Arial" w:hAnsi="Arial"/>
        </w:rPr>
        <w:t xml:space="preserve"> (</w:t>
      </w:r>
      <w:proofErr w:type="spellStart"/>
      <w:r w:rsidRPr="004D50F5">
        <w:rPr>
          <w:rFonts w:ascii="Arial" w:hAnsi="Arial"/>
        </w:rPr>
        <w:t>firmware</w:t>
      </w:r>
      <w:proofErr w:type="spellEnd"/>
      <w:r w:rsidRPr="004D50F5">
        <w:rPr>
          <w:rFonts w:ascii="Arial" w:hAnsi="Arial"/>
        </w:rPr>
        <w:t xml:space="preserve">) </w:t>
      </w:r>
      <w:proofErr w:type="spellStart"/>
      <w:r w:rsidRPr="004D50F5">
        <w:rPr>
          <w:rFonts w:ascii="Arial" w:hAnsi="Arial"/>
        </w:rPr>
        <w:t>deduplikatorów</w:t>
      </w:r>
      <w:proofErr w:type="spellEnd"/>
      <w:r w:rsidRPr="004D50F5">
        <w:rPr>
          <w:rFonts w:ascii="Arial" w:hAnsi="Arial"/>
        </w:rPr>
        <w:t xml:space="preserve"> do najnowszej zalecanej przez producenta wersji.</w:t>
      </w:r>
    </w:p>
    <w:p w14:paraId="6584EC13" w14:textId="66E63496" w:rsidR="00571742" w:rsidRPr="004D50F5" w:rsidRDefault="00E015C6" w:rsidP="004D50F5">
      <w:pPr>
        <w:pStyle w:val="Textbody"/>
        <w:spacing w:after="0" w:line="360" w:lineRule="auto"/>
        <w:rPr>
          <w:rFonts w:ascii="Arial" w:hAnsi="Arial"/>
        </w:rPr>
      </w:pPr>
      <w:r w:rsidRPr="004D50F5">
        <w:rPr>
          <w:rFonts w:ascii="Arial" w:hAnsi="Arial"/>
        </w:rPr>
        <w:t>4.</w:t>
      </w:r>
      <w:r w:rsidR="00F177CC" w:rsidRPr="004D50F5">
        <w:rPr>
          <w:rFonts w:ascii="Arial" w:hAnsi="Arial"/>
        </w:rPr>
        <w:tab/>
      </w:r>
      <w:r w:rsidRPr="004D50F5">
        <w:rPr>
          <w:rFonts w:ascii="Arial" w:hAnsi="Arial"/>
        </w:rPr>
        <w:t>Podłączenie urządzeń do infrastruktury sieci LAN</w:t>
      </w:r>
    </w:p>
    <w:p w14:paraId="376186DE" w14:textId="193E55A9" w:rsidR="00571742" w:rsidRPr="004D50F5" w:rsidRDefault="00E015C6" w:rsidP="004D50F5">
      <w:pPr>
        <w:pStyle w:val="Textbody"/>
        <w:spacing w:after="0" w:line="360" w:lineRule="auto"/>
        <w:ind w:left="226"/>
        <w:rPr>
          <w:rFonts w:ascii="Arial" w:hAnsi="Arial"/>
        </w:rPr>
      </w:pPr>
      <w:r w:rsidRPr="004D50F5">
        <w:rPr>
          <w:rFonts w:ascii="Arial" w:hAnsi="Arial"/>
        </w:rPr>
        <w:t xml:space="preserve">a. Konfiguracja sieci VLAN, wydzielona sieć dla </w:t>
      </w:r>
      <w:proofErr w:type="spellStart"/>
      <w:r w:rsidRPr="004D50F5">
        <w:rPr>
          <w:rFonts w:ascii="Arial" w:hAnsi="Arial"/>
        </w:rPr>
        <w:t>mgmt</w:t>
      </w:r>
      <w:proofErr w:type="spellEnd"/>
      <w:r w:rsidRPr="004D50F5">
        <w:rPr>
          <w:rFonts w:ascii="Arial" w:hAnsi="Arial"/>
        </w:rPr>
        <w:t>, wydzielone sieci dla backupu i odtwarzania</w:t>
      </w:r>
    </w:p>
    <w:p w14:paraId="337FD70E" w14:textId="23FE1D6B" w:rsidR="00571742" w:rsidRPr="004D50F5" w:rsidRDefault="00E015C6" w:rsidP="004D50F5">
      <w:pPr>
        <w:pStyle w:val="Textbody"/>
        <w:spacing w:after="0" w:line="360" w:lineRule="auto"/>
        <w:rPr>
          <w:rFonts w:ascii="Arial" w:hAnsi="Arial"/>
        </w:rPr>
      </w:pPr>
      <w:r w:rsidRPr="004D50F5">
        <w:rPr>
          <w:rFonts w:ascii="Arial" w:hAnsi="Arial"/>
        </w:rPr>
        <w:t>5.</w:t>
      </w:r>
      <w:r w:rsidR="00F177CC" w:rsidRPr="004D50F5">
        <w:rPr>
          <w:rFonts w:ascii="Arial" w:hAnsi="Arial"/>
        </w:rPr>
        <w:tab/>
      </w:r>
      <w:r w:rsidRPr="004D50F5">
        <w:rPr>
          <w:rFonts w:ascii="Arial" w:hAnsi="Arial"/>
        </w:rPr>
        <w:t xml:space="preserve">Inicjalizacja </w:t>
      </w:r>
      <w:proofErr w:type="spellStart"/>
      <w:r w:rsidRPr="004D50F5">
        <w:rPr>
          <w:rFonts w:ascii="Arial" w:hAnsi="Arial"/>
        </w:rPr>
        <w:t>deduplikatorów</w:t>
      </w:r>
      <w:proofErr w:type="spellEnd"/>
    </w:p>
    <w:p w14:paraId="4A69F6D9" w14:textId="567AE424" w:rsidR="00571742" w:rsidRPr="004D50F5" w:rsidRDefault="00E015C6" w:rsidP="004D50F5">
      <w:pPr>
        <w:pStyle w:val="Textbody"/>
        <w:spacing w:after="0" w:line="360" w:lineRule="auto"/>
        <w:rPr>
          <w:rFonts w:ascii="Arial" w:hAnsi="Arial"/>
        </w:rPr>
      </w:pPr>
      <w:r w:rsidRPr="004D50F5">
        <w:rPr>
          <w:rFonts w:ascii="Arial" w:hAnsi="Arial"/>
        </w:rPr>
        <w:t>6.</w:t>
      </w:r>
      <w:r w:rsidR="00F177CC" w:rsidRPr="004D50F5">
        <w:rPr>
          <w:rFonts w:ascii="Arial" w:hAnsi="Arial"/>
        </w:rPr>
        <w:tab/>
      </w:r>
      <w:r w:rsidRPr="004D50F5">
        <w:rPr>
          <w:rFonts w:ascii="Arial" w:hAnsi="Arial"/>
        </w:rPr>
        <w:t>Konfiguracja przestrzeni dyskowej (pule dyskowe, grupy RAID)</w:t>
      </w:r>
    </w:p>
    <w:p w14:paraId="5E2FB69A" w14:textId="4ED7E494" w:rsidR="00571742" w:rsidRPr="004D50F5" w:rsidRDefault="00E015C6" w:rsidP="004D50F5">
      <w:pPr>
        <w:pStyle w:val="Textbody"/>
        <w:spacing w:after="0" w:line="360" w:lineRule="auto"/>
        <w:rPr>
          <w:rFonts w:ascii="Arial" w:hAnsi="Arial"/>
        </w:rPr>
      </w:pPr>
      <w:r w:rsidRPr="004D50F5">
        <w:rPr>
          <w:rFonts w:ascii="Arial" w:hAnsi="Arial"/>
        </w:rPr>
        <w:t>7.</w:t>
      </w:r>
      <w:r w:rsidR="00F177CC" w:rsidRPr="004D50F5">
        <w:rPr>
          <w:rFonts w:ascii="Arial" w:hAnsi="Arial"/>
        </w:rPr>
        <w:tab/>
      </w:r>
      <w:r w:rsidRPr="004D50F5">
        <w:rPr>
          <w:rFonts w:ascii="Arial" w:hAnsi="Arial"/>
        </w:rPr>
        <w:t>Konfiguracja przestrzeni dyskowych dedykowanych jako repozytorium kopii zapasowych dla systemu kopiowania i odtwarzania danych</w:t>
      </w:r>
    </w:p>
    <w:p w14:paraId="677D0EA1" w14:textId="297E0920" w:rsidR="00571742" w:rsidRPr="004D50F5" w:rsidRDefault="00E015C6" w:rsidP="004D50F5">
      <w:pPr>
        <w:pStyle w:val="Textbody"/>
        <w:spacing w:after="0" w:line="360" w:lineRule="auto"/>
        <w:rPr>
          <w:rFonts w:ascii="Arial" w:hAnsi="Arial"/>
        </w:rPr>
      </w:pPr>
      <w:r w:rsidRPr="004D50F5">
        <w:rPr>
          <w:rFonts w:ascii="Arial" w:hAnsi="Arial"/>
        </w:rPr>
        <w:t>8.</w:t>
      </w:r>
      <w:r w:rsidR="00F177CC" w:rsidRPr="004D50F5">
        <w:rPr>
          <w:rFonts w:ascii="Arial" w:hAnsi="Arial"/>
        </w:rPr>
        <w:tab/>
      </w:r>
      <w:r w:rsidRPr="004D50F5">
        <w:rPr>
          <w:rFonts w:ascii="Arial" w:hAnsi="Arial"/>
        </w:rPr>
        <w:t xml:space="preserve">Konfiguracja mechanizmu replikacji danych pomiędzy </w:t>
      </w:r>
      <w:proofErr w:type="spellStart"/>
      <w:r w:rsidRPr="004D50F5">
        <w:rPr>
          <w:rFonts w:ascii="Arial" w:hAnsi="Arial"/>
        </w:rPr>
        <w:t>deduplikatorami</w:t>
      </w:r>
      <w:proofErr w:type="spellEnd"/>
    </w:p>
    <w:p w14:paraId="43A72AC7" w14:textId="0612A029" w:rsidR="00571742" w:rsidRPr="004D50F5" w:rsidRDefault="00E015C6" w:rsidP="004D50F5">
      <w:pPr>
        <w:pStyle w:val="Textbody"/>
        <w:spacing w:after="0" w:line="360" w:lineRule="auto"/>
        <w:rPr>
          <w:rFonts w:ascii="Arial" w:hAnsi="Arial"/>
        </w:rPr>
      </w:pPr>
      <w:r w:rsidRPr="004D50F5">
        <w:rPr>
          <w:rFonts w:ascii="Arial" w:hAnsi="Arial"/>
        </w:rPr>
        <w:t>9.</w:t>
      </w:r>
      <w:r w:rsidR="00F177CC" w:rsidRPr="004D50F5">
        <w:rPr>
          <w:rFonts w:ascii="Arial" w:hAnsi="Arial"/>
        </w:rPr>
        <w:tab/>
      </w:r>
      <w:r w:rsidRPr="004D50F5">
        <w:rPr>
          <w:rFonts w:ascii="Arial" w:hAnsi="Arial"/>
        </w:rPr>
        <w:t>Testy wydajności</w:t>
      </w:r>
    </w:p>
    <w:p w14:paraId="7F20EA88" w14:textId="664E1FF0" w:rsidR="00571742" w:rsidRPr="004D50F5" w:rsidRDefault="00E015C6" w:rsidP="004D50F5">
      <w:pPr>
        <w:pStyle w:val="Textbody"/>
        <w:spacing w:after="0" w:line="360" w:lineRule="auto"/>
        <w:rPr>
          <w:rFonts w:ascii="Arial" w:hAnsi="Arial"/>
        </w:rPr>
      </w:pPr>
      <w:r w:rsidRPr="004D50F5">
        <w:rPr>
          <w:rFonts w:ascii="Arial" w:hAnsi="Arial"/>
        </w:rPr>
        <w:t>10.</w:t>
      </w:r>
      <w:r w:rsidR="00F177CC" w:rsidRPr="004D50F5">
        <w:rPr>
          <w:rFonts w:ascii="Arial" w:hAnsi="Arial"/>
        </w:rPr>
        <w:tab/>
      </w:r>
      <w:r w:rsidRPr="004D50F5">
        <w:rPr>
          <w:rFonts w:ascii="Arial" w:hAnsi="Arial"/>
        </w:rPr>
        <w:t>Optymalizacja wydajności</w:t>
      </w:r>
    </w:p>
    <w:p w14:paraId="2CD2663C" w14:textId="77777777" w:rsidR="00571742" w:rsidRPr="004D50F5" w:rsidRDefault="00E015C6" w:rsidP="004D50F5">
      <w:pPr>
        <w:pStyle w:val="Textbody"/>
        <w:spacing w:after="0" w:line="360" w:lineRule="auto"/>
        <w:rPr>
          <w:rFonts w:ascii="Arial" w:hAnsi="Arial"/>
        </w:rPr>
      </w:pPr>
      <w:r w:rsidRPr="004D50F5">
        <w:rPr>
          <w:rFonts w:ascii="Arial" w:hAnsi="Arial"/>
        </w:rPr>
        <w:t> Wszystkie wykonane podłączenia,  konfiguracje mają być zgodne z wymaganiami Zamawiającego oraz z najlepszymi praktykami producentów oferowanych rozwiązań.</w:t>
      </w:r>
    </w:p>
    <w:p w14:paraId="1EA8C4F8" w14:textId="77777777" w:rsidR="00571742" w:rsidRPr="004D50F5" w:rsidRDefault="00E015C6" w:rsidP="004D50F5">
      <w:pPr>
        <w:pStyle w:val="Textbody"/>
        <w:spacing w:line="360" w:lineRule="auto"/>
        <w:rPr>
          <w:rFonts w:ascii="Arial" w:hAnsi="Arial"/>
        </w:rPr>
      </w:pPr>
      <w:r w:rsidRPr="004D50F5">
        <w:rPr>
          <w:rFonts w:ascii="Arial" w:hAnsi="Arial"/>
        </w:rPr>
        <w:t> </w:t>
      </w:r>
    </w:p>
    <w:p w14:paraId="4B992846" w14:textId="77777777" w:rsidR="00571742" w:rsidRPr="004D50F5" w:rsidRDefault="00E015C6" w:rsidP="004D50F5">
      <w:pPr>
        <w:pStyle w:val="Textbody"/>
        <w:spacing w:line="360" w:lineRule="auto"/>
        <w:rPr>
          <w:rFonts w:ascii="Arial" w:hAnsi="Arial"/>
          <w:b/>
          <w:bCs/>
        </w:rPr>
      </w:pPr>
      <w:r w:rsidRPr="004D50F5">
        <w:rPr>
          <w:rFonts w:ascii="Arial" w:hAnsi="Arial"/>
          <w:b/>
          <w:bCs/>
        </w:rPr>
        <w:t>Instalacja systemu kopiowania i odtwarzania danych</w:t>
      </w:r>
    </w:p>
    <w:p w14:paraId="4DAAD886" w14:textId="1F2F50AE" w:rsidR="00571742" w:rsidRPr="004D50F5" w:rsidRDefault="00E92848" w:rsidP="004D50F5">
      <w:pPr>
        <w:pStyle w:val="Textbody"/>
        <w:spacing w:after="0" w:line="360" w:lineRule="auto"/>
        <w:ind w:hanging="284"/>
        <w:jc w:val="both"/>
        <w:rPr>
          <w:rFonts w:ascii="Arial" w:hAnsi="Arial"/>
        </w:rPr>
      </w:pPr>
      <w:r w:rsidRPr="004D50F5">
        <w:rPr>
          <w:rFonts w:ascii="Arial" w:hAnsi="Arial"/>
        </w:rPr>
        <w:t>1.</w:t>
      </w:r>
      <w:r w:rsidRPr="004D50F5">
        <w:rPr>
          <w:rFonts w:ascii="Arial" w:hAnsi="Arial"/>
        </w:rPr>
        <w:tab/>
      </w:r>
      <w:r w:rsidR="00E015C6" w:rsidRPr="004D50F5">
        <w:rPr>
          <w:rFonts w:ascii="Arial" w:hAnsi="Arial"/>
        </w:rPr>
        <w:t>Instalacja tymczasowo na maszynie wirtualnej  w posiadanym środowisku Vmware oprogramowania kopii zapasowych</w:t>
      </w:r>
    </w:p>
    <w:p w14:paraId="2E417761" w14:textId="11E7B5FC" w:rsidR="00571742" w:rsidRPr="004D50F5" w:rsidRDefault="00E015C6" w:rsidP="004D50F5">
      <w:pPr>
        <w:pStyle w:val="Textbody"/>
        <w:spacing w:after="0" w:line="360" w:lineRule="auto"/>
        <w:ind w:hanging="284"/>
        <w:jc w:val="both"/>
        <w:rPr>
          <w:rFonts w:ascii="Arial" w:hAnsi="Arial"/>
        </w:rPr>
      </w:pPr>
      <w:r w:rsidRPr="004D50F5">
        <w:rPr>
          <w:rFonts w:ascii="Arial" w:hAnsi="Arial"/>
        </w:rPr>
        <w:t>2.</w:t>
      </w:r>
      <w:r w:rsidR="00B25C47" w:rsidRPr="004D50F5">
        <w:rPr>
          <w:rFonts w:ascii="Arial" w:hAnsi="Arial"/>
        </w:rPr>
        <w:tab/>
      </w:r>
      <w:r w:rsidRPr="004D50F5">
        <w:rPr>
          <w:rFonts w:ascii="Arial" w:hAnsi="Arial"/>
        </w:rPr>
        <w:t>Konfiguracja zasobów (repozytoriów) na składowanie kopii zapasowych:</w:t>
      </w:r>
    </w:p>
    <w:p w14:paraId="208D90E4" w14:textId="351CBE02" w:rsidR="00571742" w:rsidRPr="004D50F5" w:rsidRDefault="00E015C6" w:rsidP="004D50F5">
      <w:pPr>
        <w:pStyle w:val="Textbody"/>
        <w:spacing w:after="0" w:line="360" w:lineRule="auto"/>
        <w:ind w:left="226" w:hanging="284"/>
        <w:jc w:val="both"/>
        <w:rPr>
          <w:rFonts w:ascii="Arial" w:hAnsi="Arial"/>
        </w:rPr>
      </w:pPr>
      <w:r w:rsidRPr="004D50F5">
        <w:rPr>
          <w:rFonts w:ascii="Arial" w:hAnsi="Arial"/>
        </w:rPr>
        <w:t>a.</w:t>
      </w:r>
      <w:r w:rsidR="00B25C47" w:rsidRPr="004D50F5">
        <w:rPr>
          <w:rFonts w:ascii="Arial" w:hAnsi="Arial"/>
        </w:rPr>
        <w:tab/>
      </w:r>
      <w:r w:rsidRPr="004D50F5">
        <w:rPr>
          <w:rFonts w:ascii="Arial" w:hAnsi="Arial"/>
        </w:rPr>
        <w:t xml:space="preserve">Oferowane urządzenia </w:t>
      </w:r>
      <w:proofErr w:type="spellStart"/>
      <w:r w:rsidRPr="004D50F5">
        <w:rPr>
          <w:rFonts w:ascii="Arial" w:hAnsi="Arial"/>
        </w:rPr>
        <w:t>deduplikacyjne</w:t>
      </w:r>
      <w:proofErr w:type="spellEnd"/>
    </w:p>
    <w:p w14:paraId="71FC4DB2" w14:textId="7A36D196" w:rsidR="00571742" w:rsidRPr="004D50F5" w:rsidRDefault="00E015C6" w:rsidP="004D50F5">
      <w:pPr>
        <w:pStyle w:val="Textbody"/>
        <w:spacing w:after="0" w:line="360" w:lineRule="auto"/>
        <w:ind w:hanging="284"/>
        <w:jc w:val="both"/>
        <w:rPr>
          <w:rFonts w:ascii="Arial" w:hAnsi="Arial"/>
        </w:rPr>
      </w:pPr>
      <w:r w:rsidRPr="004D50F5">
        <w:rPr>
          <w:rFonts w:ascii="Arial" w:hAnsi="Arial"/>
        </w:rPr>
        <w:t>3.</w:t>
      </w:r>
      <w:r w:rsidR="00B25C47" w:rsidRPr="004D50F5">
        <w:rPr>
          <w:rFonts w:ascii="Arial" w:hAnsi="Arial"/>
        </w:rPr>
        <w:tab/>
      </w:r>
      <w:r w:rsidRPr="004D50F5">
        <w:rPr>
          <w:rFonts w:ascii="Arial" w:hAnsi="Arial"/>
        </w:rPr>
        <w:t xml:space="preserve">Integracja systemu kopiowania z wykorzystywanym przez Zamawiającego klastrem wirtualizacji serwerowej Vmware </w:t>
      </w:r>
      <w:proofErr w:type="spellStart"/>
      <w:r w:rsidRPr="004D50F5">
        <w:rPr>
          <w:rFonts w:ascii="Arial" w:hAnsi="Arial"/>
        </w:rPr>
        <w:t>vSphere</w:t>
      </w:r>
      <w:proofErr w:type="spellEnd"/>
    </w:p>
    <w:p w14:paraId="773DA1D1" w14:textId="00FFD42B" w:rsidR="00571742" w:rsidRPr="004D50F5" w:rsidRDefault="00E015C6" w:rsidP="004D50F5">
      <w:pPr>
        <w:pStyle w:val="Textbody"/>
        <w:spacing w:after="0" w:line="360" w:lineRule="auto"/>
        <w:ind w:hanging="284"/>
        <w:jc w:val="both"/>
        <w:rPr>
          <w:rFonts w:ascii="Arial" w:hAnsi="Arial"/>
        </w:rPr>
      </w:pPr>
      <w:r w:rsidRPr="004D50F5">
        <w:rPr>
          <w:rFonts w:ascii="Arial" w:hAnsi="Arial"/>
        </w:rPr>
        <w:t>4.</w:t>
      </w:r>
      <w:r w:rsidR="00B25C47" w:rsidRPr="004D50F5">
        <w:rPr>
          <w:rFonts w:ascii="Arial" w:hAnsi="Arial"/>
        </w:rPr>
        <w:tab/>
      </w:r>
      <w:r w:rsidRPr="004D50F5">
        <w:rPr>
          <w:rFonts w:ascii="Arial" w:hAnsi="Arial"/>
        </w:rPr>
        <w:t>Definicja zadań kopiowania danych</w:t>
      </w:r>
    </w:p>
    <w:p w14:paraId="1275CE62" w14:textId="6F93AD58" w:rsidR="00571742" w:rsidRPr="004D50F5" w:rsidRDefault="00542A40" w:rsidP="004D50F5">
      <w:pPr>
        <w:pStyle w:val="Textbody"/>
        <w:spacing w:after="0" w:line="360" w:lineRule="auto"/>
        <w:ind w:hanging="284"/>
        <w:jc w:val="both"/>
        <w:rPr>
          <w:rFonts w:ascii="Arial" w:hAnsi="Arial"/>
        </w:rPr>
      </w:pPr>
      <w:r w:rsidRPr="004D50F5">
        <w:rPr>
          <w:rFonts w:ascii="Arial" w:hAnsi="Arial"/>
        </w:rPr>
        <w:t>5</w:t>
      </w:r>
      <w:r w:rsidR="00E015C6" w:rsidRPr="004D50F5">
        <w:rPr>
          <w:rFonts w:ascii="Arial" w:hAnsi="Arial"/>
        </w:rPr>
        <w:t>.</w:t>
      </w:r>
      <w:r w:rsidR="00B25C47" w:rsidRPr="004D50F5">
        <w:rPr>
          <w:rFonts w:ascii="Arial" w:hAnsi="Arial"/>
        </w:rPr>
        <w:tab/>
      </w:r>
      <w:r w:rsidR="00E015C6" w:rsidRPr="004D50F5">
        <w:rPr>
          <w:rFonts w:ascii="Arial" w:hAnsi="Arial"/>
        </w:rPr>
        <w:t>Definicja zadań klonowania danych na inne nośniki, zgodnie z zaleceniami Zamawiającego</w:t>
      </w:r>
    </w:p>
    <w:p w14:paraId="4C7B3807" w14:textId="0AF573A6" w:rsidR="00571742" w:rsidRPr="004D50F5" w:rsidRDefault="00542A40" w:rsidP="004D50F5">
      <w:pPr>
        <w:pStyle w:val="Textbody"/>
        <w:spacing w:after="0" w:line="360" w:lineRule="auto"/>
        <w:ind w:hanging="284"/>
        <w:jc w:val="both"/>
        <w:rPr>
          <w:rFonts w:ascii="Arial" w:hAnsi="Arial"/>
        </w:rPr>
      </w:pPr>
      <w:r w:rsidRPr="004D50F5">
        <w:rPr>
          <w:rFonts w:ascii="Arial" w:hAnsi="Arial"/>
        </w:rPr>
        <w:t>6</w:t>
      </w:r>
      <w:r w:rsidR="00E015C6" w:rsidRPr="004D50F5">
        <w:rPr>
          <w:rFonts w:ascii="Arial" w:hAnsi="Arial"/>
        </w:rPr>
        <w:t>.</w:t>
      </w:r>
      <w:r w:rsidR="00B25C47" w:rsidRPr="004D50F5">
        <w:rPr>
          <w:rFonts w:ascii="Arial" w:hAnsi="Arial"/>
        </w:rPr>
        <w:tab/>
      </w:r>
      <w:r w:rsidR="00E015C6" w:rsidRPr="004D50F5">
        <w:rPr>
          <w:rFonts w:ascii="Arial" w:hAnsi="Arial"/>
        </w:rPr>
        <w:t>Definicja zasad składowania kopii zapasowych, takie jak: częstość wykonywania kopii, zakres danych, retencja, miejsce składowania, zgodnie z zaleceniami Zamawiającego</w:t>
      </w:r>
    </w:p>
    <w:p w14:paraId="2E2147C0" w14:textId="2AB44BA6" w:rsidR="00571742" w:rsidRPr="004D50F5" w:rsidRDefault="00542A40" w:rsidP="004D50F5">
      <w:pPr>
        <w:pStyle w:val="Textbody"/>
        <w:spacing w:after="0" w:line="360" w:lineRule="auto"/>
        <w:ind w:hanging="284"/>
        <w:jc w:val="both"/>
        <w:rPr>
          <w:rFonts w:ascii="Arial" w:hAnsi="Arial"/>
        </w:rPr>
      </w:pPr>
      <w:r w:rsidRPr="004D50F5">
        <w:rPr>
          <w:rFonts w:ascii="Arial" w:hAnsi="Arial"/>
        </w:rPr>
        <w:t>7</w:t>
      </w:r>
      <w:r w:rsidR="00E015C6" w:rsidRPr="004D50F5">
        <w:rPr>
          <w:rFonts w:ascii="Arial" w:hAnsi="Arial"/>
        </w:rPr>
        <w:t>.</w:t>
      </w:r>
      <w:r w:rsidR="00B25C47" w:rsidRPr="004D50F5">
        <w:rPr>
          <w:rFonts w:ascii="Arial" w:hAnsi="Arial"/>
        </w:rPr>
        <w:tab/>
      </w:r>
      <w:r w:rsidR="00E015C6" w:rsidRPr="004D50F5">
        <w:rPr>
          <w:rFonts w:ascii="Arial" w:hAnsi="Arial"/>
        </w:rPr>
        <w:t xml:space="preserve">Definicja mechanizmów notyfikacji o zdarzeniach poprzez protokół </w:t>
      </w:r>
      <w:proofErr w:type="spellStart"/>
      <w:r w:rsidR="00E015C6" w:rsidRPr="004D50F5">
        <w:rPr>
          <w:rFonts w:ascii="Arial" w:hAnsi="Arial"/>
        </w:rPr>
        <w:t>smtp</w:t>
      </w:r>
      <w:proofErr w:type="spellEnd"/>
    </w:p>
    <w:p w14:paraId="2A1D3B02" w14:textId="77777777" w:rsidR="00583234" w:rsidRPr="004D50F5" w:rsidRDefault="00542A40" w:rsidP="004D50F5">
      <w:pPr>
        <w:pStyle w:val="Textbody"/>
        <w:spacing w:after="0" w:line="360" w:lineRule="auto"/>
        <w:ind w:hanging="284"/>
        <w:jc w:val="both"/>
        <w:rPr>
          <w:rFonts w:ascii="Arial" w:hAnsi="Arial"/>
        </w:rPr>
      </w:pPr>
      <w:r w:rsidRPr="004D50F5">
        <w:rPr>
          <w:rFonts w:ascii="Arial" w:hAnsi="Arial"/>
        </w:rPr>
        <w:t>8</w:t>
      </w:r>
      <w:r w:rsidR="00E015C6" w:rsidRPr="004D50F5">
        <w:rPr>
          <w:rFonts w:ascii="Arial" w:hAnsi="Arial"/>
        </w:rPr>
        <w:t>.</w:t>
      </w:r>
      <w:r w:rsidR="00B25C47" w:rsidRPr="004D50F5">
        <w:rPr>
          <w:rFonts w:ascii="Arial" w:hAnsi="Arial"/>
        </w:rPr>
        <w:tab/>
      </w:r>
      <w:r w:rsidR="00E015C6" w:rsidRPr="004D50F5">
        <w:rPr>
          <w:rFonts w:ascii="Arial" w:hAnsi="Arial"/>
        </w:rPr>
        <w:t>Testy kopiowania danych i odtwarzania danych</w:t>
      </w:r>
    </w:p>
    <w:p w14:paraId="667C9626" w14:textId="0ECD8D7D" w:rsidR="00571742" w:rsidRPr="004D50F5" w:rsidRDefault="00583234" w:rsidP="004D50F5">
      <w:pPr>
        <w:pStyle w:val="Textbody"/>
        <w:spacing w:after="0" w:line="360" w:lineRule="auto"/>
        <w:ind w:hanging="284"/>
        <w:jc w:val="both"/>
        <w:rPr>
          <w:rFonts w:ascii="Arial" w:hAnsi="Arial"/>
        </w:rPr>
      </w:pPr>
      <w:r w:rsidRPr="004D50F5">
        <w:rPr>
          <w:rFonts w:ascii="Arial" w:hAnsi="Arial"/>
        </w:rPr>
        <w:t>9.</w:t>
      </w:r>
      <w:r w:rsidRPr="004D50F5">
        <w:rPr>
          <w:rFonts w:ascii="Arial" w:hAnsi="Arial"/>
        </w:rPr>
        <w:tab/>
      </w:r>
      <w:r w:rsidR="00E015C6" w:rsidRPr="004D50F5">
        <w:rPr>
          <w:rFonts w:ascii="Arial" w:hAnsi="Arial"/>
        </w:rPr>
        <w:t xml:space="preserve">Po min. 14 dniach od wykonania testów zakończonych sukcesem i potwierdzeniu prawidłowości wykonywania kopii i odtwarzania należy przenieść tymczasową maszynę wirtualną systemu kopii w miejsce docelowego na wskazany przez Zamawiającego host docelowy. Zamawiający dopuszcza migrację bezpośrednio na host fizyczny lub jako maszynę wirtualną zainstalowaną w systemie wirtualizacji zainstalowanym na hoście fizycznym. Instalacji środowiska i migracji dokonuje Wykonawca. Czynności te powinny być </w:t>
      </w:r>
      <w:r w:rsidR="00E015C6" w:rsidRPr="004D50F5">
        <w:rPr>
          <w:rFonts w:ascii="Arial" w:hAnsi="Arial"/>
        </w:rPr>
        <w:lastRenderedPageBreak/>
        <w:t>wykonane w uzgodnionym z Zamawiającym terminie (sobota, niedziela, lub godziny nocne), maksymalny czas przerwy wykonywania kopii nie powinien przekroczyć 6 godz. (należy mieć na uwadze, że migracja będzie wykonywana na host fizyczny na którym działa dotychczas użytkowane oprogramowanie do kopii i stanie się ono nie dostępne).</w:t>
      </w:r>
    </w:p>
    <w:p w14:paraId="54992CDC" w14:textId="14671008" w:rsidR="00571742" w:rsidRPr="004D50F5" w:rsidRDefault="00542A40" w:rsidP="004D50F5">
      <w:pPr>
        <w:pStyle w:val="Textbody"/>
        <w:spacing w:after="0" w:line="360" w:lineRule="auto"/>
        <w:ind w:left="284" w:hanging="284"/>
        <w:rPr>
          <w:rFonts w:ascii="Arial" w:hAnsi="Arial"/>
        </w:rPr>
      </w:pPr>
      <w:r w:rsidRPr="004D50F5">
        <w:rPr>
          <w:rFonts w:ascii="Arial" w:hAnsi="Arial"/>
        </w:rPr>
        <w:t>10</w:t>
      </w:r>
      <w:r w:rsidR="00E015C6" w:rsidRPr="004D50F5">
        <w:rPr>
          <w:rFonts w:ascii="Arial" w:hAnsi="Arial"/>
        </w:rPr>
        <w:t>.</w:t>
      </w:r>
      <w:r w:rsidR="00B4131B" w:rsidRPr="004D50F5">
        <w:rPr>
          <w:rFonts w:ascii="Arial" w:hAnsi="Arial"/>
        </w:rPr>
        <w:tab/>
      </w:r>
      <w:r w:rsidR="00E015C6" w:rsidRPr="004D50F5">
        <w:rPr>
          <w:rFonts w:ascii="Arial" w:hAnsi="Arial"/>
        </w:rPr>
        <w:t>Po zakończeniu migracji i sprawdzeniu poprawności wykonywania kopii należy dokonać konfiguracja pozostałych zasobów (repozytoriów) na składowanie kopii zapasowych</w:t>
      </w:r>
    </w:p>
    <w:p w14:paraId="135AD3D5" w14:textId="0D88A270" w:rsidR="00571742" w:rsidRPr="004D50F5" w:rsidRDefault="00E015C6" w:rsidP="004D50F5">
      <w:pPr>
        <w:pStyle w:val="Textbody"/>
        <w:spacing w:after="0" w:line="360" w:lineRule="auto"/>
        <w:ind w:left="284" w:hanging="284"/>
        <w:rPr>
          <w:rFonts w:ascii="Arial" w:hAnsi="Arial"/>
        </w:rPr>
      </w:pPr>
      <w:r w:rsidRPr="004D50F5">
        <w:rPr>
          <w:rFonts w:ascii="Arial" w:hAnsi="Arial"/>
        </w:rPr>
        <w:t>1</w:t>
      </w:r>
      <w:r w:rsidR="00542A40" w:rsidRPr="004D50F5">
        <w:rPr>
          <w:rFonts w:ascii="Arial" w:hAnsi="Arial"/>
        </w:rPr>
        <w:t>1</w:t>
      </w:r>
      <w:r w:rsidRPr="004D50F5">
        <w:rPr>
          <w:rFonts w:ascii="Arial" w:hAnsi="Arial"/>
        </w:rPr>
        <w:t>.</w:t>
      </w:r>
      <w:r w:rsidR="00B4131B" w:rsidRPr="004D50F5">
        <w:rPr>
          <w:rFonts w:ascii="Arial" w:hAnsi="Arial"/>
        </w:rPr>
        <w:tab/>
      </w:r>
      <w:r w:rsidRPr="004D50F5">
        <w:rPr>
          <w:rFonts w:ascii="Arial" w:hAnsi="Arial"/>
        </w:rPr>
        <w:t>Należy zweryfikować poprawność klonowania danych</w:t>
      </w:r>
    </w:p>
    <w:p w14:paraId="1E7D590A" w14:textId="334338BB" w:rsidR="00571742" w:rsidRPr="004D50F5" w:rsidRDefault="00E015C6" w:rsidP="004D50F5">
      <w:pPr>
        <w:pStyle w:val="Textbody"/>
        <w:spacing w:after="0" w:line="360" w:lineRule="auto"/>
        <w:ind w:left="284" w:hanging="284"/>
        <w:rPr>
          <w:rFonts w:ascii="Arial" w:hAnsi="Arial"/>
        </w:rPr>
      </w:pPr>
      <w:r w:rsidRPr="004D50F5">
        <w:rPr>
          <w:rFonts w:ascii="Arial" w:hAnsi="Arial"/>
        </w:rPr>
        <w:t>1</w:t>
      </w:r>
      <w:r w:rsidR="00542A40" w:rsidRPr="004D50F5">
        <w:rPr>
          <w:rFonts w:ascii="Arial" w:hAnsi="Arial"/>
        </w:rPr>
        <w:t>2</w:t>
      </w:r>
      <w:r w:rsidRPr="004D50F5">
        <w:rPr>
          <w:rFonts w:ascii="Arial" w:hAnsi="Arial"/>
        </w:rPr>
        <w:t>.</w:t>
      </w:r>
      <w:r w:rsidR="00B4131B" w:rsidRPr="004D50F5">
        <w:rPr>
          <w:rFonts w:ascii="Arial" w:hAnsi="Arial"/>
        </w:rPr>
        <w:tab/>
      </w:r>
      <w:r w:rsidRPr="004D50F5">
        <w:rPr>
          <w:rFonts w:ascii="Arial" w:hAnsi="Arial"/>
        </w:rPr>
        <w:t xml:space="preserve">Należy odinstalować wykorzystywanych agentów oprogramowania ze środowiska </w:t>
      </w:r>
      <w:proofErr w:type="spellStart"/>
      <w:r w:rsidRPr="004D50F5">
        <w:rPr>
          <w:rFonts w:ascii="Arial" w:hAnsi="Arial"/>
        </w:rPr>
        <w:t>wirtualizacyjnego</w:t>
      </w:r>
      <w:proofErr w:type="spellEnd"/>
      <w:r w:rsidRPr="004D50F5">
        <w:rPr>
          <w:rFonts w:ascii="Arial" w:hAnsi="Arial"/>
        </w:rPr>
        <w:t xml:space="preserve"> Vmware, jak również z maszyn wirtualnych </w:t>
      </w:r>
      <w:proofErr w:type="spellStart"/>
      <w:r w:rsidRPr="004D50F5">
        <w:rPr>
          <w:rFonts w:ascii="Arial" w:hAnsi="Arial"/>
        </w:rPr>
        <w:t>oracle</w:t>
      </w:r>
      <w:proofErr w:type="spellEnd"/>
    </w:p>
    <w:p w14:paraId="49CD931F" w14:textId="7C25034B" w:rsidR="00571742" w:rsidRPr="004D50F5" w:rsidRDefault="00E015C6" w:rsidP="004D50F5">
      <w:pPr>
        <w:pStyle w:val="Textbody"/>
        <w:spacing w:after="0" w:line="360" w:lineRule="auto"/>
        <w:ind w:left="284" w:hanging="284"/>
        <w:rPr>
          <w:rFonts w:ascii="Arial" w:hAnsi="Arial"/>
        </w:rPr>
      </w:pPr>
      <w:r w:rsidRPr="004D50F5">
        <w:rPr>
          <w:rFonts w:ascii="Arial" w:hAnsi="Arial"/>
        </w:rPr>
        <w:t>1</w:t>
      </w:r>
      <w:r w:rsidR="00542A40" w:rsidRPr="004D50F5">
        <w:rPr>
          <w:rFonts w:ascii="Arial" w:hAnsi="Arial"/>
        </w:rPr>
        <w:t>3</w:t>
      </w:r>
      <w:r w:rsidRPr="004D50F5">
        <w:rPr>
          <w:rFonts w:ascii="Arial" w:hAnsi="Arial"/>
        </w:rPr>
        <w:t>.</w:t>
      </w:r>
      <w:r w:rsidR="00B4131B" w:rsidRPr="004D50F5">
        <w:rPr>
          <w:rFonts w:ascii="Arial" w:hAnsi="Arial"/>
        </w:rPr>
        <w:tab/>
      </w:r>
      <w:r w:rsidRPr="004D50F5">
        <w:rPr>
          <w:rFonts w:ascii="Arial" w:hAnsi="Arial"/>
        </w:rPr>
        <w:t>Optymalizacja kopii zapasowych bezpośrednio po uruchomieniu systemu kopii , a także po 30 dniach od uruchomienia</w:t>
      </w:r>
    </w:p>
    <w:p w14:paraId="6E91F8D5" w14:textId="77777777" w:rsidR="00571742" w:rsidRPr="004D50F5" w:rsidRDefault="00E015C6" w:rsidP="004D50F5">
      <w:pPr>
        <w:pStyle w:val="Textbody"/>
        <w:spacing w:line="360" w:lineRule="auto"/>
        <w:rPr>
          <w:rFonts w:ascii="Arial" w:hAnsi="Arial"/>
          <w:b/>
          <w:bCs/>
        </w:rPr>
      </w:pPr>
      <w:r w:rsidRPr="004D50F5">
        <w:rPr>
          <w:rFonts w:ascii="Arial" w:hAnsi="Arial"/>
        </w:rPr>
        <w:t> </w:t>
      </w:r>
      <w:r w:rsidRPr="004D50F5">
        <w:rPr>
          <w:rFonts w:ascii="Arial" w:hAnsi="Arial"/>
          <w:b/>
          <w:bCs/>
        </w:rPr>
        <w:t>Konfiguracja centrum odtworzeniowego</w:t>
      </w:r>
    </w:p>
    <w:p w14:paraId="7103E4C8" w14:textId="6B1C64EC" w:rsidR="00571742" w:rsidRPr="004D50F5" w:rsidRDefault="00E015C6" w:rsidP="004D50F5">
      <w:pPr>
        <w:pStyle w:val="Textbody"/>
        <w:spacing w:after="0" w:line="360" w:lineRule="auto"/>
        <w:ind w:hanging="284"/>
        <w:rPr>
          <w:rFonts w:ascii="Arial" w:hAnsi="Arial"/>
        </w:rPr>
      </w:pPr>
      <w:r w:rsidRPr="004D50F5">
        <w:rPr>
          <w:rFonts w:ascii="Arial" w:hAnsi="Arial"/>
        </w:rPr>
        <w:t>1.</w:t>
      </w:r>
      <w:r w:rsidR="00B4131B" w:rsidRPr="004D50F5">
        <w:rPr>
          <w:rFonts w:ascii="Arial" w:hAnsi="Arial"/>
        </w:rPr>
        <w:tab/>
      </w:r>
      <w:r w:rsidRPr="004D50F5">
        <w:rPr>
          <w:rFonts w:ascii="Arial" w:hAnsi="Arial"/>
        </w:rPr>
        <w:t>Instalacja oprogramowania sterującego mechanizmami wymiany danych do centrum odtworzeniowego ze środowiska produkcyjnego</w:t>
      </w:r>
    </w:p>
    <w:p w14:paraId="3D6CD1F4" w14:textId="68A3A12B" w:rsidR="00571742" w:rsidRPr="004D50F5" w:rsidRDefault="00E015C6" w:rsidP="004D50F5">
      <w:pPr>
        <w:pStyle w:val="Textbody"/>
        <w:spacing w:after="0" w:line="360" w:lineRule="auto"/>
        <w:ind w:hanging="284"/>
        <w:rPr>
          <w:rFonts w:ascii="Arial" w:hAnsi="Arial"/>
        </w:rPr>
      </w:pPr>
      <w:r w:rsidRPr="004D50F5">
        <w:rPr>
          <w:rFonts w:ascii="Arial" w:hAnsi="Arial"/>
        </w:rPr>
        <w:t>2.</w:t>
      </w:r>
      <w:r w:rsidR="00B4131B" w:rsidRPr="004D50F5">
        <w:rPr>
          <w:rFonts w:ascii="Arial" w:hAnsi="Arial"/>
        </w:rPr>
        <w:tab/>
      </w:r>
      <w:r w:rsidRPr="004D50F5">
        <w:rPr>
          <w:rFonts w:ascii="Arial" w:hAnsi="Arial"/>
        </w:rPr>
        <w:t xml:space="preserve">Konfiguracja sterowania kanałem wymiany replikacji – konfiguracja mechanizmu replikacji pomiędzy oferowanymi </w:t>
      </w:r>
      <w:proofErr w:type="spellStart"/>
      <w:r w:rsidRPr="004D50F5">
        <w:rPr>
          <w:rFonts w:ascii="Arial" w:hAnsi="Arial"/>
        </w:rPr>
        <w:t>deduplikatorami</w:t>
      </w:r>
      <w:proofErr w:type="spellEnd"/>
      <w:r w:rsidRPr="004D50F5">
        <w:rPr>
          <w:rFonts w:ascii="Arial" w:hAnsi="Arial"/>
        </w:rPr>
        <w:t>, z wykorzystaniem dedykowanego kanału replikacji</w:t>
      </w:r>
    </w:p>
    <w:p w14:paraId="12BF5CE1" w14:textId="5C033051" w:rsidR="00571742" w:rsidRPr="004D50F5" w:rsidRDefault="00E015C6" w:rsidP="004D50F5">
      <w:pPr>
        <w:pStyle w:val="Textbody"/>
        <w:spacing w:after="0" w:line="360" w:lineRule="auto"/>
        <w:ind w:hanging="284"/>
        <w:rPr>
          <w:rFonts w:ascii="Arial" w:hAnsi="Arial"/>
        </w:rPr>
      </w:pPr>
      <w:r w:rsidRPr="004D50F5">
        <w:rPr>
          <w:rFonts w:ascii="Arial" w:hAnsi="Arial"/>
        </w:rPr>
        <w:t>3.</w:t>
      </w:r>
      <w:r w:rsidR="00B4131B" w:rsidRPr="004D50F5">
        <w:rPr>
          <w:rFonts w:ascii="Arial" w:hAnsi="Arial"/>
        </w:rPr>
        <w:tab/>
      </w:r>
      <w:r w:rsidRPr="004D50F5">
        <w:rPr>
          <w:rFonts w:ascii="Arial" w:hAnsi="Arial"/>
        </w:rPr>
        <w:t>Instalacja systemu operacyjnego oraz systemu kopiowania danych w centrum odtworzeniowym</w:t>
      </w:r>
    </w:p>
    <w:p w14:paraId="525AD20B" w14:textId="0E7089B4" w:rsidR="00571742" w:rsidRPr="004D50F5" w:rsidRDefault="00E015C6" w:rsidP="004D50F5">
      <w:pPr>
        <w:pStyle w:val="Textbody"/>
        <w:spacing w:after="0" w:line="360" w:lineRule="auto"/>
        <w:ind w:hanging="284"/>
        <w:rPr>
          <w:rFonts w:ascii="Arial" w:hAnsi="Arial"/>
        </w:rPr>
      </w:pPr>
      <w:r w:rsidRPr="004D50F5">
        <w:rPr>
          <w:rFonts w:ascii="Arial" w:hAnsi="Arial"/>
        </w:rPr>
        <w:t>4.</w:t>
      </w:r>
      <w:r w:rsidR="00B4131B" w:rsidRPr="004D50F5">
        <w:rPr>
          <w:rFonts w:ascii="Arial" w:hAnsi="Arial"/>
        </w:rPr>
        <w:tab/>
      </w:r>
      <w:r w:rsidRPr="004D50F5">
        <w:rPr>
          <w:rFonts w:ascii="Arial" w:hAnsi="Arial"/>
        </w:rPr>
        <w:t>Konfiguracja zasobów składowania kopii zapasowych w centrum odtworzeniowym</w:t>
      </w:r>
    </w:p>
    <w:p w14:paraId="0138D394" w14:textId="1505DD07" w:rsidR="00571742" w:rsidRPr="004D50F5" w:rsidRDefault="00E015C6" w:rsidP="004D50F5">
      <w:pPr>
        <w:pStyle w:val="Textbody"/>
        <w:spacing w:after="0" w:line="360" w:lineRule="auto"/>
        <w:ind w:hanging="284"/>
        <w:rPr>
          <w:rFonts w:ascii="Arial" w:hAnsi="Arial"/>
        </w:rPr>
      </w:pPr>
      <w:r w:rsidRPr="004D50F5">
        <w:rPr>
          <w:rFonts w:ascii="Arial" w:hAnsi="Arial"/>
        </w:rPr>
        <w:t>5.</w:t>
      </w:r>
      <w:r w:rsidR="00B4131B" w:rsidRPr="004D50F5">
        <w:rPr>
          <w:rFonts w:ascii="Arial" w:hAnsi="Arial"/>
        </w:rPr>
        <w:tab/>
      </w:r>
      <w:r w:rsidRPr="004D50F5">
        <w:rPr>
          <w:rFonts w:ascii="Arial" w:hAnsi="Arial"/>
        </w:rPr>
        <w:t>Integracja systemu kopii zapasowych w centrum odtworzeniowym danych z zainstalowanymi w centrum odtworzeniowym zasobami:</w:t>
      </w:r>
    </w:p>
    <w:p w14:paraId="7C199799" w14:textId="3E22960D" w:rsidR="00571742" w:rsidRPr="004D50F5" w:rsidRDefault="00E015C6" w:rsidP="004D50F5">
      <w:pPr>
        <w:pStyle w:val="Textbody"/>
        <w:spacing w:after="0" w:line="360" w:lineRule="auto"/>
        <w:ind w:left="284" w:hanging="284"/>
        <w:rPr>
          <w:rFonts w:ascii="Arial" w:hAnsi="Arial"/>
        </w:rPr>
      </w:pPr>
      <w:r w:rsidRPr="004D50F5">
        <w:rPr>
          <w:rFonts w:ascii="Arial" w:hAnsi="Arial"/>
        </w:rPr>
        <w:t>a. Zasób dyskowy, jako miejsce odtwarzania danych oraz uruchomienia środowiska produkcyjnego w bunkrze danych</w:t>
      </w:r>
    </w:p>
    <w:p w14:paraId="7CD9C9AE" w14:textId="7800DF00" w:rsidR="00571742" w:rsidRPr="004D50F5" w:rsidRDefault="00E015C6" w:rsidP="004D50F5">
      <w:pPr>
        <w:pStyle w:val="Textbody"/>
        <w:spacing w:after="0" w:line="360" w:lineRule="auto"/>
        <w:ind w:left="284" w:hanging="284"/>
        <w:rPr>
          <w:rFonts w:ascii="Arial" w:hAnsi="Arial"/>
        </w:rPr>
      </w:pPr>
      <w:r w:rsidRPr="004D50F5">
        <w:rPr>
          <w:rFonts w:ascii="Arial" w:hAnsi="Arial"/>
        </w:rPr>
        <w:t>b.</w:t>
      </w:r>
      <w:r w:rsidR="00B4131B" w:rsidRPr="004D50F5">
        <w:rPr>
          <w:rFonts w:ascii="Arial" w:hAnsi="Arial"/>
        </w:rPr>
        <w:tab/>
      </w:r>
      <w:r w:rsidRPr="004D50F5">
        <w:rPr>
          <w:rFonts w:ascii="Arial" w:hAnsi="Arial"/>
        </w:rPr>
        <w:t>serwer wirtualizacji, dedykowany do uruchomienia środowiska produkcyjnego w bunkrze</w:t>
      </w:r>
    </w:p>
    <w:p w14:paraId="4A1B22C1" w14:textId="36E5A363" w:rsidR="00571742" w:rsidRPr="004D50F5" w:rsidRDefault="00E015C6" w:rsidP="004D50F5">
      <w:pPr>
        <w:pStyle w:val="Textbody"/>
        <w:spacing w:after="0" w:line="360" w:lineRule="auto"/>
        <w:ind w:left="284" w:hanging="284"/>
        <w:rPr>
          <w:rFonts w:ascii="Arial" w:hAnsi="Arial"/>
        </w:rPr>
      </w:pPr>
      <w:r w:rsidRPr="004D50F5">
        <w:rPr>
          <w:rFonts w:ascii="Arial" w:hAnsi="Arial"/>
        </w:rPr>
        <w:t>c. serwer wirtualizacji serwerowej OLVM, dedykowany do uruchomienia środowiska produkcyjnego Oracle w centrum odtwarzania, wykonanie integracji wchodzi w zakres umowy i może być wykonane w terminie przypadającym w okresie obowiązywania gwarancji.</w:t>
      </w:r>
    </w:p>
    <w:p w14:paraId="0E111A69" w14:textId="5D66F586" w:rsidR="00571742" w:rsidRPr="004D50F5" w:rsidRDefault="00E015C6" w:rsidP="004D50F5">
      <w:pPr>
        <w:pStyle w:val="Textbody"/>
        <w:spacing w:after="0" w:line="360" w:lineRule="auto"/>
        <w:ind w:hanging="284"/>
        <w:rPr>
          <w:rFonts w:ascii="Arial" w:hAnsi="Arial"/>
        </w:rPr>
      </w:pPr>
      <w:r w:rsidRPr="004D50F5">
        <w:rPr>
          <w:rFonts w:ascii="Arial" w:hAnsi="Arial"/>
        </w:rPr>
        <w:t>6.</w:t>
      </w:r>
      <w:r w:rsidR="00B4131B" w:rsidRPr="004D50F5">
        <w:rPr>
          <w:rFonts w:ascii="Arial" w:hAnsi="Arial"/>
        </w:rPr>
        <w:tab/>
      </w:r>
      <w:r w:rsidRPr="004D50F5">
        <w:rPr>
          <w:rFonts w:ascii="Arial" w:hAnsi="Arial"/>
        </w:rPr>
        <w:t>Definicja mechanizmu notyfikacji o zdarzeniach dla zespołu Administratorów Zamawiającego</w:t>
      </w:r>
    </w:p>
    <w:p w14:paraId="412EEEE2" w14:textId="7A2C64DA" w:rsidR="00571742" w:rsidRPr="004D50F5" w:rsidRDefault="00E015C6" w:rsidP="004D50F5">
      <w:pPr>
        <w:pStyle w:val="Textbody"/>
        <w:spacing w:after="0" w:line="360" w:lineRule="auto"/>
        <w:ind w:hanging="284"/>
        <w:rPr>
          <w:rFonts w:ascii="Arial" w:hAnsi="Arial"/>
        </w:rPr>
      </w:pPr>
      <w:r w:rsidRPr="004D50F5">
        <w:rPr>
          <w:rFonts w:ascii="Arial" w:hAnsi="Arial"/>
        </w:rPr>
        <w:t>7.</w:t>
      </w:r>
      <w:r w:rsidR="00B4131B" w:rsidRPr="004D50F5">
        <w:rPr>
          <w:rFonts w:ascii="Arial" w:hAnsi="Arial"/>
        </w:rPr>
        <w:tab/>
      </w:r>
      <w:r w:rsidRPr="004D50F5">
        <w:rPr>
          <w:rFonts w:ascii="Arial" w:hAnsi="Arial"/>
        </w:rPr>
        <w:t>Testy odtwarzania danych w centrum odtwarzania</w:t>
      </w:r>
    </w:p>
    <w:p w14:paraId="50681732" w14:textId="77777777" w:rsidR="00B4131B" w:rsidRPr="004D50F5" w:rsidRDefault="00E015C6" w:rsidP="004D50F5">
      <w:pPr>
        <w:pStyle w:val="Textbody"/>
        <w:spacing w:after="0" w:line="360" w:lineRule="auto"/>
        <w:ind w:hanging="284"/>
        <w:rPr>
          <w:rFonts w:ascii="Arial" w:hAnsi="Arial"/>
        </w:rPr>
      </w:pPr>
      <w:r w:rsidRPr="004D50F5">
        <w:rPr>
          <w:rFonts w:ascii="Arial" w:hAnsi="Arial"/>
        </w:rPr>
        <w:lastRenderedPageBreak/>
        <w:t>8.</w:t>
      </w:r>
      <w:r w:rsidR="00B4131B" w:rsidRPr="004D50F5">
        <w:rPr>
          <w:rFonts w:ascii="Arial" w:hAnsi="Arial"/>
        </w:rPr>
        <w:tab/>
      </w:r>
      <w:r w:rsidRPr="004D50F5">
        <w:rPr>
          <w:rFonts w:ascii="Arial" w:hAnsi="Arial"/>
        </w:rPr>
        <w:t>Testy uruchomienia środowiska produkcyjnego w centrum odtwarzania danych celem potwierdzenia prawidłowości odtworzenia środowiska, po uruchomieniu środowisko musi  posiadać adresację sieciową dla maszyn wirtualnych zgodną ze środowiskiem produkcyjnym, natomiast musi być niedostępne dla systemów produkcyjnych Zamawiającego, musi być możliwość udostępnienia tego środowiska dla użytkowników zgodnie z wymaganiami Zamawiającego</w:t>
      </w:r>
    </w:p>
    <w:p w14:paraId="4F864C5C" w14:textId="16EC85F5" w:rsidR="00571742" w:rsidRPr="004D50F5" w:rsidRDefault="00B4131B" w:rsidP="004D50F5">
      <w:pPr>
        <w:pStyle w:val="Textbody"/>
        <w:spacing w:after="0" w:line="360" w:lineRule="auto"/>
        <w:ind w:hanging="284"/>
        <w:rPr>
          <w:rFonts w:ascii="Arial" w:hAnsi="Arial"/>
        </w:rPr>
      </w:pPr>
      <w:r w:rsidRPr="004D50F5">
        <w:rPr>
          <w:rFonts w:ascii="Arial" w:hAnsi="Arial"/>
        </w:rPr>
        <w:t>9.</w:t>
      </w:r>
      <w:r w:rsidRPr="004D50F5">
        <w:rPr>
          <w:rFonts w:ascii="Arial" w:hAnsi="Arial"/>
        </w:rPr>
        <w:tab/>
      </w:r>
      <w:r w:rsidR="00E015C6" w:rsidRPr="004D50F5">
        <w:rPr>
          <w:rFonts w:ascii="Arial" w:hAnsi="Arial"/>
        </w:rPr>
        <w:t>Przygotowanie dokumentacji szczegółowo opisującej czynności konieczne do odtworzenia środowiska produkcyjnego w środowisku odtworzeniowych, dokumentacji pozwalającej zweryfikować poprawność odtworzenia danych oraz procedurę udostępnienia tak odtworzonego środowiska użytkownikom jako środowiska produkcyjnego</w:t>
      </w:r>
    </w:p>
    <w:p w14:paraId="0ADBBBA2" w14:textId="77777777" w:rsidR="00B4131B" w:rsidRPr="004D50F5" w:rsidRDefault="00B4131B" w:rsidP="004D50F5">
      <w:pPr>
        <w:pStyle w:val="Textbody"/>
        <w:spacing w:after="0" w:line="360" w:lineRule="auto"/>
        <w:ind w:hanging="284"/>
        <w:rPr>
          <w:rFonts w:ascii="Arial" w:hAnsi="Arial"/>
        </w:rPr>
      </w:pPr>
    </w:p>
    <w:p w14:paraId="6E2C4F98" w14:textId="77777777" w:rsidR="00571742" w:rsidRPr="004D50F5" w:rsidRDefault="00E015C6" w:rsidP="004D50F5">
      <w:pPr>
        <w:pStyle w:val="Textbody"/>
        <w:spacing w:line="360" w:lineRule="auto"/>
        <w:rPr>
          <w:rFonts w:ascii="Arial" w:hAnsi="Arial"/>
        </w:rPr>
      </w:pPr>
      <w:r w:rsidRPr="004D50F5">
        <w:rPr>
          <w:rFonts w:ascii="Arial" w:hAnsi="Arial"/>
          <w:b/>
        </w:rPr>
        <w:t>Gwarancja  wsparcia technicznego po podpisaniu protokołu odbioru końcowego.</w:t>
      </w:r>
    </w:p>
    <w:p w14:paraId="34F662D2" w14:textId="77777777" w:rsidR="00571742" w:rsidRPr="004D50F5" w:rsidRDefault="00E015C6" w:rsidP="004D50F5">
      <w:pPr>
        <w:pStyle w:val="Textbody"/>
        <w:spacing w:after="0" w:line="360" w:lineRule="auto"/>
        <w:rPr>
          <w:rFonts w:ascii="Arial" w:hAnsi="Arial"/>
        </w:rPr>
      </w:pPr>
      <w:r w:rsidRPr="004D50F5">
        <w:rPr>
          <w:rFonts w:ascii="Arial" w:hAnsi="Arial"/>
        </w:rPr>
        <w:t xml:space="preserve"> Wykonawca po zakończeniu procesu wdrożenia, po podpisaniu protokołu odbioru końcowego wdrożenia, od dnia podpisania protokołu odbioru końcowego zapewnia okres  nadzoru w ramach gwarancji wsparcia technicznego nad dostarczonym sprzętem i oprogramowaniem równy okresowi gwarancji 36 </w:t>
      </w:r>
      <w:proofErr w:type="spellStart"/>
      <w:r w:rsidRPr="004D50F5">
        <w:rPr>
          <w:rFonts w:ascii="Arial" w:hAnsi="Arial"/>
        </w:rPr>
        <w:t>miesiecy</w:t>
      </w:r>
      <w:proofErr w:type="spellEnd"/>
      <w:r w:rsidRPr="004D50F5">
        <w:rPr>
          <w:rFonts w:ascii="Arial" w:hAnsi="Arial"/>
        </w:rPr>
        <w:t>.</w:t>
      </w:r>
    </w:p>
    <w:p w14:paraId="4D420A8A" w14:textId="77777777" w:rsidR="003F3884" w:rsidRDefault="003F3884" w:rsidP="004D50F5">
      <w:pPr>
        <w:pStyle w:val="Textbody"/>
        <w:spacing w:after="0" w:line="360" w:lineRule="auto"/>
        <w:rPr>
          <w:rFonts w:ascii="Arial" w:hAnsi="Arial"/>
        </w:rPr>
      </w:pPr>
    </w:p>
    <w:p w14:paraId="6B39DBA4" w14:textId="402B03EA" w:rsidR="00571742" w:rsidRPr="004D50F5" w:rsidRDefault="00E015C6" w:rsidP="004D50F5">
      <w:pPr>
        <w:pStyle w:val="Textbody"/>
        <w:spacing w:after="0" w:line="360" w:lineRule="auto"/>
        <w:rPr>
          <w:rFonts w:ascii="Arial" w:hAnsi="Arial"/>
        </w:rPr>
      </w:pPr>
      <w:r w:rsidRPr="004D50F5">
        <w:rPr>
          <w:rFonts w:ascii="Arial" w:hAnsi="Arial"/>
        </w:rPr>
        <w:t> </w:t>
      </w:r>
      <w:r w:rsidRPr="004D50F5">
        <w:rPr>
          <w:rFonts w:ascii="Arial" w:hAnsi="Arial"/>
          <w:b/>
        </w:rPr>
        <w:t>Gwarancja Wsparcia obejmuje:</w:t>
      </w:r>
    </w:p>
    <w:p w14:paraId="25AC1C1D" w14:textId="77777777" w:rsidR="00571742" w:rsidRPr="004D50F5" w:rsidRDefault="00E015C6" w:rsidP="004D50F5">
      <w:pPr>
        <w:pStyle w:val="Textbody"/>
        <w:spacing w:after="0" w:line="360" w:lineRule="auto"/>
        <w:rPr>
          <w:rFonts w:ascii="Arial" w:hAnsi="Arial"/>
        </w:rPr>
      </w:pPr>
      <w:r w:rsidRPr="004D50F5">
        <w:rPr>
          <w:rFonts w:ascii="Arial" w:hAnsi="Arial"/>
        </w:rPr>
        <w:t> </w:t>
      </w:r>
    </w:p>
    <w:p w14:paraId="56BF4FFD" w14:textId="5E0F8C3A" w:rsidR="00571742" w:rsidRPr="004D50F5" w:rsidRDefault="00E015C6" w:rsidP="004D50F5">
      <w:pPr>
        <w:pStyle w:val="Textbody"/>
        <w:spacing w:after="0" w:line="360" w:lineRule="auto"/>
        <w:ind w:hanging="360"/>
        <w:rPr>
          <w:rFonts w:ascii="Arial" w:hAnsi="Arial"/>
        </w:rPr>
      </w:pPr>
      <w:r w:rsidRPr="004D50F5">
        <w:rPr>
          <w:rFonts w:ascii="Arial" w:hAnsi="Arial"/>
        </w:rPr>
        <w:t>1.    Wsparcie techniczne: </w:t>
      </w:r>
    </w:p>
    <w:p w14:paraId="046C7362" w14:textId="77777777" w:rsidR="00571742" w:rsidRPr="004D50F5" w:rsidRDefault="00E015C6" w:rsidP="004D50F5">
      <w:pPr>
        <w:pStyle w:val="Textbody"/>
        <w:spacing w:after="0" w:line="360" w:lineRule="auto"/>
        <w:rPr>
          <w:rFonts w:ascii="Arial" w:hAnsi="Arial"/>
        </w:rPr>
      </w:pPr>
      <w:r w:rsidRPr="004D50F5">
        <w:rPr>
          <w:rFonts w:ascii="Arial" w:hAnsi="Arial"/>
        </w:rPr>
        <w:t>Awarie, konsultacje techniczne (telefoniczne, email, poprzez narzędzia zdalnego dostępu), zmiany, dostosowywanie konfiguracji dostarczonego sprzętu i oprogramowania zgodnie z wymaganiami Zamawiającego, pomoc w awaryjnym przywracaniu systemu do sprawności zarówno w zakresie sprzętu jak i oprogramowania,  asysta przy diagnozie sprzętu, oprogramowania, pomoc w kontaktach z producentem sprzętu, oprogramowania, nadzór, zmiany konfiguracji  systemu zabezpieczania poczty email</w:t>
      </w:r>
    </w:p>
    <w:p w14:paraId="4F931B3E" w14:textId="77777777" w:rsidR="00571742" w:rsidRPr="004D50F5" w:rsidRDefault="00E015C6" w:rsidP="004D50F5">
      <w:pPr>
        <w:pStyle w:val="Textbody"/>
        <w:spacing w:after="0" w:line="360" w:lineRule="auto"/>
        <w:rPr>
          <w:rFonts w:ascii="Arial" w:hAnsi="Arial"/>
        </w:rPr>
      </w:pPr>
      <w:r w:rsidRPr="004D50F5">
        <w:rPr>
          <w:rFonts w:ascii="Arial" w:hAnsi="Arial"/>
        </w:rPr>
        <w:t> </w:t>
      </w:r>
    </w:p>
    <w:p w14:paraId="5988EC8B" w14:textId="3BE3DB9A" w:rsidR="00571742" w:rsidRPr="004D50F5" w:rsidRDefault="00E015C6" w:rsidP="004D50F5">
      <w:pPr>
        <w:pStyle w:val="Textbody"/>
        <w:spacing w:after="0" w:line="360" w:lineRule="auto"/>
        <w:ind w:hanging="360"/>
        <w:rPr>
          <w:rFonts w:ascii="Arial" w:hAnsi="Arial"/>
        </w:rPr>
      </w:pPr>
      <w:r w:rsidRPr="004D50F5">
        <w:rPr>
          <w:rFonts w:ascii="Arial" w:hAnsi="Arial"/>
        </w:rPr>
        <w:t>2.   Audyt:</w:t>
      </w:r>
    </w:p>
    <w:p w14:paraId="74E77439" w14:textId="77777777" w:rsidR="00571742" w:rsidRPr="004D50F5" w:rsidRDefault="00E015C6" w:rsidP="004D50F5">
      <w:pPr>
        <w:pStyle w:val="Textbody"/>
        <w:spacing w:after="0" w:line="360" w:lineRule="auto"/>
        <w:rPr>
          <w:rFonts w:ascii="Arial" w:hAnsi="Arial"/>
        </w:rPr>
      </w:pPr>
      <w:r w:rsidRPr="004D50F5">
        <w:rPr>
          <w:rFonts w:ascii="Arial" w:hAnsi="Arial"/>
        </w:rPr>
        <w:t>Raz w roku dokonuje weryfikacji (audytu) poprawności działania sprzętu i oprogramowania, w szczególności weryfikowana jest procedura wykonywania backupu i poprawności odtwarzania, wraz z naprawą wykrytych w trakcie audytu błędów i problemów, dokonuje bieżącej optymalizacji i dostosowania konfiguracji sprzętu i oprogramowania uwzględniające wyniki audytu.</w:t>
      </w:r>
    </w:p>
    <w:p w14:paraId="6E62A5D7" w14:textId="77777777" w:rsidR="00571742" w:rsidRPr="004D50F5" w:rsidRDefault="00E015C6" w:rsidP="004D50F5">
      <w:pPr>
        <w:pStyle w:val="Textbody"/>
        <w:spacing w:after="0" w:line="360" w:lineRule="auto"/>
        <w:rPr>
          <w:rFonts w:ascii="Arial" w:hAnsi="Arial"/>
        </w:rPr>
      </w:pPr>
      <w:r w:rsidRPr="004D50F5">
        <w:rPr>
          <w:rFonts w:ascii="Arial" w:hAnsi="Arial"/>
        </w:rPr>
        <w:t> </w:t>
      </w:r>
    </w:p>
    <w:p w14:paraId="5981221D" w14:textId="19FBE948" w:rsidR="00571742" w:rsidRPr="004D50F5" w:rsidRDefault="00E015C6" w:rsidP="004D50F5">
      <w:pPr>
        <w:pStyle w:val="Textbody"/>
        <w:spacing w:after="0" w:line="360" w:lineRule="auto"/>
        <w:ind w:hanging="360"/>
        <w:rPr>
          <w:rFonts w:ascii="Arial" w:hAnsi="Arial"/>
        </w:rPr>
      </w:pPr>
      <w:r w:rsidRPr="004D50F5">
        <w:rPr>
          <w:rFonts w:ascii="Arial" w:hAnsi="Arial"/>
        </w:rPr>
        <w:lastRenderedPageBreak/>
        <w:t>3.   Aktualizacja oprogramowania/</w:t>
      </w:r>
      <w:proofErr w:type="spellStart"/>
      <w:r w:rsidRPr="004D50F5">
        <w:rPr>
          <w:rFonts w:ascii="Arial" w:hAnsi="Arial"/>
        </w:rPr>
        <w:t>firmware</w:t>
      </w:r>
      <w:proofErr w:type="spellEnd"/>
      <w:r w:rsidRPr="004D50F5">
        <w:rPr>
          <w:rFonts w:ascii="Arial" w:hAnsi="Arial"/>
        </w:rPr>
        <w:t>:</w:t>
      </w:r>
    </w:p>
    <w:p w14:paraId="4A0699DC" w14:textId="77777777" w:rsidR="00571742" w:rsidRPr="004D50F5" w:rsidRDefault="00E015C6" w:rsidP="004D50F5">
      <w:pPr>
        <w:pStyle w:val="Textbody"/>
        <w:spacing w:after="0" w:line="360" w:lineRule="auto"/>
        <w:rPr>
          <w:rFonts w:ascii="Arial" w:hAnsi="Arial"/>
        </w:rPr>
      </w:pPr>
      <w:r w:rsidRPr="004D50F5">
        <w:rPr>
          <w:rFonts w:ascii="Arial" w:hAnsi="Arial"/>
        </w:rPr>
        <w:t xml:space="preserve">W ramach świadczonej gwarancji dla sprzętu, oprogramowania posiadającego wsparcie producenta, dwa razy w roku zostanie przeprowadzona aktualizacja oprogramowania / </w:t>
      </w:r>
      <w:proofErr w:type="spellStart"/>
      <w:r w:rsidRPr="004D50F5">
        <w:rPr>
          <w:rFonts w:ascii="Arial" w:hAnsi="Arial"/>
        </w:rPr>
        <w:t>firmware</w:t>
      </w:r>
      <w:proofErr w:type="spellEnd"/>
      <w:r w:rsidRPr="004D50F5">
        <w:rPr>
          <w:rFonts w:ascii="Arial" w:hAnsi="Arial"/>
        </w:rPr>
        <w:t xml:space="preserve"> (prace przeprowadzane w godzinach pracy lub poza nimi w terminach uzgodnionych z Zamawiającym). Wykonanie aktualizacji nie generuje żadnych kosztów dodatkowych dla Zamawiającego, nie zmniejsza też wymiaru godzinowego o którym mowa w punkcie 5).</w:t>
      </w:r>
    </w:p>
    <w:p w14:paraId="7A497944" w14:textId="77777777" w:rsidR="00571742" w:rsidRPr="004D50F5" w:rsidRDefault="00E015C6" w:rsidP="004D50F5">
      <w:pPr>
        <w:pStyle w:val="Textbody"/>
        <w:spacing w:after="0" w:line="360" w:lineRule="auto"/>
        <w:rPr>
          <w:rFonts w:ascii="Arial" w:hAnsi="Arial"/>
        </w:rPr>
      </w:pPr>
      <w:r w:rsidRPr="004D50F5">
        <w:rPr>
          <w:rFonts w:ascii="Arial" w:hAnsi="Arial"/>
        </w:rPr>
        <w:t> </w:t>
      </w:r>
    </w:p>
    <w:p w14:paraId="6FBE1891" w14:textId="0591A0A3" w:rsidR="00571742" w:rsidRPr="004D50F5" w:rsidRDefault="00E015C6" w:rsidP="004D50F5">
      <w:pPr>
        <w:pStyle w:val="Textbody"/>
        <w:spacing w:after="0" w:line="360" w:lineRule="auto"/>
        <w:ind w:hanging="360"/>
        <w:rPr>
          <w:rFonts w:ascii="Arial" w:hAnsi="Arial"/>
        </w:rPr>
      </w:pPr>
      <w:r w:rsidRPr="004D50F5">
        <w:rPr>
          <w:rFonts w:ascii="Arial" w:hAnsi="Arial"/>
        </w:rPr>
        <w:t>4.   Godziny i miejsce świadczenia gwarancji wsparcia</w:t>
      </w:r>
    </w:p>
    <w:p w14:paraId="6AC15E0C" w14:textId="77777777" w:rsidR="00571742" w:rsidRPr="004D50F5" w:rsidRDefault="00E015C6" w:rsidP="004D50F5">
      <w:pPr>
        <w:pStyle w:val="Textbody"/>
        <w:spacing w:after="0" w:line="360" w:lineRule="auto"/>
        <w:rPr>
          <w:rFonts w:ascii="Arial" w:hAnsi="Arial"/>
        </w:rPr>
      </w:pPr>
      <w:r w:rsidRPr="004D50F5">
        <w:rPr>
          <w:rFonts w:ascii="Arial" w:hAnsi="Arial"/>
        </w:rPr>
        <w:t>Gwarancja  asysty technicznej świadczonej zdalnie w godzinach pracy od 8-16 w dni robocze, w razie konieczności usługi będą świadczone w miejscu instalacji (dotyczy przypadków braku możliwości wykonania usługi zdalnie np. awaria UTM dostępowego). Usługi świadczone w miejscu instalacji wyłącznie po uzgodnieniu z Zamawiającym.</w:t>
      </w:r>
    </w:p>
    <w:p w14:paraId="1741D771" w14:textId="77777777" w:rsidR="00571742" w:rsidRPr="004D50F5" w:rsidRDefault="00E015C6" w:rsidP="004D50F5">
      <w:pPr>
        <w:pStyle w:val="Textbody"/>
        <w:spacing w:after="0" w:line="360" w:lineRule="auto"/>
        <w:rPr>
          <w:rFonts w:ascii="Arial" w:hAnsi="Arial"/>
        </w:rPr>
      </w:pPr>
      <w:r w:rsidRPr="004D50F5">
        <w:rPr>
          <w:rFonts w:ascii="Arial" w:hAnsi="Arial"/>
        </w:rPr>
        <w:t> </w:t>
      </w:r>
    </w:p>
    <w:p w14:paraId="228E9385" w14:textId="1B7D64F8" w:rsidR="00571742" w:rsidRPr="004D50F5" w:rsidRDefault="00E015C6" w:rsidP="004D50F5">
      <w:pPr>
        <w:pStyle w:val="Textbody"/>
        <w:spacing w:after="0" w:line="360" w:lineRule="auto"/>
        <w:ind w:hanging="360"/>
        <w:rPr>
          <w:rFonts w:ascii="Arial" w:hAnsi="Arial"/>
        </w:rPr>
      </w:pPr>
      <w:r w:rsidRPr="004D50F5">
        <w:rPr>
          <w:rFonts w:ascii="Arial" w:hAnsi="Arial"/>
        </w:rPr>
        <w:t>5.      Wymiar godzin w ramach świadczonej gwarancji wsparcia (dotyczy punktu 1):</w:t>
      </w:r>
    </w:p>
    <w:p w14:paraId="52BE0F03" w14:textId="77777777" w:rsidR="00571742" w:rsidRPr="004D50F5" w:rsidRDefault="00E015C6" w:rsidP="004D50F5">
      <w:pPr>
        <w:pStyle w:val="Textbody"/>
        <w:spacing w:after="0" w:line="360" w:lineRule="auto"/>
        <w:rPr>
          <w:rFonts w:ascii="Arial" w:hAnsi="Arial"/>
        </w:rPr>
      </w:pPr>
      <w:r w:rsidRPr="004D50F5">
        <w:rPr>
          <w:rFonts w:ascii="Arial" w:hAnsi="Arial"/>
        </w:rPr>
        <w:t>- 8 godzin/miesięcznie (naliczanie co 30min)</w:t>
      </w:r>
    </w:p>
    <w:p w14:paraId="6052BAAF" w14:textId="77777777" w:rsidR="00571742" w:rsidRPr="004D50F5" w:rsidRDefault="00E015C6" w:rsidP="004D50F5">
      <w:pPr>
        <w:pStyle w:val="Textbody"/>
        <w:spacing w:after="0" w:line="360" w:lineRule="auto"/>
        <w:rPr>
          <w:rFonts w:ascii="Arial" w:hAnsi="Arial"/>
        </w:rPr>
      </w:pPr>
      <w:r w:rsidRPr="004D50F5">
        <w:rPr>
          <w:rFonts w:ascii="Arial" w:hAnsi="Arial"/>
        </w:rPr>
        <w:t>- niewykorzystane godziny przechodzą na kolejne kwartały.</w:t>
      </w:r>
    </w:p>
    <w:p w14:paraId="60D0A82F" w14:textId="77777777" w:rsidR="00571742" w:rsidRPr="004D50F5" w:rsidRDefault="00E015C6" w:rsidP="004D50F5">
      <w:pPr>
        <w:pStyle w:val="Textbody"/>
        <w:spacing w:after="0" w:line="360" w:lineRule="auto"/>
        <w:rPr>
          <w:rFonts w:ascii="Arial" w:hAnsi="Arial"/>
        </w:rPr>
      </w:pPr>
      <w:r w:rsidRPr="004D50F5">
        <w:rPr>
          <w:rFonts w:ascii="Arial" w:hAnsi="Arial"/>
        </w:rPr>
        <w:t> </w:t>
      </w:r>
    </w:p>
    <w:p w14:paraId="3FD10065" w14:textId="0C9E3463" w:rsidR="00571742" w:rsidRPr="004D50F5" w:rsidRDefault="00E015C6" w:rsidP="004D50F5">
      <w:pPr>
        <w:pStyle w:val="Textbody"/>
        <w:spacing w:after="0" w:line="360" w:lineRule="auto"/>
        <w:ind w:hanging="360"/>
        <w:rPr>
          <w:rFonts w:ascii="Arial" w:hAnsi="Arial"/>
        </w:rPr>
      </w:pPr>
      <w:r w:rsidRPr="004D50F5">
        <w:rPr>
          <w:rFonts w:ascii="Arial" w:hAnsi="Arial"/>
        </w:rPr>
        <w:t>6.   Czasy reakcji:</w:t>
      </w:r>
    </w:p>
    <w:p w14:paraId="5008FD0E" w14:textId="77777777" w:rsidR="00571742" w:rsidRPr="004D50F5" w:rsidRDefault="00E015C6" w:rsidP="004D50F5">
      <w:pPr>
        <w:pStyle w:val="Textbody"/>
        <w:spacing w:after="0" w:line="360" w:lineRule="auto"/>
        <w:rPr>
          <w:rFonts w:ascii="Arial" w:hAnsi="Arial"/>
        </w:rPr>
      </w:pPr>
      <w:r w:rsidRPr="004D50F5">
        <w:rPr>
          <w:rFonts w:ascii="Arial" w:hAnsi="Arial"/>
        </w:rPr>
        <w:t>Wsparcie w zakresie:</w:t>
      </w:r>
    </w:p>
    <w:p w14:paraId="03E0DE2D" w14:textId="77777777" w:rsidR="00571742" w:rsidRPr="004D50F5" w:rsidRDefault="00E015C6" w:rsidP="004D50F5">
      <w:pPr>
        <w:pStyle w:val="Textbody"/>
        <w:spacing w:after="0" w:line="360" w:lineRule="auto"/>
        <w:rPr>
          <w:rFonts w:ascii="Arial" w:hAnsi="Arial"/>
        </w:rPr>
      </w:pPr>
      <w:r w:rsidRPr="004D50F5">
        <w:rPr>
          <w:rFonts w:ascii="Arial" w:hAnsi="Arial"/>
        </w:rPr>
        <w:t xml:space="preserve">- awarię urządzenia (lub infrastruktury </w:t>
      </w:r>
      <w:proofErr w:type="spellStart"/>
      <w:r w:rsidRPr="004D50F5">
        <w:rPr>
          <w:rFonts w:ascii="Arial" w:hAnsi="Arial"/>
        </w:rPr>
        <w:t>core’owe</w:t>
      </w:r>
      <w:proofErr w:type="spellEnd"/>
      <w:r w:rsidRPr="004D50F5">
        <w:rPr>
          <w:rFonts w:ascii="Arial" w:hAnsi="Arial"/>
        </w:rPr>
        <w:t>, do której wpięty jest urządzenia – tylko jeżeli wynika z problemów po stronie podłączenia urządzenia) - czas reakcji do 2 godzin od wysłania zgłoszenia,</w:t>
      </w:r>
    </w:p>
    <w:p w14:paraId="64B820E3" w14:textId="77777777" w:rsidR="00571742" w:rsidRPr="004D50F5" w:rsidRDefault="00E015C6" w:rsidP="004D50F5">
      <w:pPr>
        <w:pStyle w:val="Textbody"/>
        <w:spacing w:after="0" w:line="360" w:lineRule="auto"/>
        <w:rPr>
          <w:rFonts w:ascii="Arial" w:hAnsi="Arial"/>
        </w:rPr>
      </w:pPr>
      <w:r w:rsidRPr="004D50F5">
        <w:rPr>
          <w:rFonts w:ascii="Arial" w:hAnsi="Arial"/>
        </w:rPr>
        <w:t>- Inne niewymienione powyżej, w tym konsultacje  – czas reakcji do 24 godzin od przyjęcia zgłoszenia</w:t>
      </w:r>
    </w:p>
    <w:p w14:paraId="06D29BAE" w14:textId="77777777" w:rsidR="00571742" w:rsidRPr="004D50F5" w:rsidRDefault="00E015C6" w:rsidP="004D50F5">
      <w:pPr>
        <w:pStyle w:val="Textbody"/>
        <w:spacing w:after="0" w:line="360" w:lineRule="auto"/>
        <w:rPr>
          <w:rFonts w:ascii="Arial" w:hAnsi="Arial"/>
        </w:rPr>
      </w:pPr>
      <w:r w:rsidRPr="004D50F5">
        <w:rPr>
          <w:rFonts w:ascii="Arial" w:hAnsi="Arial"/>
        </w:rPr>
        <w:t> </w:t>
      </w:r>
    </w:p>
    <w:p w14:paraId="365D7342" w14:textId="32C0AD59" w:rsidR="00571742" w:rsidRPr="004D50F5" w:rsidRDefault="00E015C6" w:rsidP="005B0F37">
      <w:pPr>
        <w:pStyle w:val="Textbody"/>
        <w:spacing w:after="0" w:line="360" w:lineRule="auto"/>
        <w:jc w:val="both"/>
        <w:rPr>
          <w:rFonts w:ascii="Arial" w:hAnsi="Arial"/>
        </w:rPr>
      </w:pPr>
      <w:r w:rsidRPr="004D50F5">
        <w:rPr>
          <w:rFonts w:ascii="Arial" w:hAnsi="Arial"/>
        </w:rPr>
        <w:t>Obsługę serwisową sprzętu i oprogramowania objętego przedmiotem zamówienia  będzie realizował Wykonawca/Autoryzowany Przedstawiciel Wykonawcy, dysponujący pracownikami certyfikowanymi w zakresie realizacji przedmiotu umowy.</w:t>
      </w:r>
    </w:p>
    <w:p w14:paraId="4A089706" w14:textId="66DC76A6" w:rsidR="00571742" w:rsidRPr="004D50F5" w:rsidRDefault="00E015C6" w:rsidP="005B0F37">
      <w:pPr>
        <w:pStyle w:val="Textbody"/>
        <w:spacing w:line="360" w:lineRule="auto"/>
        <w:rPr>
          <w:rFonts w:ascii="Arial" w:hAnsi="Arial"/>
        </w:rPr>
      </w:pPr>
      <w:r w:rsidRPr="004D50F5">
        <w:rPr>
          <w:rFonts w:ascii="Arial" w:hAnsi="Arial"/>
        </w:rPr>
        <w:t xml:space="preserve">W ramach projektu zostanie wykonany Audyt końcowy weryfikujący spełnienie wymagań przez Zamawiającego zawartych w „Ankieta weryfikacji dojrzałości w zakresie </w:t>
      </w:r>
      <w:proofErr w:type="spellStart"/>
      <w:r w:rsidRPr="004D50F5">
        <w:rPr>
          <w:rFonts w:ascii="Arial" w:hAnsi="Arial"/>
        </w:rPr>
        <w:t>cyberbezpieczeństwa</w:t>
      </w:r>
      <w:proofErr w:type="spellEnd"/>
      <w:r w:rsidRPr="004D50F5">
        <w:rPr>
          <w:rFonts w:ascii="Arial" w:hAnsi="Arial"/>
        </w:rPr>
        <w:t>”</w:t>
      </w:r>
    </w:p>
    <w:p w14:paraId="46969E8A" w14:textId="77777777" w:rsidR="00571742" w:rsidRPr="004D50F5" w:rsidRDefault="00E015C6" w:rsidP="004D50F5">
      <w:pPr>
        <w:pStyle w:val="Textbody"/>
        <w:spacing w:after="0" w:line="360" w:lineRule="auto"/>
        <w:rPr>
          <w:rFonts w:ascii="Arial" w:hAnsi="Arial"/>
        </w:rPr>
      </w:pPr>
      <w:r w:rsidRPr="004D50F5">
        <w:rPr>
          <w:rFonts w:ascii="Arial" w:hAnsi="Arial"/>
        </w:rPr>
        <w:t xml:space="preserve">Niniejszy przedmiot umowy ma zapewnić realizację przez Zamawiającego wymagań zawartych w punkcie 1 ankiety w zakresie co najmniej punktów opisanych jako </w:t>
      </w:r>
      <w:r w:rsidRPr="004D50F5">
        <w:rPr>
          <w:rFonts w:ascii="Arial" w:hAnsi="Arial"/>
        </w:rPr>
        <w:lastRenderedPageBreak/>
        <w:t>obligatoryjne. W ramach wsparcia, Wykonawca zobowiązany jest do poprawy realizacji przedmiotu umowy w przypadku nie spełnienia przez Zamawiającego wymagań obligatoryjnych Ankiety, o której mowa w zał. nr 6 do projektu umowy.</w:t>
      </w:r>
    </w:p>
    <w:p w14:paraId="1B4CFA6A" w14:textId="77777777" w:rsidR="00571742" w:rsidRPr="004D50F5" w:rsidRDefault="00E015C6" w:rsidP="004D50F5">
      <w:pPr>
        <w:pStyle w:val="Textbody"/>
        <w:spacing w:after="0" w:line="360" w:lineRule="auto"/>
        <w:rPr>
          <w:rFonts w:ascii="Arial" w:hAnsi="Arial"/>
        </w:rPr>
      </w:pPr>
      <w:r w:rsidRPr="004D50F5">
        <w:rPr>
          <w:rFonts w:ascii="Arial" w:hAnsi="Arial"/>
        </w:rPr>
        <w:t> </w:t>
      </w:r>
    </w:p>
    <w:p w14:paraId="732F65A8" w14:textId="77777777" w:rsidR="00571742" w:rsidRPr="004D50F5" w:rsidRDefault="00E015C6" w:rsidP="004D50F5">
      <w:pPr>
        <w:pStyle w:val="Textbody"/>
        <w:spacing w:after="0" w:line="360" w:lineRule="auto"/>
        <w:rPr>
          <w:rFonts w:ascii="Arial" w:hAnsi="Arial"/>
        </w:rPr>
      </w:pPr>
      <w:r w:rsidRPr="004D50F5">
        <w:rPr>
          <w:rFonts w:ascii="Arial" w:hAnsi="Arial"/>
        </w:rPr>
        <w:t>Wszelkie terminy wykonania wskazane w OPZ należy uznać od dnia podpisania odbioru końcowego chyba ze wyraźnie wskazany jest inny moment początkowy.</w:t>
      </w:r>
    </w:p>
    <w:sectPr w:rsidR="00571742" w:rsidRPr="004D50F5">
      <w:footerReference w:type="default" r:id="rId8"/>
      <w:pgSz w:w="11906" w:h="16838"/>
      <w:pgMar w:top="1134"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14F61" w14:textId="77777777" w:rsidR="008F36B4" w:rsidRDefault="008F36B4">
      <w:r>
        <w:separator/>
      </w:r>
    </w:p>
  </w:endnote>
  <w:endnote w:type="continuationSeparator" w:id="0">
    <w:p w14:paraId="1227A477" w14:textId="77777777" w:rsidR="008F36B4" w:rsidRDefault="008F3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panose1 w:val="05010000000000000000"/>
    <w:charset w:val="00"/>
    <w:family w:val="auto"/>
    <w:pitch w:val="variable"/>
    <w:sig w:usb0="800000AF" w:usb1="1001ECEA"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4546557"/>
      <w:docPartObj>
        <w:docPartGallery w:val="Page Numbers (Bottom of Page)"/>
        <w:docPartUnique/>
      </w:docPartObj>
    </w:sdtPr>
    <w:sdtContent>
      <w:p w14:paraId="411CCF3E" w14:textId="2E0B54E0" w:rsidR="003F3884" w:rsidRDefault="003F3884">
        <w:pPr>
          <w:pStyle w:val="Stopka"/>
          <w:jc w:val="right"/>
        </w:pPr>
        <w:r>
          <w:fldChar w:fldCharType="begin"/>
        </w:r>
        <w:r>
          <w:instrText>PAGE   \* MERGEFORMAT</w:instrText>
        </w:r>
        <w:r>
          <w:fldChar w:fldCharType="separate"/>
        </w:r>
        <w:r>
          <w:t>2</w:t>
        </w:r>
        <w:r>
          <w:fldChar w:fldCharType="end"/>
        </w:r>
      </w:p>
    </w:sdtContent>
  </w:sdt>
  <w:p w14:paraId="6F7E3720" w14:textId="77777777" w:rsidR="003F3884" w:rsidRDefault="003F388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6C799" w14:textId="77777777" w:rsidR="008F36B4" w:rsidRDefault="008F36B4">
      <w:r>
        <w:rPr>
          <w:color w:val="000000"/>
        </w:rPr>
        <w:separator/>
      </w:r>
    </w:p>
  </w:footnote>
  <w:footnote w:type="continuationSeparator" w:id="0">
    <w:p w14:paraId="7F5D5309" w14:textId="77777777" w:rsidR="008F36B4" w:rsidRDefault="008F36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05FE3"/>
    <w:multiLevelType w:val="multilevel"/>
    <w:tmpl w:val="8D94FB9E"/>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 w15:restartNumberingAfterBreak="0">
    <w:nsid w:val="1EA973EC"/>
    <w:multiLevelType w:val="multilevel"/>
    <w:tmpl w:val="D2ACC6F0"/>
    <w:lvl w:ilvl="0">
      <w:start w:val="9"/>
      <w:numFmt w:val="decimal"/>
      <w:lvlText w:val="%1."/>
      <w:lvlJc w:val="left"/>
      <w:pPr>
        <w:ind w:left="284" w:hanging="360"/>
      </w:pPr>
    </w:lvl>
    <w:lvl w:ilvl="1">
      <w:start w:val="1"/>
      <w:numFmt w:val="decimal"/>
      <w:lvlText w:val="%2."/>
      <w:lvlJc w:val="left"/>
      <w:pPr>
        <w:ind w:left="644" w:hanging="360"/>
      </w:pPr>
    </w:lvl>
    <w:lvl w:ilvl="2">
      <w:start w:val="1"/>
      <w:numFmt w:val="decimal"/>
      <w:lvlText w:val="%3."/>
      <w:lvlJc w:val="left"/>
      <w:pPr>
        <w:ind w:left="1004" w:hanging="360"/>
      </w:pPr>
    </w:lvl>
    <w:lvl w:ilvl="3">
      <w:start w:val="1"/>
      <w:numFmt w:val="decimal"/>
      <w:lvlText w:val="%4."/>
      <w:lvlJc w:val="left"/>
      <w:pPr>
        <w:ind w:left="1364" w:hanging="360"/>
      </w:pPr>
    </w:lvl>
    <w:lvl w:ilvl="4">
      <w:start w:val="1"/>
      <w:numFmt w:val="decimal"/>
      <w:lvlText w:val="%5."/>
      <w:lvlJc w:val="left"/>
      <w:pPr>
        <w:ind w:left="1724" w:hanging="360"/>
      </w:pPr>
    </w:lvl>
    <w:lvl w:ilvl="5">
      <w:start w:val="1"/>
      <w:numFmt w:val="decimal"/>
      <w:lvlText w:val="%6."/>
      <w:lvlJc w:val="left"/>
      <w:pPr>
        <w:ind w:left="2084" w:hanging="360"/>
      </w:pPr>
    </w:lvl>
    <w:lvl w:ilvl="6">
      <w:start w:val="1"/>
      <w:numFmt w:val="decimal"/>
      <w:lvlText w:val="%7."/>
      <w:lvlJc w:val="left"/>
      <w:pPr>
        <w:ind w:left="2444" w:hanging="360"/>
      </w:pPr>
    </w:lvl>
    <w:lvl w:ilvl="7">
      <w:start w:val="1"/>
      <w:numFmt w:val="decimal"/>
      <w:lvlText w:val="%8."/>
      <w:lvlJc w:val="left"/>
      <w:pPr>
        <w:ind w:left="2804" w:hanging="360"/>
      </w:pPr>
    </w:lvl>
    <w:lvl w:ilvl="8">
      <w:start w:val="1"/>
      <w:numFmt w:val="decimal"/>
      <w:lvlText w:val="%9."/>
      <w:lvlJc w:val="left"/>
      <w:pPr>
        <w:ind w:left="3164" w:hanging="360"/>
      </w:pPr>
    </w:lvl>
  </w:abstractNum>
  <w:abstractNum w:abstractNumId="2" w15:restartNumberingAfterBreak="0">
    <w:nsid w:val="40141038"/>
    <w:multiLevelType w:val="multilevel"/>
    <w:tmpl w:val="CF5EC330"/>
    <w:lvl w:ilvl="0">
      <w:start w:val="1"/>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num w:numId="1" w16cid:durableId="1164586371">
    <w:abstractNumId w:val="0"/>
  </w:num>
  <w:num w:numId="2" w16cid:durableId="937952621">
    <w:abstractNumId w:val="2"/>
  </w:num>
  <w:num w:numId="3" w16cid:durableId="14182904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13"/>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742"/>
    <w:rsid w:val="000A203D"/>
    <w:rsid w:val="001816F8"/>
    <w:rsid w:val="00230D14"/>
    <w:rsid w:val="00267730"/>
    <w:rsid w:val="003F3884"/>
    <w:rsid w:val="00401369"/>
    <w:rsid w:val="004D50F5"/>
    <w:rsid w:val="00542A40"/>
    <w:rsid w:val="00547ED6"/>
    <w:rsid w:val="00571742"/>
    <w:rsid w:val="00583234"/>
    <w:rsid w:val="005B0F37"/>
    <w:rsid w:val="008F36B4"/>
    <w:rsid w:val="00A034EF"/>
    <w:rsid w:val="00A476C6"/>
    <w:rsid w:val="00B019F8"/>
    <w:rsid w:val="00B25C47"/>
    <w:rsid w:val="00B4131B"/>
    <w:rsid w:val="00BB6A95"/>
    <w:rsid w:val="00D57CAE"/>
    <w:rsid w:val="00DB4CFE"/>
    <w:rsid w:val="00E015C6"/>
    <w:rsid w:val="00E92848"/>
    <w:rsid w:val="00F177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51AF2"/>
  <w15:docId w15:val="{EB5F2DAE-4FBD-4421-8D3F-B13CB3D94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Arial"/>
        <w:kern w:val="3"/>
        <w:sz w:val="24"/>
        <w:szCs w:val="24"/>
        <w:lang w:val="pl-PL"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paragraph" w:styleId="Nagwek1">
    <w:name w:val="heading 1"/>
    <w:basedOn w:val="Heading"/>
    <w:next w:val="Textbody"/>
    <w:uiPriority w:val="9"/>
    <w:qFormat/>
    <w:pPr>
      <w:outlineLvl w:val="0"/>
    </w:pPr>
    <w:rPr>
      <w:rFonts w:ascii="Times New Roman" w:eastAsia="SimSun" w:hAnsi="Times New Roman"/>
      <w:b/>
      <w:bCs/>
      <w:sz w:val="48"/>
      <w:szCs w:val="4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BulletSymbols">
    <w:name w:val="Bullet Symbols"/>
    <w:rPr>
      <w:rFonts w:ascii="OpenSymbol" w:eastAsia="OpenSymbol" w:hAnsi="OpenSymbol" w:cs="OpenSymbol"/>
    </w:rPr>
  </w:style>
  <w:style w:type="character" w:customStyle="1" w:styleId="NumberingSymbols">
    <w:name w:val="Numbering Symbols"/>
  </w:style>
  <w:style w:type="paragraph" w:styleId="Nagwek">
    <w:name w:val="header"/>
    <w:basedOn w:val="Normalny"/>
    <w:link w:val="NagwekZnak"/>
    <w:uiPriority w:val="99"/>
    <w:unhideWhenUsed/>
    <w:rsid w:val="003F3884"/>
    <w:pPr>
      <w:tabs>
        <w:tab w:val="center" w:pos="4536"/>
        <w:tab w:val="right" w:pos="9072"/>
      </w:tabs>
    </w:pPr>
    <w:rPr>
      <w:rFonts w:cs="Mangal"/>
      <w:szCs w:val="21"/>
    </w:rPr>
  </w:style>
  <w:style w:type="character" w:customStyle="1" w:styleId="NagwekZnak">
    <w:name w:val="Nagłówek Znak"/>
    <w:basedOn w:val="Domylnaczcionkaakapitu"/>
    <w:link w:val="Nagwek"/>
    <w:uiPriority w:val="99"/>
    <w:rsid w:val="003F3884"/>
    <w:rPr>
      <w:rFonts w:cs="Mangal"/>
      <w:szCs w:val="21"/>
    </w:rPr>
  </w:style>
  <w:style w:type="paragraph" w:styleId="Stopka">
    <w:name w:val="footer"/>
    <w:basedOn w:val="Normalny"/>
    <w:link w:val="StopkaZnak"/>
    <w:uiPriority w:val="99"/>
    <w:unhideWhenUsed/>
    <w:rsid w:val="003F3884"/>
    <w:pPr>
      <w:tabs>
        <w:tab w:val="center" w:pos="4536"/>
        <w:tab w:val="right" w:pos="9072"/>
      </w:tabs>
    </w:pPr>
    <w:rPr>
      <w:rFonts w:cs="Mangal"/>
      <w:szCs w:val="21"/>
    </w:rPr>
  </w:style>
  <w:style w:type="character" w:customStyle="1" w:styleId="StopkaZnak">
    <w:name w:val="Stopka Znak"/>
    <w:basedOn w:val="Domylnaczcionkaakapitu"/>
    <w:link w:val="Stopka"/>
    <w:uiPriority w:val="99"/>
    <w:rsid w:val="003F3884"/>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0FCA0D-8DAA-45DF-97CB-E31B3CF22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19</Pages>
  <Words>4444</Words>
  <Characters>26667</Characters>
  <Application>Microsoft Office Word</Application>
  <DocSecurity>0</DocSecurity>
  <Lines>222</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SPZOZ SPZOZ</dc:creator>
  <cp:lastModifiedBy>Małgorzata Marzec</cp:lastModifiedBy>
  <cp:revision>16</cp:revision>
  <cp:lastPrinted>2025-12-03T11:05:00Z</cp:lastPrinted>
  <dcterms:created xsi:type="dcterms:W3CDTF">2025-12-09T13:08:00Z</dcterms:created>
  <dcterms:modified xsi:type="dcterms:W3CDTF">2025-12-09T14:11:00Z</dcterms:modified>
</cp:coreProperties>
</file>