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796028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540BEC">
        <w:rPr>
          <w:rFonts w:ascii="Times New Roman" w:hAnsi="Times New Roman" w:cs="Times New Roman"/>
          <w:b/>
          <w:sz w:val="21"/>
          <w:szCs w:val="21"/>
        </w:rPr>
        <w:t>5</w:t>
      </w:r>
      <w:r w:rsidR="003A184D">
        <w:rPr>
          <w:rFonts w:ascii="Times New Roman" w:hAnsi="Times New Roman" w:cs="Times New Roman"/>
          <w:b/>
          <w:sz w:val="21"/>
          <w:szCs w:val="21"/>
        </w:rPr>
        <w:t>2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5A216C2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8F761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AC021A7" w:rsidR="00BC783E" w:rsidRPr="008F7615" w:rsidRDefault="00702B6C" w:rsidP="00702B6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9C0912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3A184D" w:rsidRPr="003A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Zakup, montaż </w:t>
      </w:r>
      <w:r w:rsidR="003A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3A184D" w:rsidRPr="003A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dostawa agregatu prądotwórczego wraz z niezbędnymi robotami towarzyszącymi </w:t>
      </w:r>
      <w:r w:rsidR="003A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3A184D" w:rsidRPr="003A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branży elektrycznej i budowlanej dla budynku Starostwa Powiatowego w Rawiczu, </w:t>
      </w:r>
      <w:r w:rsidR="003A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3A184D" w:rsidRPr="003A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Wały J. Dąbrowskiego 2, 63-900 Rawicz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3D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A184D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0BEC"/>
    <w:rsid w:val="005641F0"/>
    <w:rsid w:val="00565366"/>
    <w:rsid w:val="0059454A"/>
    <w:rsid w:val="005971CF"/>
    <w:rsid w:val="005C39CA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091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60C61"/>
    <w:rsid w:val="00B8005E"/>
    <w:rsid w:val="00B817C6"/>
    <w:rsid w:val="00B82577"/>
    <w:rsid w:val="00B90E42"/>
    <w:rsid w:val="00B92FA8"/>
    <w:rsid w:val="00BA63D2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1E71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2025-09-29T08:32:00Z</cp:lastPrinted>
  <dcterms:created xsi:type="dcterms:W3CDTF">2025-09-29T08:32:00Z</dcterms:created>
  <dcterms:modified xsi:type="dcterms:W3CDTF">2025-11-27T07:58:00Z</dcterms:modified>
</cp:coreProperties>
</file>