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766017-2025 - Procedura konkurencyjna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OJ S 223/2025 19/11/2025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Ogłoszenie o zamówieniu lub ogłoszenie o koncesji – tryb standardowy - Ogłoszenie o zmianie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Nabywca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Status prawny nabywcy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Podmiot prawa publicznego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Sektor działalności instytucji zamawiającej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Zdrowie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2.1.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Procedura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 procedury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31db2cb9-0db3-4509-aef8-1de5c597057f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110/2025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procedury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jest przyspieszona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2.1.1.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2.1.2.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dodatkowe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2.1.4.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Podstawa prawna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Dyrektywa 2014/24/UE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2.1.5.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na które jeden oferent może składać oferty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których można udzielić jednemu oferentowi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46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2.1.6.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Podstawy wykluczenia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Powody wykluczenia źródła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Aktywami zarządza likwidator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Bezpośrednie lub pośrednie zaangażowanie w przygotowanie przedmiotowego postępowania o udzielenie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6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Działalność gospodarcza jest zawieszona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Niewypłacalność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płatności podatków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obowiązków określonych w podstawach wykluczenia o charakterze wyłącznie krajowym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opłacenia składek na ubezpieczenie społeczne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Układ z wierzycielami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Upadłość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Porozumienia z innymi wykonawcami mające na celu zakłócenie konkurencji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5 ustawy PZP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1. Przeglądy okresowe i naprawy - aparat do termolezji LG2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2. Przeglądy okresowe i naprawy - Mikroskopy operacyjne Leica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LOT-0003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3. Przeglądy okresowe i naprawy - Zestaw neurochirurgiczny ELAN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LOT-0004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4. Przeglądy okresowe i naprawy - Kardiomonitory VISTA 120S - Drager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5. Przeglądy okresowe i naprawy - Pompy infuzyjne strzykawkowe Alaris GH Guardrails Plus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6. Przeglądy okresowe i naprawy - Aparat do znieczuleń ATLAN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LOT-0007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7. Przeglądy okresowe i naprawy - Myjnia ultradźwiękowa Medisafe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7.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LOT-0008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8. Przeglądy okresowe i naprawy - Respirator Astral 150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8.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LOT-0009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9. Przeglądy okresowe i naprawy - Pompy infuzyjne SP5, pompa objętościowa VP5 wraz z stacją dokującą DS5-6B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10. Przeglądy okresowe i naprawy - Aparat USG Voluson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11. Przeglądy okresowe i naprawy - Echokardiograf EPIQ CVx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12. Przeglądy okresowe i naprawy - Echokardiografy VIVID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LOT-0013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13. Przeglądy okresowe i naprawy - Defibrylatory LIFEPAK 15 oraz 10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13.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LOT-0014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14. Przeglądy okresowe i naprawy - Pantomograf z monitorem opisowym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14.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15. Przeglądy okresowe i naprawy - Unity stomatologiczne A-DEC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16. Przeglądy okresowe i naprawy - Wideodermatoskop Canfield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LOT-0017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17. Przeglądy okresowe i naprawy - Tomograf optyczny Triton Plus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17.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LOT-0018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18. Przeglądy okresowe i naprawy - Autorefraktometry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18.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LOT-0019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19. Przeglądy okresowe i naprawy - Monitory do pomiaru rzutu serca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19.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20. Przeglądy okresowe i naprawy - Aparat USG Navi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21. Przeglądy okresowe i naprawy - Urządzenie do kompresji klatki piersiowej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21.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22. Przeglądy okresowe i naprawy - Aparat do znieczulenia Drager Fabius MRI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22.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LOT-0023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23. Przeglądy okresowe i naprawy - Laser mikropulsowy podczerwony Cyclo G6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23.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LOT-0024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24. Przeglądy okresowe i naprawy - Łóżko ortopedyczne z ramą bałkańską ELEGANZA 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25. Przeglądy okresowe i naprawy - Aparat do głębokiej stymulacji magnetycznej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25.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26. Przeglądy okresowe i naprawy - Steper poziomy Dyaco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26.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LOT-0027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27. Przeglądy okresowe i naprawy - Bieżnia rehabilitacyjna i platforma do analizy chodu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27.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LOT-0028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28. Przeglądy okresowe i naprawy - Egzoszkielet EKSO NR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LOT-0029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29. Przeglądy okresowe i naprawy - Urządzenie do terapii mitochondrialnej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29.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30. Przeglądy okresowe i naprawy - Urządzenie do głębokiej stymulacji elektromagnetycznej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30.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31. Przeglądy okresowe i naprawy - Urządzenie do treningu funkcjonalnego NuStep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31.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32. Przeglądy okresowe i naprawy - Zestaw do próby wysiłkowej oraz rejestratory EKG SiliconBeat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32.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LOT-0033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33. Przeglądy okresowe i naprawy - Audiometr i tympanometr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33.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LOT-0034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34. Przeglądy okresowe i naprawy - Aparat to REAL TIME PCR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34.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35. Przeglądy okresowe i naprawy - Respirator PARAPAC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35.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36. Przeglądy okresowe i naprawy - Uroflowmetr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36.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LOT-0037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37. Przeglądy okresowe i naprawy - Laser holmowy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37.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LOT-0038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38. Przeglądy okresowe i naprawy - Cieplarka Heratherm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38.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LOT-0039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39. Przeglądy okresowe i naprawy - Aparat do immunohistochemii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39.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40. Przeglądy okresowe i naprawy - Mikrotom rotacyjny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40.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41. Przeglądy okresowe i naprawy - Wyposażenie karetki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41.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42. Przeglądy okresowe i naprawy - Kontroler Impella- usługa kompleksowa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42.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LOT-0043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43. Przeglądy okresowe i naprawy - automatyczna stacja izolacji DNA oraz automatyczna stacja pipetująca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43.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LOT-0044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44.Przeglądy okresowe i naprawy - Analizator parametrów krytycznych krwi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44.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45.Przeglądy okresowe i naprawy - Cystoskop giętki STORZ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45.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4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46. Przeglądy okresowe i naprawy - Unity stomatologiczne Dentana i FOSHION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46.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4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ORG-0001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090538318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Departament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Sekcja Zamówień Publicznych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Powstańców Warszawy 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85-681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+48 261 417 448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8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Nabywca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ORG-0003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010828091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Postępu 17a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02-676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Warszawski wschodni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PL912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9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https://www.uzp.gov.pl/kio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0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odwolania@uzp.gov.pl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+48 224587809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strony internetowej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1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2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ORG-0004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140264957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ul. Krucza 36 / Wspólna 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00-522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Miasto Warszawa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PL911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3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sp@prokuratoria.gov.pl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+48 226958504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4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5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</w:p>
    <w:p w:rsidR="00CD7B34" w:rsidRPr="00CD7B34" w:rsidRDefault="00CD7B34" w:rsidP="00CD7B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ORG-0000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Publications Office of the European Union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PUBL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2417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LU000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Luksemburg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6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ted@publications.europa.eu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+352 29291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7" w:history="1">
        <w:r w:rsidRPr="00CD7B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https://op.europa.eu</w:t>
        </w:r>
      </w:hyperlink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TED eSender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Poprzednia wersja ogłoszenia, która jest zmieniana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703366-2025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Główny powód zmiany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Aktualizacja informacji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Zmiana terminu otwarcia i składania ofert, zmiana terminu związania ofertą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Identyfikator/wersja ogłoszenia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44b1fc99-1c15-49fb-b3f6-4cc10bbf5675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 - 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01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Typ formularza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konkurencyjna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ogłoszenia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o zamówieniu lub ogłoszenie o koncesji – tryb standardowy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Podrodzaj ogłoszenia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16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– data wysłania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18/11/2025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13:29:02 (UTC+00:00) czas zachodnioeuropejski, GMT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przedmiotowe ogłoszenie jest oficjalnie dostępne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publikacji ogłoszenia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766017-2025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wydania Dz.U. S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223/2025</w:t>
      </w:r>
    </w:p>
    <w:p w:rsidR="00CD7B34" w:rsidRPr="00CD7B34" w:rsidRDefault="00CD7B34" w:rsidP="00CD7B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publikacji</w:t>
      </w:r>
      <w:r w:rsidRPr="00CD7B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CD7B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19/11/2025</w:t>
      </w:r>
    </w:p>
    <w:p w:rsidR="00CD7B34" w:rsidRDefault="00CD7B34"/>
    <w:p w:rsidR="00CD7B34" w:rsidRDefault="00CD7B34"/>
    <w:p w:rsidR="00CD7B34" w:rsidRDefault="00CD7B34" w:rsidP="00CD7B34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ZAMAWIAJĄCY</w:t>
      </w: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Default="00CD7B34" w:rsidP="00CD7B3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D7B34" w:rsidRPr="008E46D6" w:rsidRDefault="00CD7B34" w:rsidP="00CD7B34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>Wykonano w 1 egz. na 4</w:t>
      </w:r>
      <w:r>
        <w:rPr>
          <w:rFonts w:ascii="Arial Narrow" w:hAnsi="Arial Narrow" w:cs="Times New Roman"/>
          <w:sz w:val="14"/>
          <w:szCs w:val="14"/>
        </w:rPr>
        <w:t>9</w:t>
      </w:r>
      <w:r w:rsidRPr="008E46D6">
        <w:rPr>
          <w:rFonts w:ascii="Arial Narrow" w:hAnsi="Arial Narrow" w:cs="Times New Roman"/>
          <w:sz w:val="14"/>
          <w:szCs w:val="14"/>
        </w:rPr>
        <w:t xml:space="preserve"> str.</w:t>
      </w:r>
    </w:p>
    <w:p w:rsidR="00CD7B34" w:rsidRPr="008E46D6" w:rsidRDefault="00CD7B34" w:rsidP="00CD7B34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>Egz. 1 – str. Int. Zamawiającego, platforma e-propublico.pl. T2612 B5</w:t>
      </w:r>
    </w:p>
    <w:p w:rsidR="00CD7B34" w:rsidRPr="008E46D6" w:rsidRDefault="00CD7B34" w:rsidP="00CD7B34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 xml:space="preserve">Wyk. Katarzyna Szułczyńska – tel. 261 417 448, email: </w:t>
      </w:r>
      <w:hyperlink r:id="rId158" w:history="1">
        <w:r w:rsidRPr="008E46D6">
          <w:rPr>
            <w:rStyle w:val="Hipercze"/>
            <w:rFonts w:ascii="Arial Narrow" w:hAnsi="Arial Narrow" w:cs="Times New Roman"/>
            <w:sz w:val="14"/>
            <w:szCs w:val="14"/>
          </w:rPr>
          <w:t>szulczynska5702@10wsk.mil.pl</w:t>
        </w:r>
      </w:hyperlink>
    </w:p>
    <w:p w:rsidR="00CD7B34" w:rsidRDefault="00CD7B34" w:rsidP="00CD7B34">
      <w:pPr>
        <w:spacing w:after="0" w:line="240" w:lineRule="auto"/>
        <w:jc w:val="both"/>
      </w:pPr>
      <w:r w:rsidRPr="008E46D6">
        <w:rPr>
          <w:rFonts w:ascii="Arial Narrow" w:hAnsi="Arial Narrow" w:cs="Times New Roman"/>
          <w:sz w:val="14"/>
          <w:szCs w:val="14"/>
        </w:rPr>
        <w:t xml:space="preserve">Data: </w:t>
      </w:r>
      <w:r>
        <w:rPr>
          <w:rFonts w:ascii="Arial Narrow" w:hAnsi="Arial Narrow" w:cs="Times New Roman"/>
          <w:sz w:val="14"/>
          <w:szCs w:val="14"/>
        </w:rPr>
        <w:t>19</w:t>
      </w:r>
      <w:r w:rsidRPr="008E46D6">
        <w:rPr>
          <w:rFonts w:ascii="Arial Narrow" w:hAnsi="Arial Narrow" w:cs="Times New Roman"/>
          <w:sz w:val="14"/>
          <w:szCs w:val="14"/>
        </w:rPr>
        <w:t>.1</w:t>
      </w:r>
      <w:r>
        <w:rPr>
          <w:rFonts w:ascii="Arial Narrow" w:hAnsi="Arial Narrow" w:cs="Times New Roman"/>
          <w:sz w:val="14"/>
          <w:szCs w:val="14"/>
        </w:rPr>
        <w:t>1</w:t>
      </w:r>
      <w:r w:rsidRPr="008E46D6">
        <w:rPr>
          <w:rFonts w:ascii="Arial Narrow" w:hAnsi="Arial Narrow" w:cs="Times New Roman"/>
          <w:sz w:val="14"/>
          <w:szCs w:val="14"/>
        </w:rPr>
        <w:t>.2025</w:t>
      </w:r>
    </w:p>
    <w:p w:rsidR="00CD7B34" w:rsidRDefault="00CD7B34"/>
    <w:sectPr w:rsidR="00CD7B34" w:rsidSect="00EA4E6A">
      <w:headerReference w:type="default" r:id="rId159"/>
      <w:footerReference w:type="default" r:id="rId16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5EB" w:rsidRDefault="000105EB" w:rsidP="00CD7B34">
      <w:pPr>
        <w:spacing w:after="0" w:line="240" w:lineRule="auto"/>
      </w:pPr>
      <w:r>
        <w:separator/>
      </w:r>
    </w:p>
  </w:endnote>
  <w:endnote w:type="continuationSeparator" w:id="1">
    <w:p w:rsidR="000105EB" w:rsidRDefault="000105EB" w:rsidP="00CD7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3978905"/>
      <w:docPartObj>
        <w:docPartGallery w:val="Page Numbers (Bottom of Page)"/>
        <w:docPartUnique/>
      </w:docPartObj>
    </w:sdtPr>
    <w:sdtContent>
      <w:p w:rsidR="00CD7B34" w:rsidRDefault="00CD7B34">
        <w:pPr>
          <w:pStyle w:val="Stopka"/>
          <w:jc w:val="right"/>
        </w:pPr>
        <w:fldSimple w:instr=" PAGE   \* MERGEFORMAT ">
          <w:r w:rsidR="00305825">
            <w:rPr>
              <w:noProof/>
            </w:rPr>
            <w:t>49</w:t>
          </w:r>
        </w:fldSimple>
      </w:p>
    </w:sdtContent>
  </w:sdt>
  <w:p w:rsidR="00CD7B34" w:rsidRDefault="00CD7B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5EB" w:rsidRDefault="000105EB" w:rsidP="00CD7B34">
      <w:pPr>
        <w:spacing w:after="0" w:line="240" w:lineRule="auto"/>
      </w:pPr>
      <w:r>
        <w:separator/>
      </w:r>
    </w:p>
  </w:footnote>
  <w:footnote w:type="continuationSeparator" w:id="1">
    <w:p w:rsidR="000105EB" w:rsidRDefault="000105EB" w:rsidP="00CD7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B34" w:rsidRDefault="00CD7B34">
    <w:pPr>
      <w:pStyle w:val="Nagwek"/>
    </w:pPr>
    <w:r>
      <w:t>Sprawa 110/2025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7B34"/>
    <w:rsid w:val="000105EB"/>
    <w:rsid w:val="00305825"/>
    <w:rsid w:val="00541F64"/>
    <w:rsid w:val="008D58A6"/>
    <w:rsid w:val="00CD7B34"/>
    <w:rsid w:val="00EA4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4E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D7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7B34"/>
  </w:style>
  <w:style w:type="paragraph" w:styleId="Stopka">
    <w:name w:val="footer"/>
    <w:basedOn w:val="Normalny"/>
    <w:link w:val="StopkaZnak"/>
    <w:uiPriority w:val="99"/>
    <w:unhideWhenUsed/>
    <w:rsid w:val="00CD7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B34"/>
  </w:style>
  <w:style w:type="character" w:styleId="Hipercze">
    <w:name w:val="Hyperlink"/>
    <w:basedOn w:val="Domylnaczcionkaakapitu"/>
    <w:uiPriority w:val="99"/>
    <w:semiHidden/>
    <w:unhideWhenUsed/>
    <w:rsid w:val="00CD7B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3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://e-propublico.pl/" TargetMode="External"/><Relationship Id="rId154" Type="http://schemas.openxmlformats.org/officeDocument/2006/relationships/hyperlink" Target="https://www.gov.pl/web/sp-prokuratoria" TargetMode="External"/><Relationship Id="rId159" Type="http://schemas.openxmlformats.org/officeDocument/2006/relationships/header" Target="header1.xm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www.uzp.gov.pl/kio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footer" Target="footer1.xm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mailto:odwolania@uzp.gov.pl" TargetMode="External"/><Relationship Id="rId155" Type="http://schemas.openxmlformats.org/officeDocument/2006/relationships/hyperlink" Target="https://www.gov.pl/web/sp-prokuratoria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://www.10wsk.mil.pl/" TargetMode="External"/><Relationship Id="rId153" Type="http://schemas.openxmlformats.org/officeDocument/2006/relationships/hyperlink" Target="mailto:sp@prokuratoria.gov.pl" TargetMode="External"/><Relationship Id="rId16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51" Type="http://schemas.openxmlformats.org/officeDocument/2006/relationships/hyperlink" Target="https://www.gov.pl/web/uzp" TargetMode="External"/><Relationship Id="rId156" Type="http://schemas.openxmlformats.org/officeDocument/2006/relationships/hyperlink" Target="mailto:ted@publications.europa.e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mailto:szulczynska7502@10wsk.mil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op.europa.eu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www.gov.pl/web/uzp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www.10wsk.mil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mailto:szulczynska570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49</Pages>
  <Words>26873</Words>
  <Characters>161238</Characters>
  <Application>Microsoft Office Word</Application>
  <DocSecurity>0</DocSecurity>
  <Lines>1343</Lines>
  <Paragraphs>375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2025-11-19T06:17:00Z</cp:lastPrinted>
  <dcterms:created xsi:type="dcterms:W3CDTF">2025-11-19T06:07:00Z</dcterms:created>
  <dcterms:modified xsi:type="dcterms:W3CDTF">2025-11-19T06:18:00Z</dcterms:modified>
</cp:coreProperties>
</file>