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56F0973E" w:rsidR="00B95C96" w:rsidRPr="00051498" w:rsidRDefault="00894F4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94F4F">
              <w:rPr>
                <w:rFonts w:ascii="Times New Roman" w:eastAsia="Times New Roman" w:hAnsi="Times New Roman"/>
                <w:bCs/>
                <w:lang w:eastAsia="pl-PL"/>
              </w:rPr>
              <w:t>Zakup diatermii chirurgicznej oraz kozetki elektrycznej w ramach realizacji zadania: Zakup niezbędnego sprzętu medycznego i wyposażenia na potrzeby Oddziału  Chirurgii Ogólnej i Chirurgii Onkologicznej Szpitala Wojewódzkiego w Poznaniu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633A1796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894F4F">
              <w:rPr>
                <w:rFonts w:ascii="Times New Roman" w:eastAsia="Times New Roman" w:hAnsi="Times New Roman"/>
                <w:bCs/>
                <w:lang w:eastAsia="pl-PL"/>
              </w:rPr>
              <w:t>42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Pzp,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lastRenderedPageBreak/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4B704A22" w14:textId="77777777" w:rsidR="00894F4F" w:rsidRPr="00894F4F" w:rsidRDefault="00894F4F" w:rsidP="00894F4F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894F4F">
        <w:rPr>
          <w:rFonts w:ascii="Times New Roman" w:hAnsi="Times New Roman"/>
        </w:rPr>
        <w:t xml:space="preserve">art. 109 ust. 1 pkt 4 ustawy Pzp </w:t>
      </w: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77777777" w:rsidR="0045329C" w:rsidRDefault="00453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624F1"/>
    <w:rsid w:val="008757E1"/>
    <w:rsid w:val="00886689"/>
    <w:rsid w:val="00892E48"/>
    <w:rsid w:val="00894F4F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3</cp:revision>
  <cp:lastPrinted>2016-07-26T10:32:00Z</cp:lastPrinted>
  <dcterms:created xsi:type="dcterms:W3CDTF">2025-10-17T07:20:00Z</dcterms:created>
  <dcterms:modified xsi:type="dcterms:W3CDTF">2025-10-28T10:54:00Z</dcterms:modified>
</cp:coreProperties>
</file>