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7E7CD" w14:textId="77EA6885" w:rsidR="00E451FC" w:rsidRPr="002476A4" w:rsidRDefault="00E451FC" w:rsidP="00E451FC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41E4804F" w14:textId="77777777" w:rsidR="00E451FC" w:rsidRDefault="00E451FC" w:rsidP="00E451FC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                     </w:t>
      </w:r>
    </w:p>
    <w:p w14:paraId="52E67139" w14:textId="77777777" w:rsidR="00E451FC" w:rsidRPr="00881BDA" w:rsidRDefault="00E451FC" w:rsidP="00E451FC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>FORMULARZ ASORTYMENTOWO – CENOWY / OPZ</w:t>
      </w:r>
    </w:p>
    <w:p w14:paraId="0F6B72FA" w14:textId="6FEB2FE6" w:rsidR="0039141E" w:rsidRPr="0039141E" w:rsidRDefault="00E451FC" w:rsidP="0039141E">
      <w:pPr>
        <w:spacing w:line="36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Zad. nr 1 - </w:t>
      </w:r>
      <w:r w:rsidR="0039141E" w:rsidRPr="0039141E">
        <w:rPr>
          <w:rFonts w:ascii="Century Gothic" w:hAnsi="Century Gothic"/>
          <w:sz w:val="16"/>
          <w:szCs w:val="16"/>
        </w:rPr>
        <w:t>Diatermia chirurgiczna – 1 szt.</w:t>
      </w:r>
    </w:p>
    <w:tbl>
      <w:tblPr>
        <w:tblW w:w="978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699"/>
        <w:gridCol w:w="4395"/>
        <w:gridCol w:w="2268"/>
        <w:gridCol w:w="2409"/>
        <w:gridCol w:w="8"/>
      </w:tblGrid>
      <w:tr w:rsidR="0039141E" w:rsidRPr="00CD38AE" w14:paraId="6E5852FD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269C17" w14:textId="77777777" w:rsidR="0039141E" w:rsidRPr="00CD38A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3EEBD4" w14:textId="77777777" w:rsidR="0039141E" w:rsidRPr="00CD38A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EA1D2D" w14:textId="77777777" w:rsidR="0039141E" w:rsidRPr="00CD38AE" w:rsidRDefault="0039141E" w:rsidP="0039141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46E163F" w14:textId="77777777" w:rsidR="0039141E" w:rsidRPr="00CD38A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39141E" w:rsidRPr="0039141E" w14:paraId="44F1FF96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74A786" w14:textId="77777777" w:rsidR="0039141E" w:rsidRPr="0039141E" w:rsidRDefault="0039141E" w:rsidP="0039141E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4BA403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DFC2E1" w14:textId="77777777" w:rsidR="0039141E" w:rsidRPr="00CD38AE" w:rsidRDefault="0039141E" w:rsidP="0039141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A442FF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9141E" w:rsidRPr="0039141E" w14:paraId="232934C4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E6EEF1" w14:textId="77777777" w:rsidR="0039141E" w:rsidRPr="0039141E" w:rsidRDefault="0039141E" w:rsidP="0039141E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695809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632BDC" w14:textId="77777777" w:rsidR="0039141E" w:rsidRPr="00CD38AE" w:rsidRDefault="0039141E" w:rsidP="0039141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B96618E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9141E" w:rsidRPr="0039141E" w14:paraId="574385D3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DA152C" w14:textId="77777777" w:rsidR="0039141E" w:rsidRPr="0039141E" w:rsidRDefault="0039141E" w:rsidP="0039141E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6B2E40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DA0B11" w14:textId="77777777" w:rsidR="0039141E" w:rsidRPr="00CD38AE" w:rsidRDefault="0039141E" w:rsidP="0039141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0E75F65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9141E" w:rsidRPr="0039141E" w14:paraId="307EDA0E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71CB37" w14:textId="77777777" w:rsidR="0039141E" w:rsidRPr="0039141E" w:rsidRDefault="0039141E" w:rsidP="0039141E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8DD579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Urządzenie fabrycznie nowe, nieużywane do prezentacji, rok produkcji min. 2025, wyklucza się aparaty demo,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rekondycjonowane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itd.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434A4A" w14:textId="77777777" w:rsidR="0039141E" w:rsidRPr="00CD38AE" w:rsidRDefault="0039141E" w:rsidP="0039141E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885CFBA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39141E" w:rsidRPr="0039141E" w14:paraId="06F9E623" w14:textId="77777777" w:rsidTr="00EA39B3">
        <w:trPr>
          <w:gridBefore w:val="1"/>
          <w:gridAfter w:val="1"/>
          <w:wBefore w:w="10" w:type="dxa"/>
          <w:wAfter w:w="8" w:type="dxa"/>
          <w:trHeight w:val="103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800981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F9591B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Automatyczne dopasowanie mocy wyjściowej aparatu dla cięcia (kontrola łuku w zależności od parametrów osprzętu, struktury i właściwości tkanki), kontrolowanego procesorem minimum 32-bitowym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DC1FFA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AC37205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244DBE66" w14:textId="77777777" w:rsidTr="00EA39B3">
        <w:trPr>
          <w:gridBefore w:val="1"/>
          <w:gridAfter w:val="1"/>
          <w:wBefore w:w="10" w:type="dxa"/>
          <w:wAfter w:w="8" w:type="dxa"/>
          <w:trHeight w:val="30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FE88A8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CD7ADC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Odporność aparatu na impuls defibrylacji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EF1DFE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F5E6B78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9604652" w14:textId="77777777" w:rsidTr="00EA39B3">
        <w:trPr>
          <w:gridBefore w:val="1"/>
          <w:gridAfter w:val="1"/>
          <w:wBefore w:w="10" w:type="dxa"/>
          <w:wAfter w:w="8" w:type="dxa"/>
          <w:trHeight w:val="78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8E26CB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732E7C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Interaktywny ekran dotykowy PCT - płaski, odporny na uderzenia i zarysowania, z bezodpryskowego szkła bezpiecznego, łatwy do utrzymania w czystości.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CB24BC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64D2A66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503BF17A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76ABA0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A3126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Rozmiar ekranu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07092A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&lt;9" - 0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CD38AE">
              <w:rPr>
                <w:rFonts w:ascii="Century Gothic" w:eastAsia="Times New Roman" w:hAnsi="Century Gothic" w:cs="Calibri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≥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9" - 10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3F745C1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41DDA9C7" w14:textId="77777777" w:rsidTr="00EA39B3">
        <w:trPr>
          <w:gridBefore w:val="1"/>
          <w:gridAfter w:val="1"/>
          <w:wBefore w:w="10" w:type="dxa"/>
          <w:wAfter w:w="8" w:type="dxa"/>
          <w:trHeight w:val="103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ABB288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ECE3C0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podświetlanych gniazd: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podświetlenie wolnych gniazd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brak podświetlenia gniazd z podłączonym instrumentem,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podświetlenie danego gniazda miga w czasie zmiany ustawień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E9F625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- 10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NIE - 0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794C887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30A5F8DF" w14:textId="77777777" w:rsidTr="00EA39B3">
        <w:trPr>
          <w:gridBefore w:val="1"/>
          <w:gridAfter w:val="1"/>
          <w:wBefore w:w="10" w:type="dxa"/>
          <w:wAfter w:w="8" w:type="dxa"/>
          <w:trHeight w:val="211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C6FCC0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DB3A33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Aparat wyposażony w gniazda przyłączeniowe: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- 2 gniazda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monopolarne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z możliwością podłączenia kabli w standardzie 3-pin oraz 1-pin 4mm, 5mm lub 8mm (do wyboru) bez dodatkowych adapterów,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- 3 gniazda bipolarne z możliwością podłączenia kabli w standardzie 3-pin, 2-pin, 1-pin bez dodatkowych adapterów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gniazdo elektrody neutralnej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549875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069A9DA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1909FAD1" w14:textId="77777777" w:rsidTr="00EA39B3">
        <w:trPr>
          <w:gridBefore w:val="1"/>
          <w:gridAfter w:val="1"/>
          <w:wBefore w:w="10" w:type="dxa"/>
          <w:wAfter w:w="8" w:type="dxa"/>
          <w:trHeight w:val="84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495355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0ED94B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wyświetlania nastaw wyłącznie w używanych gniazdach i ukrycia nastaw w gniazdach aktualnie nie używanych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B2DDEC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56F8921B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03E5AABF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E7D1B5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64E5EC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Płytkie, intuicyjne menu, ograniczone do maksymalnie trzech poziomów.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D5480E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43A1934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55A3F5D6" w14:textId="77777777" w:rsidTr="00EA39B3">
        <w:trPr>
          <w:gridBefore w:val="1"/>
          <w:gridAfter w:val="1"/>
          <w:wBefore w:w="10" w:type="dxa"/>
          <w:wAfter w:w="8" w:type="dxa"/>
          <w:trHeight w:val="129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D42679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D4B592" w14:textId="77777777" w:rsidR="0039141E" w:rsidRPr="0039141E" w:rsidRDefault="0039141E" w:rsidP="0039141E">
            <w:pPr>
              <w:spacing w:after="24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Interfejs użytkownika oparty na oknach z ikonami odzwierciedlającymi używany tryb i nastawy. Zmiana grafiki na ikonach następuje wraz ze zmianą mocy i efektów.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464BB3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BD2EB91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5913704E" w14:textId="77777777" w:rsidTr="00EA39B3">
        <w:trPr>
          <w:gridBefore w:val="1"/>
          <w:gridAfter w:val="1"/>
          <w:wBefore w:w="10" w:type="dxa"/>
          <w:wAfter w:w="8" w:type="dxa"/>
          <w:trHeight w:val="231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1AFC9F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5A0620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Rozbudowany system pomocy dla użytkownika: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komunikaty, ostrzeżenia, informacje w języku polskim,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możliwość wyświetlenia wyjaśnień/instrukcji dla każdego poziomu menu, trybu pracy, opcji,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sugestie dotyczące naprawienia błędu,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możliwość wyświetlenia filmu instruktażowego na ekranie aparatu,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instrukcja obsługi w języku polskim dostępna w menu generatora.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A9D376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2224DE7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4EA5FEE9" w14:textId="77777777" w:rsidTr="00EA39B3">
        <w:trPr>
          <w:gridBefore w:val="1"/>
          <w:gridAfter w:val="1"/>
          <w:wBefore w:w="10" w:type="dxa"/>
          <w:wAfter w:w="8" w:type="dxa"/>
          <w:trHeight w:val="2437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C854EC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6ED3D9" w14:textId="77777777" w:rsidR="0039141E" w:rsidRPr="0039141E" w:rsidRDefault="0039141E" w:rsidP="0039141E">
            <w:pPr>
              <w:spacing w:after="24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Czytelny i prosty system monitorujący poprawność aplikacji i stan połączenia elektrody biernej, wyświetlanie informacji o elektrodzie: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dzielona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niedzielona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dzielona pediatryczna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brak elektrody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wskaźnik poprawności przylegania elektrody.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C21E2C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D0C5F05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05CA1AAF" w14:textId="77777777" w:rsidTr="00EA39B3">
        <w:trPr>
          <w:gridBefore w:val="1"/>
          <w:gridAfter w:val="1"/>
          <w:wBefore w:w="10" w:type="dxa"/>
          <w:wAfter w:w="8" w:type="dxa"/>
          <w:trHeight w:val="78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30FE0B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8EDE2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Automatyczne ograniczenie mocy do 50W we wszystkich programach w przypadku podłączenia elektrody neutralnej pediatrycznej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EEAA63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- 10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NIE - 0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D0B4E5E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1D177C4F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6E5755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1934B7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Swobodne przypisywanie przełączników nożnych do dowolnych gniazd mono- i bipolarnych z panelu czołowego.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082C58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B99F9F8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2452310F" w14:textId="77777777" w:rsidTr="00EA39B3">
        <w:trPr>
          <w:gridBefore w:val="1"/>
          <w:gridAfter w:val="1"/>
          <w:wBefore w:w="10" w:type="dxa"/>
          <w:wAfter w:w="8" w:type="dxa"/>
          <w:trHeight w:val="154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0894AE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14:paraId="493C909B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Gniazda przyłączeniowe na panelu tylnym: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zasilania sieciowego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min. dwa dla przełączników nożnych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wyrównania potencjałów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port USB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gniazda przystawki argonowej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846965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9CC0E6C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26C9058D" w14:textId="77777777" w:rsidTr="00EA39B3">
        <w:trPr>
          <w:gridBefore w:val="1"/>
          <w:gridAfter w:val="1"/>
          <w:wBefore w:w="10" w:type="dxa"/>
          <w:wAfter w:w="8" w:type="dxa"/>
          <w:trHeight w:val="78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30CE9D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731F6B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Liczba miejsc w pamięci aparatu dla  programów z możliwością ich swobodnego opisu w języku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94987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1-99 - 0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100-299 - 5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 300&lt; - 10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FD6996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6CBD2E63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E6BDFB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12EBCD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zapisania min. 6 dowolnych kompletów nastaw na pamięci zewnętrznej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ECD1FE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740D1CB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21DDAF43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A97D68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3CD8EB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Regulacja mocy cięcia w programach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standartowych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do min. 400W ± 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5A9CEB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D42AC6E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63F93FEB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952C3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08F03D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Ilość stopni hemostazy dla cięcia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monopolarnego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F50F20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4-8 - 0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9&lt; - 10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E523CF4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5AA57E74" w14:textId="77777777" w:rsidTr="00EA39B3">
        <w:trPr>
          <w:gridBefore w:val="1"/>
          <w:gridAfter w:val="1"/>
          <w:wBefore w:w="10" w:type="dxa"/>
          <w:wAfter w:w="8" w:type="dxa"/>
          <w:trHeight w:val="282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160E22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29208B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Automatyczne ustawianie parametrów i mocy cięcia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monopolarnego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wraz z wyborem trybów cięcia:  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Cięcie standardowe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Cięcie suche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Cięcie mikro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Cięcie pętlą i nożem igłowym dla procedur gastroenterologicznych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Cięcie pętlą ginekologiczną do laparoskopowej resekcji macicy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Cięcie laparoskopowe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- Resekcja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monopolarna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D24771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F0B96C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21BAFF8A" w14:textId="77777777" w:rsidTr="00EA39B3">
        <w:trPr>
          <w:gridBefore w:val="1"/>
          <w:gridAfter w:val="1"/>
          <w:wBefore w:w="10" w:type="dxa"/>
          <w:wAfter w:w="8" w:type="dxa"/>
          <w:trHeight w:val="30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F120A1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7D76F6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Regulacja mocy koagulacji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monopolarnej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do min. 250W±5%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49973B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C3B806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312C02AE" w14:textId="77777777" w:rsidTr="00EA39B3">
        <w:trPr>
          <w:gridBefore w:val="1"/>
          <w:gridAfter w:val="1"/>
          <w:wBefore w:w="10" w:type="dxa"/>
          <w:wAfter w:w="8" w:type="dxa"/>
          <w:trHeight w:val="180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EA031D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8628EE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Tryby koagulacji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monopolarnej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: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- miękka, 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- 3 forsowne (nietnąca, mieszana tnąca),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- spray, 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- kardiochirurgiczne, 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- gastroenterologiczne, 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- laparoskopia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DD118B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9F6EE98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545F078D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6F8F4D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D93864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koagulacji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monopolarnej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za pomocą dwóch instrumentów jednocześnie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52FBD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915620A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345C4307" w14:textId="77777777" w:rsidTr="00EA39B3">
        <w:trPr>
          <w:gridBefore w:val="1"/>
          <w:gridAfter w:val="1"/>
          <w:wBefore w:w="10" w:type="dxa"/>
          <w:wAfter w:w="8" w:type="dxa"/>
          <w:trHeight w:val="30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B197F8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1FE694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regulacji efektu w koagulacji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monopolarnej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DD7B4D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9D03A60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9B07317" w14:textId="77777777" w:rsidTr="00EA39B3">
        <w:trPr>
          <w:gridBefore w:val="1"/>
          <w:gridAfter w:val="1"/>
          <w:wBefore w:w="10" w:type="dxa"/>
          <w:wAfter w:w="8" w:type="dxa"/>
          <w:trHeight w:val="30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842854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0BEE9D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Regulacja mocy cięcia bipolarnego do min. 200W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CDDD8A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3B8F589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04E9B68" w14:textId="77777777" w:rsidTr="00EA39B3">
        <w:trPr>
          <w:gridBefore w:val="1"/>
          <w:gridAfter w:val="1"/>
          <w:wBefore w:w="10" w:type="dxa"/>
          <w:wAfter w:w="8" w:type="dxa"/>
          <w:trHeight w:val="30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3C2FE5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062573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Regulacja mocy koagulacji bipolarnej do min. 120W 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D7B4FF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147888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E8A94DD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ACCD3C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4A325E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Minimum 5 trybów koagulacji bipolarnej (w tym standard, mikro, forsowna)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7B0322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9341807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12DACD0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7DD7B3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C8B9C7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Precyzyjne dawkowanie mocy w koagulacji bipolarnej mikro co 0,1W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8BF9A3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- 10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NIE - 0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6F49CBD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1B5D3C6D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4BA393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CEE331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aktywowania blokady ekranu dotykowego w celu uniknięcia przypadkowej zmiany nastaw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EEAFC2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ED98F5A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AEFE835" w14:textId="77777777" w:rsidTr="00EA39B3">
        <w:trPr>
          <w:gridBefore w:val="1"/>
          <w:gridAfter w:val="1"/>
          <w:wBefore w:w="10" w:type="dxa"/>
          <w:wAfter w:w="8" w:type="dxa"/>
          <w:trHeight w:val="78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E3D512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720B93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stosowania dwóch kompletów nastaw dla jednego gniazda. Przełączanie między nastawami za pomocą włącznika nożnego lub z uchwytu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32DFCC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5C03CF9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58A475B" w14:textId="77777777" w:rsidTr="00EA39B3">
        <w:trPr>
          <w:gridBefore w:val="1"/>
          <w:gridAfter w:val="1"/>
          <w:wBefore w:w="10" w:type="dxa"/>
          <w:wAfter w:w="8" w:type="dxa"/>
          <w:trHeight w:val="78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AC2B98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114740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jednoczesnej koagulacji bipolarnej za pomocą dwóch instrumentów sterowanych z włączników nożnych, z odrębną regulacją mocy dla każdego instrumentu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E744B4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843A128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0B4A32A8" w14:textId="77777777" w:rsidTr="00EA39B3">
        <w:trPr>
          <w:gridBefore w:val="1"/>
          <w:gridAfter w:val="1"/>
          <w:wBefore w:w="10" w:type="dxa"/>
          <w:wAfter w:w="8" w:type="dxa"/>
          <w:trHeight w:val="84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E0675E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EA5DFC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Aktywacja koagulacji bipolarnej z funkcją AUTOSTART regulowaną z dokładnością co 0,05 sekundy w zakresie od 0,5s do 2,5s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246869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8C65226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0AC5D73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860902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14717D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Aparat wyposażony w system zamykania naczyń o średnicy do 7mm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528121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830BC16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5E514D0C" w14:textId="77777777" w:rsidTr="00EA39B3">
        <w:trPr>
          <w:gridBefore w:val="1"/>
          <w:gridAfter w:val="1"/>
          <w:wBefore w:w="10" w:type="dxa"/>
          <w:wAfter w:w="8" w:type="dxa"/>
          <w:trHeight w:val="78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89ED3B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5EAC01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Cykl zamykania naczyń w pełni automatyczny, bez konieczności wyboru ustawień mocy i efektów, dostosowany do używanego narzędzia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F9655A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DB1F001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039B37E9" w14:textId="77777777" w:rsidTr="00EA39B3">
        <w:trPr>
          <w:gridBefore w:val="1"/>
          <w:gridAfter w:val="1"/>
          <w:wBefore w:w="10" w:type="dxa"/>
          <w:wAfter w:w="8" w:type="dxa"/>
          <w:trHeight w:val="30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5BAC5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DB099C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Aktywacja narzędzi do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ligacji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przez wyłącznik nożny i z uchwytu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0C6AD5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36B39F5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60302243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BC9931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4DEBC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podłączenia narzędzi do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ligacji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do dowolnego gniazda bipolarnego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5C132F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- 10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NIE - 0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158A149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577DA9ED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9F581B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03CFA3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Automatyczna sygnalizacja dźwiękowa zakończonej procedury zamykania naczyń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417329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3EBC8A9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9575DB3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ECBB39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D7302E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Program do resekcji bipolarnej z automatycznie dobieranymi parametrami mocy i możliwością wyboru efektu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603092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D344568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6BF01CD" w14:textId="77777777" w:rsidTr="00EA39B3">
        <w:trPr>
          <w:gridBefore w:val="1"/>
          <w:gridAfter w:val="1"/>
          <w:wBefore w:w="10" w:type="dxa"/>
          <w:wAfter w:w="8" w:type="dxa"/>
          <w:trHeight w:val="78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A1B4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F22BAB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Automatyczne rozpoznawanie przez system podłączenia narzędzi standardowych (jak uchwyt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monopolarny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, pęseta) i ustawienie optymalnych parametrów dla nich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81F838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201C3F8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5FE00422" w14:textId="77777777" w:rsidTr="00EA39B3">
        <w:trPr>
          <w:gridBefore w:val="1"/>
          <w:gridAfter w:val="1"/>
          <w:wBefore w:w="10" w:type="dxa"/>
          <w:wAfter w:w="8" w:type="dxa"/>
          <w:trHeight w:val="78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B4FFCC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C6055B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Automatyczne rozpoznawanie instrumentów specjalnych (do zamykania naczyń, resekcji) i ustawienie optymalnych parametrów dla nich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C86281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F77BEC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2DAA7C2D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0B6CC9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592C18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aktualizacji oprogramowania przez gniazdo USB lub gniazdo internetowe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FD5CBA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- 10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NIE - 0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56DB1466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2F7ED896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6A8C24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8EE0A0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Odrębna zmiana poziomu głośności dla aktywacji, przycisków i dźwięków alarmowych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C1FAA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19676AF4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6C14434C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47CEB1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D1367A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zmiany jasności ekranu w zależności od oświetlenia sali operacyjnej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23C42A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6D297FA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58B6489E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66BC02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478D3D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integracji dodatkowych urządzeń chirurgicznych, np. odsysacz dymu, przystawka argonowa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02484F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569CCECC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55668BEF" w14:textId="77777777" w:rsidTr="00EA39B3">
        <w:trPr>
          <w:gridBefore w:val="1"/>
          <w:wBefore w:w="10" w:type="dxa"/>
          <w:trHeight w:val="315"/>
        </w:trPr>
        <w:tc>
          <w:tcPr>
            <w:tcW w:w="97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0CAD70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WYPOSAŻENIE</w:t>
            </w:r>
          </w:p>
        </w:tc>
      </w:tr>
      <w:tr w:rsidR="0039141E" w:rsidRPr="0039141E" w14:paraId="5C30B17F" w14:textId="77777777" w:rsidTr="00EA39B3">
        <w:trPr>
          <w:gridBefore w:val="1"/>
          <w:gridAfter w:val="1"/>
          <w:wBefore w:w="10" w:type="dxa"/>
          <w:wAfter w:w="8" w:type="dxa"/>
          <w:trHeight w:val="103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5A133F64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73CAED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Podwójny włącznik nożny do cięcia i koagulacji z dodatkowym przyciskiem umożliwiającym zmianę gniazda/trybu, z kablem dł. min. 4m, włącznik wodoodporny, zabezpieczony przed wybuchem / 1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3CB9A5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1CAAB6BA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0D023E8E" w14:textId="77777777" w:rsidTr="00EA39B3">
        <w:trPr>
          <w:gridBefore w:val="1"/>
          <w:gridAfter w:val="1"/>
          <w:wBefore w:w="10" w:type="dxa"/>
          <w:wAfter w:w="8" w:type="dxa"/>
          <w:trHeight w:val="103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53162A41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5FE6A5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Pojedynczy włącznik nożny do koagulacji z dodatkowym przyciskiem umożliwiającym zmianę gniazda/trybu, z kablem dł. 4m, włącznik wodoodporny, zabezpieczony przed wybuchem / 1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1FF20D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6A95B9B5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02FE62CD" w14:textId="77777777" w:rsidTr="00EA39B3">
        <w:trPr>
          <w:gridBefore w:val="1"/>
          <w:gridAfter w:val="1"/>
          <w:wBefore w:w="10" w:type="dxa"/>
          <w:wAfter w:w="8" w:type="dxa"/>
          <w:trHeight w:val="103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2A269359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EF74EE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Kabel do elektrod neutralnych, długość min. 4,5m, od strony elektrody zakończony klipsem 2,5cm, od strony aparatu wtyczka płaska z bolcem (REM); przeznaczenie do min. 300 cykli sterylizacji / 1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659FC3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02AEB264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08EAC6A8" w14:textId="77777777" w:rsidTr="00EA39B3">
        <w:trPr>
          <w:gridBefore w:val="1"/>
          <w:gridAfter w:val="1"/>
          <w:wBefore w:w="10" w:type="dxa"/>
          <w:wAfter w:w="8" w:type="dxa"/>
          <w:trHeight w:val="547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7420F5FD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89DF7F" w14:textId="77777777" w:rsidR="0039141E" w:rsidRPr="0039141E" w:rsidRDefault="005D7886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Bezpłatny zestaw startowy: </w:t>
            </w:r>
            <w:r w:rsidR="0039141E"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Elektroda neutralna jednorazowego użytku, dzielona po obwodzie, powierzchnia 110cm2, wymiary 122x174mm; podłoże wykonane z wodoodpornej, elastycznej pianki; skrzydełka zapobiegające przypadkowemu odklejeniu; klej w części brzeżnej i hydrożel w części </w:t>
            </w:r>
            <w:r w:rsidR="0039141E"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przewodzącej przyjazne dla skóry; dla dzieci i dorosłych powyżej 5kg / opakowanie 100 szt. / 1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4FCF65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BD441BD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4084920F" w14:textId="77777777" w:rsidTr="00EA39B3">
        <w:trPr>
          <w:gridBefore w:val="1"/>
          <w:gridAfter w:val="1"/>
          <w:wBefore w:w="10" w:type="dxa"/>
          <w:wAfter w:w="8" w:type="dxa"/>
          <w:trHeight w:val="180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31D3CA16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FC8A88" w14:textId="77777777" w:rsidR="0039141E" w:rsidRPr="0039141E" w:rsidRDefault="005D7886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Bezpłatny zestaw startowy: </w:t>
            </w:r>
            <w:r w:rsidR="0039141E"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Elektroda neutralna jednorazowego użytku z kablem dł. 3m, wtyczka płaska, elektroda dzielona po obwodzie, powierzchnia 110cm2, wymiary 122x174mm; podłoże wykonane z wodoodpornej, elastycznej pianki; skrzydełka zapobiegające przypadkowemu odklejeniu; klej w części brzeżnej i hydrożel w części przewodzącej przyjazne dla skóry; dla dzieci i dorosłych powyżej 5kg / opakowanie 15 szt. / 1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5B4366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335582D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34953A1B" w14:textId="77777777" w:rsidTr="00EA39B3">
        <w:trPr>
          <w:gridBefore w:val="1"/>
          <w:gridAfter w:val="1"/>
          <w:wBefore w:w="10" w:type="dxa"/>
          <w:wAfter w:w="8" w:type="dxa"/>
          <w:trHeight w:val="154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38E42FE0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50D89D4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Instrument do zamykania naczyń do Ø7mm, wielorazowego użytku - klemy do chirurgii otwartej dł. 230-240mm, z zaczepem, końcówka zagięta dł. 30-35mm, szerokość 3mm - 5mm, pokryta powłoką nieprzywierającą, kabel min. 4,5m z funkcją automatycznego rozpoznawania i dobierania parametrów przez aparat; przeznaczenie do min. 50 cykli sterylizacji / 2 szt.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36D619C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65E1C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6863AFAD" w14:textId="77777777" w:rsidTr="00EA39B3">
        <w:trPr>
          <w:gridBefore w:val="1"/>
          <w:gridAfter w:val="1"/>
          <w:wBefore w:w="10" w:type="dxa"/>
          <w:wAfter w:w="8" w:type="dxa"/>
          <w:trHeight w:val="154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5BE2E0CB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9D6B46C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Instrument laparoskopowy wielorazowego użytku, bipolarny, do koagulacji, aktywowany ręcznie, bez konieczności użycia włącznika nożnego; zestaw: uchwyt z przyciskiem do aktywacji i kablem, tuba z możliwością rotacji 360°, wkład Maryland; dł. 360mm; instrument automatycznie rozpoznawany przez aparat / 2 szt.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CD4638F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C33FF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7A00E277" w14:textId="77777777" w:rsidTr="00EA39B3">
        <w:trPr>
          <w:gridBefore w:val="1"/>
          <w:gridAfter w:val="1"/>
          <w:wBefore w:w="10" w:type="dxa"/>
          <w:wAfter w:w="8" w:type="dxa"/>
          <w:trHeight w:val="103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53576B5E" w14:textId="77777777" w:rsidR="0039141E" w:rsidRPr="0039141E" w:rsidRDefault="0039141E" w:rsidP="0039141E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BBEE816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Kabel bipolarny do resektoskopów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Storz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, długość min 4m, wtyczka od strony aparatu 3-bolcowa z funkcją automatycznego rozpoznawania i dobierania parametrów przez aparat; przeznaczenie do min. 20 cykli sterylizacji / 3 szt.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5DA8642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6BE3" w14:textId="77777777" w:rsidR="0039141E" w:rsidRPr="0039141E" w:rsidRDefault="0039141E" w:rsidP="0039141E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39141E" w:rsidRPr="0039141E" w14:paraId="17CDCED5" w14:textId="77777777" w:rsidTr="00EA39B3">
        <w:trPr>
          <w:gridBefore w:val="1"/>
          <w:wBefore w:w="10" w:type="dxa"/>
          <w:trHeight w:val="270"/>
        </w:trPr>
        <w:tc>
          <w:tcPr>
            <w:tcW w:w="97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EFCEAF1" w14:textId="77777777" w:rsidR="0039141E" w:rsidRPr="00CD38AE" w:rsidRDefault="0039141E" w:rsidP="0039141E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PRZYSTAWKA ARGONOWA</w:t>
            </w:r>
          </w:p>
        </w:tc>
      </w:tr>
      <w:tr w:rsidR="00916054" w:rsidRPr="0039141E" w14:paraId="6D44D3B9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848C75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0D3E7D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Urządzenie fabrycznie nowe, nieużywane do prezentacji, rok produkcji min. 2025, wyklucza się aparaty demo,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rekondycjonowane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itd.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234762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8764BBF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49D9044E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7B4B6F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09921B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Aparat wyposażony w ekran dotykowy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36D2CD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541D6C5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53D300A1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86FBC7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75DA28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Aparat połączony z generatorem za pomocą dwóch wiązek światłowodowych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3F1AB5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9F053FE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3F289983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CBF3A8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4F65B3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Wszystkie parametry regulowane z ekranu generatora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FD4C8E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36EDD32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13F19C4A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9601F9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D65697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Automatyczne dobieranie parametrów mocy i przepływu w zależności od wybranego programu argonowego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C4D458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B13069E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54AA82A2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0581E6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55252D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Przycisk służący do wypełnienia instrumentów gazem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801A46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77CAAA0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540E4E18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626EC3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400B4D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podłączenia dwóch butli z argonem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FE685B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= 10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NIE = 0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0F64DAB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3FD474C7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D6D8AB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42EBD1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Wskaźniki napełnienia butli na ekranie generatora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5D86A5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D0339FD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5310E4DD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90D646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3792F6B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Automatyczne przełączanie z butli pustej na pełną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B1CFC9A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2138CE4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1E922A14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28CA8D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EF5C04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Wyświetlanie wartości przepływu dla cięcia i koagulacji na ekranie generatora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A9C24C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18FA3F8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29953A52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64F198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953422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Regulacja przepływu w zakresie 0,1-10,0 l/min z krokiem co 0,1 l/min.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FD9CA6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56F4ACB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1755197C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EB16D5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D7C850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skutecznego zapłonu argonu przy mocy poniżej 5W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2C843A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= 10 pkt.</w:t>
            </w: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NIE = 0 pkt.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CD94C68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0298D4E6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BF6C82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8B2957C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ciągłego monitorowania przepływu argonu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61DA338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A0B67C5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4A814A9F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2C3759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54293B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Ciągły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autotest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systemu, monitorowanie ciśnienia gazu na końcówce elektrody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BE6306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CE9A590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6F1013BE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189046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63B775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Wykrywanie niedrożności sondy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81B7CF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9752B70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2784635B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D258BB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A2EFC0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Wyświetlanie błędów, ostrzeżeń i komunikatów na ekranie generatora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D46F38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FBB825A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7EFAC15E" w14:textId="77777777" w:rsidTr="00EA39B3">
        <w:trPr>
          <w:gridBefore w:val="1"/>
          <w:wBefore w:w="10" w:type="dxa"/>
          <w:trHeight w:val="270"/>
        </w:trPr>
        <w:tc>
          <w:tcPr>
            <w:tcW w:w="9779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CE4576D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WYPOSAŻENIE</w:t>
            </w:r>
          </w:p>
        </w:tc>
      </w:tr>
      <w:tr w:rsidR="00916054" w:rsidRPr="0039141E" w14:paraId="5990B91B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74D92C01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7A221E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Reduktor ciśnienia do argonu, z manometrem i elektrycznym miernikiem ciśnienia, DIN 477</w:t>
            </w:r>
            <w:r w:rsidR="00171F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, NR 6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7BA733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4CA2241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1E5023C1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201A2211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99B72D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Butla na argon, pojemność 5l, zawór DIN 477</w:t>
            </w:r>
            <w:r w:rsidR="00171F5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, NR6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14FA63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0D674EA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5051FAF2" w14:textId="77777777" w:rsidTr="00EA39B3">
        <w:trPr>
          <w:gridBefore w:val="1"/>
          <w:gridAfter w:val="1"/>
          <w:wBefore w:w="10" w:type="dxa"/>
          <w:wAfter w:w="8" w:type="dxa"/>
          <w:trHeight w:val="129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0378686D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4AD1C0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Uchwyt argonowy z dwoma przyciskami i kablem dł. 3,5m, wtyczka od strony aparatu 3-bolcowa, przyłącze argonowe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Luer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Lock, z funkcją automatycznego rozpoznawania i dobierania parametrów przez aparat; przeznaczenie do min. 100 cykli sterylizacji/ 2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5D7668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E9474CE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66598EAA" w14:textId="77777777" w:rsidTr="00EA39B3">
        <w:trPr>
          <w:gridBefore w:val="1"/>
          <w:gridAfter w:val="1"/>
          <w:wBefore w:w="10" w:type="dxa"/>
          <w:wAfter w:w="8" w:type="dxa"/>
          <w:trHeight w:val="103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7414F658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3B8567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Sztywna elektroda argonowa z przestawnym nożem do cięcia i koagulacji z trzonkiem Ø4mm, długość 100mm, Ø5mm, długość noża 14mm, końcówka elektrody wykonana z ceramiki; przeznaczenie do min. 75 cykli sterylizacji / 2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79AEEF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03903F4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5C372768" w14:textId="77777777" w:rsidTr="00EA39B3">
        <w:trPr>
          <w:gridBefore w:val="1"/>
          <w:gridAfter w:val="1"/>
          <w:wBefore w:w="10" w:type="dxa"/>
          <w:wAfter w:w="8" w:type="dxa"/>
          <w:trHeight w:val="103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14C30699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E0D235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Sztywna laparoskopowa elektroda argonowa do koagulacji z trzonkiem Ø4mm, długość 370mm, Ø5mm, końcówka elektrody wykonana z ceramiki; przeznaczenie do min. 75 cykli sterylizacji / 1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ECFEB2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5F3920F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0E965885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4AEFB871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83A3F6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Bezpłatny zestaw startowy: </w:t>
            </w:r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Zestaw sterylnych filtrów jednorazowego użytku do argonu, średnica filtra 25mm / opakowanie 50 szt. / 1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35F732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3592969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6A44E307" w14:textId="77777777" w:rsidTr="00EA39B3">
        <w:trPr>
          <w:gridBefore w:val="1"/>
          <w:wBefore w:w="10" w:type="dxa"/>
          <w:trHeight w:val="270"/>
        </w:trPr>
        <w:tc>
          <w:tcPr>
            <w:tcW w:w="97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CEA2B6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ODSYSACZ DYMU Z POLA OPERACYJNEGO</w:t>
            </w:r>
          </w:p>
        </w:tc>
      </w:tr>
      <w:tr w:rsidR="00916054" w:rsidRPr="0039141E" w14:paraId="6457B957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C6653F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271CB2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Wydajność min. 700 l/min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84A76A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81763AC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6858A85E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6E221D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1F6E67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 poziomy wydajności odsysania, ustawiane jednym przyciskiem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DB4447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6D72FFB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5C8BFDAB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40057A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1EDF4E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Wyświetlacz filtra głównego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697FD6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05A200A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777E14DE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8F6164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97EBC1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Wskaźnik stanu filtra </w:t>
            </w:r>
            <w:r w:rsidR="00D05CC8"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głównego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3C2E53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6C9D1B0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65E46F48" w14:textId="77777777" w:rsidTr="00EA39B3">
        <w:trPr>
          <w:gridBefore w:val="1"/>
          <w:gridAfter w:val="1"/>
          <w:wBefore w:w="10" w:type="dxa"/>
          <w:wAfter w:w="8" w:type="dxa"/>
          <w:trHeight w:val="78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F387E1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B086B3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Czterostopniowy filtr (filtr wstępny, ULPA, węgiel aktywny, filtr dodatkowy), łatwy do wymiany, umieszczony na panelu z przodu </w:t>
            </w:r>
            <w:r w:rsidR="00D05CC8"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</w:t>
            </w:r>
            <w:r w:rsidR="00D05CC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e</w:t>
            </w:r>
            <w:r w:rsidR="00D05CC8"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2C5134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533F900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7DBAE067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8E07C8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CD4956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Waga max. 6 kg z filtrem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836599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FDD7413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2B0611C8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3FD804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4ECA05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3 średnice </w:t>
            </w:r>
            <w:r w:rsidR="00D05CC8"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wejścia</w:t>
            </w: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akcesoriów 22mm; 9,5mm; 6,4mm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A92756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3E570275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6A51F8AA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E4DFE1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6D7362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Głośność urządzenia oczekiwana przez Zamawiającego na poziomie nie większym niż 55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dBa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F05CBB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14:paraId="06223B84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74046D10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BD770F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8D6A78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Czujnik aktywacji (automatyczna aktywacja ssania podczas aktywacji cięcia i koagulacji)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3A4646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2A6CC9D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287B3B53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D8EA55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A2B1E4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Włącznik nożny pneumatyczny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8F7110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9F1489B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7B5247E9" w14:textId="77777777" w:rsidTr="00EA39B3">
        <w:trPr>
          <w:gridBefore w:val="1"/>
          <w:wBefore w:w="10" w:type="dxa"/>
          <w:trHeight w:val="270"/>
        </w:trPr>
        <w:tc>
          <w:tcPr>
            <w:tcW w:w="9779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A9FB0E7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WYPOSAŻENIE</w:t>
            </w:r>
          </w:p>
        </w:tc>
      </w:tr>
      <w:tr w:rsidR="00916054" w:rsidRPr="0039141E" w14:paraId="263BB893" w14:textId="77777777" w:rsidTr="00EA39B3">
        <w:trPr>
          <w:gridBefore w:val="1"/>
          <w:gridAfter w:val="1"/>
          <w:wBefore w:w="10" w:type="dxa"/>
          <w:wAfter w:w="8" w:type="dxa"/>
          <w:trHeight w:val="1035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9DA61D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FA72BD" w14:textId="77777777" w:rsidR="00916054" w:rsidRPr="0039141E" w:rsidRDefault="00D05CC8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Bezpłatny zestaw startowy: </w:t>
            </w:r>
            <w:r w:rsidR="00916054"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Filtr do odsysacza dymu umożliwiający 4-stopniową filtrację (filtr wstępny, ULPA, węgiel aktywny, filtr dodatkowy), 35-godzinny, 3-portowy (6,4mm, 9,5mm, 22mm), z osłoną przed przypadkowym dotknięciem / 1 opakowanie 2 szt. / 1 szt.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108C16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CDAF025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047CD056" w14:textId="77777777" w:rsidTr="00EA39B3">
        <w:trPr>
          <w:gridBefore w:val="1"/>
          <w:gridAfter w:val="1"/>
          <w:wBefore w:w="10" w:type="dxa"/>
          <w:wAfter w:w="8" w:type="dxa"/>
          <w:trHeight w:val="18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5C24A010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1D7CA7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Bezpłatny zestaw startowy: </w:t>
            </w:r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Uchwyt elektrod jednorazowego użytku,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sterylny,regulowany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, z trzema przyciskami, długość 165mm, do elektrod z trzonkiem Ø2,4mm, z kablem o dł. 3m, wtyczka 3-bolcowa, uchwyt w komplecie z elektrodą nożową; zintegrowany z wężem do odsysania dymu z pola operacyjnego (przewód poprowadzony wewnątrz węża), w komplecie z futerałem / opakowanie 20 szt./ 1 opakowania / 1 sztuka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43C94A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58E05AF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1BB73837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512AD7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54B68" w14:textId="77777777" w:rsidR="00916054" w:rsidRPr="0039141E" w:rsidRDefault="00D05CC8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Bezpłatny zestaw startowy: </w:t>
            </w:r>
            <w:r w:rsidR="00916054"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Wąż do odsysania dymu, do laparoskopii, dł. 3m, złącze </w:t>
            </w:r>
            <w:proofErr w:type="spellStart"/>
            <w:r w:rsidR="00916054"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Luer</w:t>
            </w:r>
            <w:proofErr w:type="spellEnd"/>
            <w:r w:rsidR="00916054"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Lock / opakowanie 12 szt./ 1 opakowanie / 1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8A8B54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C0FF858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1BDC6AAB" w14:textId="77777777" w:rsidTr="00EA39B3">
        <w:trPr>
          <w:gridBefore w:val="1"/>
          <w:gridAfter w:val="1"/>
          <w:wBefore w:w="10" w:type="dxa"/>
          <w:wAfter w:w="8" w:type="dxa"/>
          <w:trHeight w:val="27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5EF44D33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4298B5" w14:textId="77777777" w:rsidR="00916054" w:rsidRPr="0039141E" w:rsidRDefault="00D05CC8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Bezpłatny zestaw startowy: </w:t>
            </w:r>
            <w:r w:rsidR="00916054" w:rsidRPr="0039141E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Filtr wstępny do odsysacza dymu 20 szt. 1 opakowanie / 1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E94945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 / 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6ACBD06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5D33CC65" w14:textId="77777777" w:rsidTr="00EA39B3">
        <w:trPr>
          <w:gridBefore w:val="1"/>
          <w:wBefore w:w="10" w:type="dxa"/>
          <w:trHeight w:val="270"/>
        </w:trPr>
        <w:tc>
          <w:tcPr>
            <w:tcW w:w="97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1F4F3A4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PLATFORMA JEZDNA</w:t>
            </w:r>
          </w:p>
        </w:tc>
      </w:tr>
      <w:tr w:rsidR="00916054" w:rsidRPr="0039141E" w14:paraId="70E7097E" w14:textId="77777777" w:rsidTr="00EA39B3">
        <w:trPr>
          <w:gridBefore w:val="1"/>
          <w:gridAfter w:val="1"/>
          <w:wBefore w:w="10" w:type="dxa"/>
          <w:wAfter w:w="8" w:type="dxa"/>
          <w:trHeight w:val="30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35153C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7C70C5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Wózek fabrycznie nowy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FF0477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C5B2D56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72458A91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640B06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07E6E2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Podstawa/miejsce na przełącznik nożny dwupedałowy i uchwyt na przełącznik nożny jednopedałowy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312FB1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EFF46A3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0D73651C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E1D515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B882F0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Wózek na czterech skrętnych kołach odprowadzających ładunki elektrostatyczne, z czego dwa koła z hamulcem.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83F1DA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FE208AB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791947D0" w14:textId="77777777" w:rsidTr="00EA39B3">
        <w:trPr>
          <w:gridBefore w:val="1"/>
          <w:gridAfter w:val="1"/>
          <w:wBefore w:w="10" w:type="dxa"/>
          <w:wAfter w:w="8" w:type="dxa"/>
          <w:trHeight w:val="525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FAA69C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D6746F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Wózek wyposażony w uchwyt do przetaczania oraz zamykany uchwyt na butlę gazową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3D7DED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8149808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5CBBE532" w14:textId="77777777" w:rsidTr="00EA39B3">
        <w:trPr>
          <w:gridBefore w:val="1"/>
          <w:gridAfter w:val="1"/>
          <w:wBefore w:w="10" w:type="dxa"/>
          <w:wAfter w:w="8" w:type="dxa"/>
          <w:trHeight w:val="1050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E4FFC1" w14:textId="77777777" w:rsidR="00916054" w:rsidRPr="0039141E" w:rsidRDefault="00916054" w:rsidP="00916054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347F6E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Wózek wyposażony w półki na diatermię z przystawką argonową oraz system odsysania dymu i 1 </w:t>
            </w:r>
            <w:proofErr w:type="spellStart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szufaldę</w:t>
            </w:r>
            <w:proofErr w:type="spellEnd"/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oraz złącza wyrównania potencjałów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098385" w14:textId="77777777" w:rsidR="00916054" w:rsidRPr="00CD38AE" w:rsidRDefault="00916054" w:rsidP="00916054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D38AE">
              <w:rPr>
                <w:rFonts w:ascii="Century Gothic" w:eastAsia="Times New Roman" w:hAnsi="Century Gothic" w:cs="Times New Roman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6072FA8" w14:textId="77777777" w:rsidR="00916054" w:rsidRPr="0039141E" w:rsidRDefault="00916054" w:rsidP="00916054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9141E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16054" w:rsidRPr="0039141E" w14:paraId="59A2B6D4" w14:textId="77777777" w:rsidTr="00263620">
        <w:trPr>
          <w:gridAfter w:val="1"/>
          <w:wAfter w:w="8" w:type="dxa"/>
          <w:trHeight w:val="285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548C9A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bCs/>
                <w:sz w:val="16"/>
                <w:szCs w:val="16"/>
              </w:rPr>
              <w:t xml:space="preserve">Wymagania dodatkowe </w:t>
            </w:r>
          </w:p>
        </w:tc>
      </w:tr>
      <w:tr w:rsidR="00916054" w:rsidRPr="0039141E" w14:paraId="0E9725CD" w14:textId="77777777" w:rsidTr="00263620">
        <w:trPr>
          <w:gridAfter w:val="1"/>
          <w:wAfter w:w="8" w:type="dxa"/>
          <w:trHeight w:val="81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B669" w14:textId="77777777" w:rsidR="00916054" w:rsidRPr="0039141E" w:rsidRDefault="00916054" w:rsidP="00916054">
            <w:pPr>
              <w:pStyle w:val="Akapitzlist"/>
              <w:spacing w:line="360" w:lineRule="auto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EBA5A" w14:textId="77777777" w:rsidR="00916054" w:rsidRPr="0039141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FF13A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61271" w14:textId="77777777" w:rsidR="00916054" w:rsidRPr="0039141E" w:rsidRDefault="00916054" w:rsidP="00916054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07CE40C3" w14:textId="77777777" w:rsidR="00916054" w:rsidRPr="0039141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916054" w:rsidRPr="0039141E" w14:paraId="7928BB21" w14:textId="77777777" w:rsidTr="00263620">
        <w:trPr>
          <w:gridAfter w:val="1"/>
          <w:wAfter w:w="8" w:type="dxa"/>
          <w:trHeight w:val="81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DC59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F28FD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1F8A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E2B9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42F2BBEE" w14:textId="77777777" w:rsidTr="00263620">
        <w:trPr>
          <w:gridAfter w:val="1"/>
          <w:wAfter w:w="8" w:type="dxa"/>
          <w:trHeight w:val="28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DEB8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0AE4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EA2B3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466A5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54B38529" w14:textId="77777777" w:rsidTr="00263620">
        <w:trPr>
          <w:gridAfter w:val="1"/>
          <w:wAfter w:w="8" w:type="dxa"/>
          <w:trHeight w:val="243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7A31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C96BE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Wykonawca powinien zapewnić co najmniej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24</w:t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Gwarancja min.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24</w:t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miesięcy na urządzenie od daty podpisania przez  strony bezusterkowego protokołu odbioru</w:t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24</w:t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miesięcy – 0 pkt</w:t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36</w:t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miesięcy – 10 pkt</w:t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FB6B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D3693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2AACEF03" w14:textId="77777777" w:rsidTr="00263620">
        <w:trPr>
          <w:gridAfter w:val="1"/>
          <w:wAfter w:w="8" w:type="dxa"/>
          <w:trHeight w:val="10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854FB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0E7EB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E7D5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9877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2D65C961" w14:textId="77777777" w:rsidTr="00263620">
        <w:trPr>
          <w:gridAfter w:val="1"/>
          <w:wAfter w:w="8" w:type="dxa"/>
          <w:trHeight w:val="8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2181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41C6A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Czas reakcji serwisu w okresie gwarancji od chwili zgłoszenia awarii czyli pojawienie się pracownika serwisu w miejscu awarii w dni robocze max 24 godzin.</w:t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Czas skutecznej naprawy maksimum 7 dni kalendarzowych.</w:t>
            </w:r>
          </w:p>
          <w:p w14:paraId="69830471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Czas skutecznej naprawy, wymagającej importu części spoza terenu Polski, maksimum 14 dni kalendarzowych.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5F81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2CCC0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021071F5" w14:textId="77777777" w:rsidTr="00263620">
        <w:trPr>
          <w:gridAfter w:val="1"/>
          <w:wAfter w:w="8" w:type="dxa"/>
          <w:trHeight w:val="10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B49CF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4D2F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niegorszych</w:t>
            </w:r>
            <w:proofErr w:type="spellEnd"/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CECC0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35213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6E4A52CF" w14:textId="77777777" w:rsidTr="00263620">
        <w:trPr>
          <w:gridAfter w:val="1"/>
          <w:wAfter w:w="8" w:type="dxa"/>
          <w:trHeight w:val="8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6951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533CC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151E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EAFB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2D599BBA" w14:textId="77777777" w:rsidTr="00263620">
        <w:trPr>
          <w:gridAfter w:val="1"/>
          <w:wAfter w:w="8" w:type="dxa"/>
          <w:trHeight w:val="28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AED0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A236D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DD97A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DEBB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271BA8D8" w14:textId="77777777" w:rsidTr="00263620">
        <w:trPr>
          <w:gridAfter w:val="1"/>
          <w:wAfter w:w="8" w:type="dxa"/>
          <w:trHeight w:val="28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08B5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2F54C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53E0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3AE89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0FC6D448" w14:textId="77777777" w:rsidTr="00263620">
        <w:trPr>
          <w:gridAfter w:val="1"/>
          <w:wAfter w:w="8" w:type="dxa"/>
          <w:trHeight w:val="28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2FAC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C515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Calibri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8A2C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8A822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916054" w:rsidRPr="0039141E" w14:paraId="6DE09DC7" w14:textId="77777777" w:rsidTr="00263620">
        <w:trPr>
          <w:gridAfter w:val="1"/>
          <w:wAfter w:w="8" w:type="dxa"/>
          <w:trHeight w:val="54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A7CE9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6E92C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C1C25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08525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51DE6F88" w14:textId="77777777" w:rsidTr="00263620">
        <w:trPr>
          <w:gridAfter w:val="1"/>
          <w:wAfter w:w="8" w:type="dxa"/>
          <w:trHeight w:val="28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C41E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D913D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97892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67B5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3BC0DE10" w14:textId="77777777" w:rsidTr="00263620">
        <w:trPr>
          <w:gridAfter w:val="1"/>
          <w:wAfter w:w="8" w:type="dxa"/>
          <w:trHeight w:val="28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9A02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62441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B02D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6AAA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246C6BDC" w14:textId="77777777" w:rsidTr="00263620">
        <w:trPr>
          <w:gridAfter w:val="1"/>
          <w:wAfter w:w="8" w:type="dxa"/>
          <w:trHeight w:val="28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F1A3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F4A6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B56A6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8100C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6D632F05" w14:textId="77777777" w:rsidTr="00263620">
        <w:trPr>
          <w:gridAfter w:val="1"/>
          <w:wAfter w:w="8" w:type="dxa"/>
          <w:trHeight w:val="28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A60B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58ED01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26B0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E1A49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0DFBE0D5" w14:textId="77777777" w:rsidTr="00263620">
        <w:trPr>
          <w:gridAfter w:val="1"/>
          <w:wAfter w:w="8" w:type="dxa"/>
          <w:trHeight w:val="54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BE1E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D3C92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9854E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BDA21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16054" w:rsidRPr="0039141E" w14:paraId="458E7D7A" w14:textId="77777777" w:rsidTr="00263620">
        <w:trPr>
          <w:gridAfter w:val="1"/>
          <w:wAfter w:w="8" w:type="dxa"/>
          <w:trHeight w:val="8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D11BD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E48A4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39141E">
              <w:rPr>
                <w:rFonts w:ascii="Century Gothic" w:hAnsi="Century Gothic" w:cs="Calibri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59246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CD38AE">
              <w:rPr>
                <w:rFonts w:ascii="Century Gothic" w:hAnsi="Century Gothic" w:cs="Calibri"/>
                <w:sz w:val="16"/>
                <w:szCs w:val="16"/>
              </w:rPr>
              <w:t> 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40F9" w14:textId="77777777" w:rsidR="00916054" w:rsidRPr="0039141E" w:rsidRDefault="00916054" w:rsidP="0091605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39141E">
              <w:rPr>
                <w:rFonts w:ascii="Century Gothic" w:hAnsi="Century Gothic" w:cs="Calibri"/>
                <w:sz w:val="16"/>
                <w:szCs w:val="16"/>
              </w:rPr>
              <w:t> </w:t>
            </w:r>
          </w:p>
        </w:tc>
      </w:tr>
      <w:tr w:rsidR="00916054" w:rsidRPr="0039141E" w14:paraId="50CFECC8" w14:textId="77777777" w:rsidTr="00263620">
        <w:trPr>
          <w:gridAfter w:val="1"/>
          <w:wAfter w:w="8" w:type="dxa"/>
          <w:trHeight w:val="48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9641" w14:textId="77777777" w:rsidR="00916054" w:rsidRPr="0039141E" w:rsidRDefault="00916054" w:rsidP="00233E35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0E26E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Dostawa </w:t>
            </w: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10 grudnia 2025 </w:t>
            </w: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(zrealizowanie wszystkich postanowień umowy)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4CE2" w14:textId="77777777" w:rsidR="00916054" w:rsidRPr="00CD38AE" w:rsidRDefault="00916054" w:rsidP="00916054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CD38A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15968" w14:textId="77777777" w:rsidR="00916054" w:rsidRPr="0039141E" w:rsidRDefault="00916054" w:rsidP="00916054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39141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53BB941D" w14:textId="77777777" w:rsidR="0039141E" w:rsidRDefault="0039141E" w:rsidP="0039141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E2E061C" w14:textId="77777777" w:rsidR="00E35283" w:rsidRPr="00E35283" w:rsidRDefault="00E35283" w:rsidP="0039141E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  <w:r w:rsidRPr="00E35283">
        <w:rPr>
          <w:rFonts w:ascii="Century Gothic" w:hAnsi="Century Gothic"/>
          <w:b/>
          <w:sz w:val="16"/>
          <w:szCs w:val="16"/>
        </w:rPr>
        <w:t>SUMA PUNKTÓW: 100</w:t>
      </w:r>
    </w:p>
    <w:p w14:paraId="26AD3764" w14:textId="77777777" w:rsidR="00E35283" w:rsidRDefault="00E35283" w:rsidP="0039141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E32BB49" w14:textId="77777777" w:rsidR="0039141E" w:rsidRPr="0039141E" w:rsidRDefault="0039141E" w:rsidP="0039141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39141E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B47D60E" w14:textId="77777777" w:rsidR="0039141E" w:rsidRPr="0039141E" w:rsidRDefault="0039141E" w:rsidP="0039141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DEBBE8F" w14:textId="77777777" w:rsidR="0039141E" w:rsidRPr="0039141E" w:rsidRDefault="0039141E" w:rsidP="0039141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39141E">
        <w:rPr>
          <w:rFonts w:ascii="Century Gothic" w:hAnsi="Century Gothic"/>
          <w:sz w:val="16"/>
          <w:szCs w:val="16"/>
        </w:rPr>
        <w:t>1.</w:t>
      </w:r>
      <w:r w:rsidRPr="0039141E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07FA6E3C" w14:textId="77777777" w:rsidR="0039141E" w:rsidRPr="0039141E" w:rsidRDefault="0039141E" w:rsidP="0039141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39141E">
        <w:rPr>
          <w:rFonts w:ascii="Century Gothic" w:hAnsi="Century Gothic"/>
          <w:sz w:val="16"/>
          <w:szCs w:val="16"/>
        </w:rPr>
        <w:t>2.</w:t>
      </w:r>
      <w:r w:rsidRPr="0039141E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34E13360" w14:textId="77777777" w:rsidR="00E451FC" w:rsidRDefault="0039141E" w:rsidP="0039141E">
      <w:pPr>
        <w:pStyle w:val="Bezodstpw"/>
        <w:spacing w:line="360" w:lineRule="auto"/>
        <w:rPr>
          <w:rFonts w:ascii="Century Gothic" w:hAnsi="Century Gothic"/>
          <w:sz w:val="16"/>
          <w:szCs w:val="16"/>
        </w:rPr>
        <w:sectPr w:rsidR="00E451FC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9141E">
        <w:rPr>
          <w:rFonts w:ascii="Century Gothic" w:hAnsi="Century Gothic"/>
          <w:sz w:val="16"/>
          <w:szCs w:val="16"/>
        </w:rPr>
        <w:tab/>
      </w:r>
      <w:r w:rsidRPr="0039141E">
        <w:rPr>
          <w:rFonts w:ascii="Century Gothic" w:hAnsi="Century Gothic"/>
          <w:sz w:val="16"/>
          <w:szCs w:val="16"/>
        </w:rPr>
        <w:tab/>
      </w:r>
      <w:r w:rsidRPr="0039141E">
        <w:rPr>
          <w:rFonts w:ascii="Century Gothic" w:hAnsi="Century Gothic"/>
          <w:sz w:val="16"/>
          <w:szCs w:val="16"/>
        </w:rPr>
        <w:tab/>
      </w:r>
    </w:p>
    <w:p w14:paraId="2D63B80F" w14:textId="25EDF51D" w:rsidR="0039141E" w:rsidRPr="0039141E" w:rsidRDefault="0039141E" w:rsidP="0039141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39141E">
        <w:rPr>
          <w:rFonts w:ascii="Century Gothic" w:hAnsi="Century Gothic"/>
          <w:sz w:val="16"/>
          <w:szCs w:val="16"/>
        </w:rPr>
        <w:lastRenderedPageBreak/>
        <w:tab/>
      </w:r>
    </w:p>
    <w:p w14:paraId="110E1E09" w14:textId="77777777" w:rsidR="00E451FC" w:rsidRPr="0039141E" w:rsidRDefault="0039141E" w:rsidP="0039141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39141E">
        <w:rPr>
          <w:rFonts w:ascii="Century Gothic" w:hAnsi="Century Gothic"/>
          <w:sz w:val="16"/>
          <w:szCs w:val="16"/>
        </w:rPr>
        <w:tab/>
      </w:r>
      <w:r w:rsidRPr="0039141E">
        <w:rPr>
          <w:rFonts w:ascii="Century Gothic" w:hAnsi="Century Gothic"/>
          <w:sz w:val="16"/>
          <w:szCs w:val="16"/>
        </w:rPr>
        <w:tab/>
      </w:r>
    </w:p>
    <w:tbl>
      <w:tblPr>
        <w:tblW w:w="1373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0"/>
        <w:gridCol w:w="1495"/>
        <w:gridCol w:w="1003"/>
        <w:gridCol w:w="1873"/>
        <w:gridCol w:w="1873"/>
        <w:gridCol w:w="1248"/>
        <w:gridCol w:w="1873"/>
        <w:gridCol w:w="2082"/>
      </w:tblGrid>
      <w:tr w:rsidR="00E451FC" w:rsidRPr="002476A4" w14:paraId="40A5F4AE" w14:textId="77777777" w:rsidTr="00E451FC">
        <w:trPr>
          <w:trHeight w:val="789"/>
        </w:trPr>
        <w:tc>
          <w:tcPr>
            <w:tcW w:w="2290" w:type="dxa"/>
          </w:tcPr>
          <w:p w14:paraId="65A2FD88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1495" w:type="dxa"/>
          </w:tcPr>
          <w:p w14:paraId="38E54870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1003" w:type="dxa"/>
          </w:tcPr>
          <w:p w14:paraId="4F18B818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873" w:type="dxa"/>
          </w:tcPr>
          <w:p w14:paraId="025B4E88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873" w:type="dxa"/>
          </w:tcPr>
          <w:p w14:paraId="03E07AC5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1248" w:type="dxa"/>
          </w:tcPr>
          <w:p w14:paraId="55D2965C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873" w:type="dxa"/>
          </w:tcPr>
          <w:p w14:paraId="0ADF1A23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2082" w:type="dxa"/>
          </w:tcPr>
          <w:p w14:paraId="2BFA694A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E451FC" w:rsidRPr="002476A4" w14:paraId="012C8A5B" w14:textId="77777777" w:rsidTr="00E451FC">
        <w:trPr>
          <w:trHeight w:val="302"/>
        </w:trPr>
        <w:tc>
          <w:tcPr>
            <w:tcW w:w="2290" w:type="dxa"/>
          </w:tcPr>
          <w:p w14:paraId="39A884EA" w14:textId="14ED8CF7" w:rsidR="00E451FC" w:rsidRPr="002476A4" w:rsidRDefault="00E451FC" w:rsidP="00573CD1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39141E">
              <w:rPr>
                <w:rFonts w:ascii="Century Gothic" w:hAnsi="Century Gothic"/>
                <w:sz w:val="16"/>
                <w:szCs w:val="16"/>
              </w:rPr>
              <w:t>Diatermia chirurgiczna</w:t>
            </w:r>
          </w:p>
        </w:tc>
        <w:tc>
          <w:tcPr>
            <w:tcW w:w="1495" w:type="dxa"/>
          </w:tcPr>
          <w:p w14:paraId="10FFC659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</w:t>
            </w:r>
            <w:r w:rsidRPr="002476A4">
              <w:rPr>
                <w:rFonts w:eastAsiaTheme="minorEastAsia" w:cstheme="minorHAnsi"/>
                <w:lang w:eastAsia="ja-JP"/>
              </w:rPr>
              <w:t>.</w:t>
            </w:r>
          </w:p>
        </w:tc>
        <w:tc>
          <w:tcPr>
            <w:tcW w:w="1003" w:type="dxa"/>
          </w:tcPr>
          <w:p w14:paraId="3F6906CB" w14:textId="5233C33F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1873" w:type="dxa"/>
          </w:tcPr>
          <w:p w14:paraId="3B367802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73" w:type="dxa"/>
          </w:tcPr>
          <w:p w14:paraId="33A6AB89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48" w:type="dxa"/>
          </w:tcPr>
          <w:p w14:paraId="1C0F7333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73" w:type="dxa"/>
          </w:tcPr>
          <w:p w14:paraId="17C3297F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082" w:type="dxa"/>
          </w:tcPr>
          <w:p w14:paraId="351BA8EE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E451FC" w:rsidRPr="002476A4" w14:paraId="251AA2DC" w14:textId="77777777" w:rsidTr="00D143AF">
        <w:trPr>
          <w:trHeight w:val="304"/>
        </w:trPr>
        <w:tc>
          <w:tcPr>
            <w:tcW w:w="4788" w:type="dxa"/>
            <w:gridSpan w:val="3"/>
          </w:tcPr>
          <w:p w14:paraId="24C104AC" w14:textId="2ACFE373" w:rsidR="00E451FC" w:rsidRDefault="00E451FC" w:rsidP="00E451FC">
            <w:pPr>
              <w:widowControl w:val="0"/>
              <w:autoSpaceDE w:val="0"/>
              <w:autoSpaceDN w:val="0"/>
              <w:adjustRightInd w:val="0"/>
              <w:spacing w:line="278" w:lineRule="auto"/>
              <w:jc w:val="right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Razem</w:t>
            </w:r>
          </w:p>
        </w:tc>
        <w:tc>
          <w:tcPr>
            <w:tcW w:w="1873" w:type="dxa"/>
          </w:tcPr>
          <w:p w14:paraId="1BDD04E4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73" w:type="dxa"/>
          </w:tcPr>
          <w:p w14:paraId="09116078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48" w:type="dxa"/>
          </w:tcPr>
          <w:p w14:paraId="7AAE9390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73" w:type="dxa"/>
          </w:tcPr>
          <w:p w14:paraId="165FEF74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082" w:type="dxa"/>
          </w:tcPr>
          <w:p w14:paraId="7971FD98" w14:textId="77777777" w:rsidR="00E451FC" w:rsidRPr="002476A4" w:rsidRDefault="00E451FC" w:rsidP="00573CD1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24C47B02" w14:textId="77777777" w:rsidR="00E451FC" w:rsidRPr="002476A4" w:rsidRDefault="00E451FC" w:rsidP="00E451FC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20AFCD2D" w14:textId="77777777" w:rsidR="00E451FC" w:rsidRPr="002476A4" w:rsidRDefault="00E451FC" w:rsidP="00E451FC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135F0756" w14:textId="77777777" w:rsidR="00E451FC" w:rsidRPr="002476A4" w:rsidRDefault="00E451FC" w:rsidP="00E451FC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3FA9311E" w14:textId="77777777" w:rsidR="00E451FC" w:rsidRPr="002476A4" w:rsidRDefault="00E451FC" w:rsidP="00E451FC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0" w:name="_Hlk65832846"/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58CE16F0" w14:textId="77777777" w:rsidR="00E451FC" w:rsidRDefault="00E451FC" w:rsidP="00E451FC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p w14:paraId="260E6928" w14:textId="77777777" w:rsidR="00BD1697" w:rsidRDefault="00BD1697" w:rsidP="00E451FC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p w14:paraId="7C8463E6" w14:textId="77777777" w:rsidR="00BD1697" w:rsidRPr="00BD1697" w:rsidRDefault="00BD1697" w:rsidP="00BD1697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BD1697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 xml:space="preserve">Brak wypełnienia kolumn wskazanych dla Wykonawcy (tu pustych kolumn) spowoduje odrzucenie oferty </w:t>
      </w:r>
      <w:r w:rsidRPr="00BD1697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br/>
        <w:t>na podstawie art. 226 ust. 1 pkt. 5 ustawy Pzp.</w:t>
      </w:r>
    </w:p>
    <w:p w14:paraId="03CBBC1E" w14:textId="77777777" w:rsidR="00BD1697" w:rsidRPr="002476A4" w:rsidRDefault="00BD1697" w:rsidP="00E451FC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bookmarkEnd w:id="0"/>
    <w:p w14:paraId="6598DD21" w14:textId="1998AC13" w:rsidR="0039141E" w:rsidRPr="0039141E" w:rsidRDefault="0039141E" w:rsidP="0039141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34683858" w14:textId="50E7D8D6" w:rsidR="0039141E" w:rsidRDefault="0039141E" w:rsidP="0039141E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9141E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5DB620F6" w14:textId="78E3A96E" w:rsidR="00E451FC" w:rsidRPr="0039141E" w:rsidRDefault="00E451FC" w:rsidP="0039141E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Podpis Wykonawcy </w:t>
      </w:r>
    </w:p>
    <w:p w14:paraId="1D465D64" w14:textId="77777777" w:rsidR="00EE0AAF" w:rsidRPr="0039141E" w:rsidRDefault="00EE0AAF" w:rsidP="0039141E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EE0AAF" w:rsidRPr="0039141E" w:rsidSect="00E451F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D7C5A" w14:textId="77777777" w:rsidR="00AC5324" w:rsidRDefault="00AC5324" w:rsidP="005D7886">
      <w:pPr>
        <w:spacing w:after="0" w:line="240" w:lineRule="auto"/>
      </w:pPr>
      <w:r>
        <w:separator/>
      </w:r>
    </w:p>
  </w:endnote>
  <w:endnote w:type="continuationSeparator" w:id="0">
    <w:p w14:paraId="2E63050A" w14:textId="77777777" w:rsidR="00AC5324" w:rsidRDefault="00AC5324" w:rsidP="005D7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1587612238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FA270A8" w14:textId="77777777" w:rsidR="00EA39B3" w:rsidRPr="005D7886" w:rsidRDefault="00EA39B3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5D7886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5D788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5D7886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5D788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5D788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5D788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5D7886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5D788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5D7886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5D788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5D788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5D7886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5C8C7BB" w14:textId="77777777" w:rsidR="00EA39B3" w:rsidRPr="005D7886" w:rsidRDefault="00EA39B3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3C3DA" w14:textId="77777777" w:rsidR="00AC5324" w:rsidRDefault="00AC5324" w:rsidP="005D7886">
      <w:pPr>
        <w:spacing w:after="0" w:line="240" w:lineRule="auto"/>
      </w:pPr>
      <w:r>
        <w:separator/>
      </w:r>
    </w:p>
  </w:footnote>
  <w:footnote w:type="continuationSeparator" w:id="0">
    <w:p w14:paraId="5A72CEEC" w14:textId="77777777" w:rsidR="00AC5324" w:rsidRDefault="00AC5324" w:rsidP="005D78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F4A05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445B7"/>
    <w:multiLevelType w:val="hybridMultilevel"/>
    <w:tmpl w:val="8682A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119905">
    <w:abstractNumId w:val="1"/>
  </w:num>
  <w:num w:numId="2" w16cid:durableId="19233659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0552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41E"/>
    <w:rsid w:val="00171F5E"/>
    <w:rsid w:val="001B33C4"/>
    <w:rsid w:val="00233E35"/>
    <w:rsid w:val="00263620"/>
    <w:rsid w:val="002D2AFE"/>
    <w:rsid w:val="00366622"/>
    <w:rsid w:val="0039141E"/>
    <w:rsid w:val="005D7139"/>
    <w:rsid w:val="005D7886"/>
    <w:rsid w:val="00690D12"/>
    <w:rsid w:val="007479A1"/>
    <w:rsid w:val="007F0127"/>
    <w:rsid w:val="00916054"/>
    <w:rsid w:val="00993A89"/>
    <w:rsid w:val="00A925B3"/>
    <w:rsid w:val="00AC5324"/>
    <w:rsid w:val="00AE1810"/>
    <w:rsid w:val="00BD1697"/>
    <w:rsid w:val="00CD38AE"/>
    <w:rsid w:val="00D05CC8"/>
    <w:rsid w:val="00E35283"/>
    <w:rsid w:val="00E451FC"/>
    <w:rsid w:val="00EA39B3"/>
    <w:rsid w:val="00EE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29DC8"/>
  <w15:chartTrackingRefBased/>
  <w15:docId w15:val="{3364C353-F045-4066-8BC4-E2FA00714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39141E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Kolorowa lista — akcent 11,Średnia siatka 1 — akcent 21,Medium Grid 1 - Accent 21"/>
    <w:basedOn w:val="Normalny"/>
    <w:link w:val="AkapitzlistZnak"/>
    <w:uiPriority w:val="34"/>
    <w:qFormat/>
    <w:rsid w:val="003914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Bezformatowania">
    <w:name w:val="Bez formatowania"/>
    <w:rsid w:val="0039141E"/>
    <w:pPr>
      <w:suppressAutoHyphens/>
      <w:spacing w:after="0" w:line="240" w:lineRule="auto"/>
    </w:pPr>
    <w:rPr>
      <w:rFonts w:ascii="Helvetica" w:eastAsia="Arial Unicode MS" w:hAnsi="Helvetica" w:cs="Arial Unicode MS"/>
      <w:color w:val="000000"/>
      <w:kern w:val="0"/>
      <w:sz w:val="24"/>
      <w:szCs w:val="24"/>
      <w:lang w:val="en-US" w:eastAsia="ar-SA"/>
      <w14:ligatures w14:val="none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"/>
    <w:link w:val="Akapitzlist"/>
    <w:uiPriority w:val="34"/>
    <w:qFormat/>
    <w:rsid w:val="0039141E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39141E"/>
    <w:rPr>
      <w:rFonts w:ascii="Arial" w:eastAsia="Times New Roman" w:hAnsi="Arial" w:cs="Arial"/>
      <w:b/>
      <w:bCs/>
      <w:kern w:val="0"/>
      <w:lang w:eastAsia="pl-PL"/>
      <w14:ligatures w14:val="none"/>
    </w:rPr>
  </w:style>
  <w:style w:type="paragraph" w:styleId="Bezodstpw">
    <w:name w:val="No Spacing"/>
    <w:uiPriority w:val="1"/>
    <w:qFormat/>
    <w:rsid w:val="0039141E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D7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7886"/>
  </w:style>
  <w:style w:type="paragraph" w:styleId="Stopka">
    <w:name w:val="footer"/>
    <w:basedOn w:val="Normalny"/>
    <w:link w:val="StopkaZnak"/>
    <w:uiPriority w:val="99"/>
    <w:unhideWhenUsed/>
    <w:rsid w:val="005D7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7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0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10</Pages>
  <Words>2476</Words>
  <Characters>14862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14</cp:revision>
  <dcterms:created xsi:type="dcterms:W3CDTF">2025-10-27T07:37:00Z</dcterms:created>
  <dcterms:modified xsi:type="dcterms:W3CDTF">2025-10-29T10:19:00Z</dcterms:modified>
</cp:coreProperties>
</file>