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72F7CB4C"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5E3507">
        <w:rPr>
          <w:rFonts w:ascii="Verdana" w:hAnsi="Verdana"/>
          <w:b/>
          <w:sz w:val="18"/>
          <w:szCs w:val="18"/>
          <w:lang w:val="pl-PL"/>
        </w:rPr>
        <w:t>4</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7D25F7A" w14:textId="0319EF7D" w:rsidR="00C91DB8" w:rsidRPr="00C91DB8" w:rsidRDefault="00BA5498" w:rsidP="00A95DA3">
      <w:pPr>
        <w:pStyle w:val="Akapitzlist"/>
        <w:numPr>
          <w:ilvl w:val="0"/>
          <w:numId w:val="2"/>
        </w:numPr>
        <w:tabs>
          <w:tab w:val="num" w:pos="360"/>
        </w:tabs>
        <w:ind w:left="360" w:right="-47"/>
        <w:jc w:val="both"/>
        <w:rPr>
          <w:rFonts w:ascii="Verdana" w:hAnsi="Verdana"/>
          <w:iCs/>
          <w:sz w:val="18"/>
          <w:szCs w:val="18"/>
          <w:lang w:val="pl-PL"/>
        </w:rPr>
      </w:pPr>
      <w:r w:rsidRPr="00C91DB8">
        <w:rPr>
          <w:rFonts w:ascii="Verdana" w:hAnsi="Verdana"/>
          <w:sz w:val="18"/>
          <w:szCs w:val="18"/>
          <w:lang w:val="pl-PL"/>
        </w:rPr>
        <w:t xml:space="preserve">Przedmiotem niniejszej umowy </w:t>
      </w:r>
      <w:r w:rsidRPr="00C91DB8">
        <w:rPr>
          <w:rFonts w:ascii="Verdana" w:hAnsi="Verdana"/>
          <w:color w:val="000000"/>
          <w:sz w:val="18"/>
          <w:szCs w:val="18"/>
          <w:lang w:val="pl-PL"/>
        </w:rPr>
        <w:t>jest</w:t>
      </w:r>
      <w:bookmarkStart w:id="0" w:name="_Hlk58842586"/>
      <w:r w:rsidRPr="00C91DB8">
        <w:rPr>
          <w:rFonts w:ascii="Verdana" w:hAnsi="Verdana"/>
          <w:color w:val="000000"/>
          <w:sz w:val="18"/>
          <w:szCs w:val="18"/>
          <w:lang w:val="pl-PL"/>
        </w:rPr>
        <w:t>:</w:t>
      </w:r>
      <w:r w:rsidR="007101CD" w:rsidRPr="00C91DB8">
        <w:rPr>
          <w:rFonts w:ascii="Verdana" w:hAnsi="Verdana"/>
          <w:color w:val="000000"/>
          <w:sz w:val="18"/>
          <w:szCs w:val="18"/>
          <w:lang w:val="pl-PL"/>
        </w:rPr>
        <w:t xml:space="preserve"> </w:t>
      </w:r>
      <w:bookmarkStart w:id="1" w:name="_Hlk98922074"/>
      <w:bookmarkEnd w:id="0"/>
      <w:r w:rsidR="008E11B0" w:rsidRPr="008E11B0">
        <w:rPr>
          <w:rFonts w:ascii="Verdana" w:hAnsi="Verdana" w:cs="Arial"/>
          <w:b/>
          <w:sz w:val="18"/>
          <w:szCs w:val="18"/>
          <w:lang w:val="pl-PL"/>
        </w:rPr>
        <w:t>Dostawa zestawu ciągadeł do laboratoryjnego ciągnienia specjalnego stopu aluminium - KC-DE-zp.272-524/25</w:t>
      </w:r>
    </w:p>
    <w:p w14:paraId="77130D12" w14:textId="17DB6C31" w:rsidR="00BA5498" w:rsidRPr="00C91DB8" w:rsidRDefault="00BA5498" w:rsidP="00A95DA3">
      <w:pPr>
        <w:pStyle w:val="Akapitzlist"/>
        <w:numPr>
          <w:ilvl w:val="0"/>
          <w:numId w:val="2"/>
        </w:numPr>
        <w:tabs>
          <w:tab w:val="num" w:pos="360"/>
        </w:tabs>
        <w:ind w:left="360" w:right="-47"/>
        <w:jc w:val="both"/>
        <w:rPr>
          <w:rFonts w:ascii="Verdana" w:hAnsi="Verdana"/>
          <w:iCs/>
          <w:sz w:val="18"/>
          <w:szCs w:val="18"/>
          <w:lang w:val="pl-PL"/>
        </w:rPr>
      </w:pPr>
      <w:r w:rsidRPr="00C91DB8">
        <w:rPr>
          <w:rFonts w:ascii="Verdana" w:hAnsi="Verdana"/>
          <w:sz w:val="18"/>
          <w:szCs w:val="18"/>
          <w:lang w:val="pl-PL"/>
        </w:rPr>
        <w:t xml:space="preserve">Szczegółowa specyfikacja sprzętu </w:t>
      </w:r>
      <w:bookmarkEnd w:id="1"/>
      <w:r w:rsidRPr="00C91DB8">
        <w:rPr>
          <w:rFonts w:ascii="Verdana" w:hAnsi="Verdana"/>
          <w:sz w:val="18"/>
          <w:szCs w:val="18"/>
          <w:lang w:val="pl-PL"/>
        </w:rPr>
        <w:t xml:space="preserve">jest określona w </w:t>
      </w:r>
      <w:r w:rsidRPr="00C91DB8">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C949265"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Sprzedawca zobowiązuje się dostarczyć </w:t>
      </w:r>
      <w:r w:rsidR="009C0C7F">
        <w:rPr>
          <w:rFonts w:ascii="Verdana" w:hAnsi="Verdana"/>
          <w:sz w:val="18"/>
          <w:szCs w:val="18"/>
        </w:rPr>
        <w:t>produkty (zestaw ciągadeł)</w:t>
      </w:r>
      <w:r w:rsidRPr="001A12CE">
        <w:rPr>
          <w:rFonts w:ascii="Verdana" w:hAnsi="Verdana"/>
          <w:sz w:val="18"/>
          <w:szCs w:val="18"/>
        </w:rPr>
        <w:t>, o który</w:t>
      </w:r>
      <w:r w:rsidR="009C0C7F">
        <w:rPr>
          <w:rFonts w:ascii="Verdana" w:hAnsi="Verdana"/>
          <w:sz w:val="18"/>
          <w:szCs w:val="18"/>
        </w:rPr>
        <w:t>ch</w:t>
      </w:r>
      <w:r w:rsidRPr="001A12CE">
        <w:rPr>
          <w:rFonts w:ascii="Verdana" w:hAnsi="Verdana"/>
          <w:sz w:val="18"/>
          <w:szCs w:val="18"/>
        </w:rPr>
        <w:t xml:space="preserve">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w:t>
      </w:r>
      <w:r w:rsidR="005E3507">
        <w:rPr>
          <w:rFonts w:ascii="Verdana" w:hAnsi="Verdana"/>
          <w:b/>
          <w:bCs/>
          <w:sz w:val="18"/>
          <w:szCs w:val="18"/>
        </w:rPr>
        <w:t>d</w:t>
      </w:r>
      <w:r w:rsidR="008E11B0">
        <w:rPr>
          <w:rFonts w:ascii="Verdana" w:hAnsi="Verdana"/>
          <w:b/>
          <w:bCs/>
          <w:sz w:val="18"/>
          <w:szCs w:val="18"/>
        </w:rPr>
        <w:t>ni</w:t>
      </w:r>
      <w:r w:rsidR="006B1B3A">
        <w:rPr>
          <w:rFonts w:ascii="Verdana" w:hAnsi="Verdana"/>
          <w:sz w:val="18"/>
          <w:szCs w:val="18"/>
        </w:rPr>
        <w:t xml:space="preserve"> </w:t>
      </w:r>
      <w:r w:rsidR="007E1251" w:rsidRPr="007E1251">
        <w:rPr>
          <w:rFonts w:ascii="Verdana" w:hAnsi="Verdana"/>
          <w:sz w:val="18"/>
          <w:szCs w:val="18"/>
        </w:rPr>
        <w:t xml:space="preserve">od daty </w:t>
      </w:r>
      <w:r w:rsidR="008E11B0">
        <w:rPr>
          <w:rFonts w:ascii="Verdana" w:hAnsi="Verdana"/>
          <w:sz w:val="18"/>
          <w:szCs w:val="18"/>
        </w:rPr>
        <w:t>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530DB2BC"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 xml:space="preserve">Termin dostarczenia </w:t>
      </w:r>
      <w:r w:rsidR="009C0C7F">
        <w:rPr>
          <w:rFonts w:ascii="Verdana" w:hAnsi="Verdana"/>
          <w:sz w:val="18"/>
          <w:szCs w:val="18"/>
        </w:rPr>
        <w:t>produkt</w:t>
      </w:r>
      <w:r w:rsidR="005E3507">
        <w:rPr>
          <w:rFonts w:ascii="Verdana" w:hAnsi="Verdana"/>
          <w:sz w:val="18"/>
          <w:szCs w:val="18"/>
        </w:rPr>
        <w:t>ów</w:t>
      </w:r>
      <w:r w:rsidRPr="008F4793">
        <w:rPr>
          <w:rFonts w:ascii="Verdana" w:hAnsi="Verdana"/>
          <w:sz w:val="18"/>
          <w:szCs w:val="18"/>
        </w:rPr>
        <w:t xml:space="preserve">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FE8D337" w14:textId="304B3018"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Cena obejmuje całkowitą należność jaką Kupujący zobowiązany jest zapłacić za </w:t>
      </w:r>
      <w:r w:rsidR="009C0C7F">
        <w:rPr>
          <w:rFonts w:ascii="Verdana" w:hAnsi="Verdana"/>
          <w:sz w:val="18"/>
          <w:szCs w:val="18"/>
        </w:rPr>
        <w:t xml:space="preserve">produkty </w:t>
      </w:r>
      <w:r w:rsidRPr="001A12CE">
        <w:rPr>
          <w:rFonts w:ascii="Verdana" w:hAnsi="Verdana"/>
          <w:sz w:val="18"/>
          <w:szCs w:val="18"/>
        </w:rPr>
        <w:t>i</w:t>
      </w:r>
      <w:r w:rsidR="009C0C7F">
        <w:rPr>
          <w:rFonts w:ascii="Verdana" w:hAnsi="Verdana"/>
          <w:sz w:val="18"/>
          <w:szCs w:val="18"/>
        </w:rPr>
        <w:t xml:space="preserve"> ich</w:t>
      </w:r>
      <w:r w:rsidRPr="001A12CE">
        <w:rPr>
          <w:rFonts w:ascii="Verdana" w:hAnsi="Verdana"/>
          <w:sz w:val="18"/>
          <w:szCs w:val="18"/>
        </w:rPr>
        <w:t xml:space="preserve"> dostarczenie do miejsca przeznaczenia. Cena obejmuje w  szczególności koszty i opłaty związane z dostarczeniem przedmiotu zamówienia; opłaty za  transport i ubezpieczenie, załadunek, wyładunek, dokumentację niezbędną do normalnego  użytkowania.</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64ABB6FA"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Strony postanawiają, że zapłata następuje w dniu obciążenia rachunku bankowego  Kupującego. W przypadku nieterminowej płatności należności Sprzedawca ma prawo naliczyć  Kupującemu odsetki  ustawowe za każdy dzień </w:t>
      </w:r>
      <w:r w:rsidR="009C0C7F">
        <w:rPr>
          <w:rFonts w:ascii="Verdana" w:hAnsi="Verdana"/>
          <w:sz w:val="18"/>
          <w:szCs w:val="18"/>
        </w:rPr>
        <w:t>opóźnienia</w:t>
      </w:r>
      <w:r w:rsidRPr="001A12CE">
        <w:rPr>
          <w:rFonts w:ascii="Verdana" w:hAnsi="Verdana"/>
          <w:sz w:val="18"/>
          <w:szCs w:val="18"/>
        </w:rPr>
        <w:t>.</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lub jej części może nastąpić wyłącznie w formie pisemnej, pod rygorem </w:t>
      </w:r>
      <w:r w:rsidRPr="001A12CE">
        <w:rPr>
          <w:rFonts w:ascii="Verdana" w:hAnsi="Verdana"/>
          <w:color w:val="00000A"/>
          <w:sz w:val="18"/>
          <w:szCs w:val="18"/>
          <w:lang w:val="pl-PL"/>
        </w:rPr>
        <w:lastRenderedPageBreak/>
        <w:t>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223FCAF9"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8E11B0">
        <w:rPr>
          <w:rFonts w:ascii="Verdana" w:hAnsi="Verdana"/>
          <w:b/>
          <w:sz w:val="18"/>
          <w:szCs w:val="18"/>
        </w:rPr>
        <w:t>7</w:t>
      </w:r>
    </w:p>
    <w:p w14:paraId="232FB0FC" w14:textId="416FEFFA" w:rsidR="008E11B0" w:rsidRDefault="0084788C" w:rsidP="00265B45">
      <w:pPr>
        <w:numPr>
          <w:ilvl w:val="0"/>
          <w:numId w:val="22"/>
        </w:numPr>
        <w:jc w:val="both"/>
        <w:rPr>
          <w:rFonts w:ascii="Verdana" w:hAnsi="Verdana"/>
          <w:bCs/>
          <w:sz w:val="18"/>
          <w:szCs w:val="18"/>
          <w:lang w:val="pl-PL" w:eastAsia="en-US"/>
        </w:rPr>
      </w:pPr>
      <w:r w:rsidRPr="008E11B0">
        <w:rPr>
          <w:rFonts w:ascii="Verdana" w:hAnsi="Verdana"/>
          <w:bCs/>
          <w:sz w:val="18"/>
          <w:szCs w:val="18"/>
          <w:lang w:val="pl-PL" w:eastAsia="en-US"/>
        </w:rPr>
        <w:t>Sprzed</w:t>
      </w:r>
      <w:r w:rsidR="00BA5498" w:rsidRPr="008E11B0">
        <w:rPr>
          <w:rFonts w:ascii="Verdana" w:hAnsi="Verdana"/>
          <w:bCs/>
          <w:sz w:val="18"/>
          <w:szCs w:val="18"/>
          <w:lang w:val="pl-PL" w:eastAsia="en-US"/>
        </w:rPr>
        <w:t xml:space="preserve">awca zobowiązuje się usuwać wszelkie usterki i wady, które zostaną zidentyfikowane w trakcie eksploatacji danego </w:t>
      </w:r>
      <w:r w:rsidR="003302AF">
        <w:rPr>
          <w:rFonts w:ascii="Verdana" w:hAnsi="Verdana"/>
          <w:bCs/>
          <w:sz w:val="18"/>
          <w:szCs w:val="18"/>
          <w:lang w:val="pl-PL" w:eastAsia="en-US"/>
        </w:rPr>
        <w:t>ciąga</w:t>
      </w:r>
      <w:r w:rsidR="009033A0">
        <w:rPr>
          <w:rFonts w:ascii="Verdana" w:hAnsi="Verdana"/>
          <w:bCs/>
          <w:sz w:val="18"/>
          <w:szCs w:val="18"/>
          <w:lang w:val="pl-PL" w:eastAsia="en-US"/>
        </w:rPr>
        <w:t>d</w:t>
      </w:r>
      <w:r w:rsidR="003302AF">
        <w:rPr>
          <w:rFonts w:ascii="Verdana" w:hAnsi="Verdana"/>
          <w:bCs/>
          <w:sz w:val="18"/>
          <w:szCs w:val="18"/>
          <w:lang w:val="pl-PL" w:eastAsia="en-US"/>
        </w:rPr>
        <w:t xml:space="preserve">ła, </w:t>
      </w:r>
      <w:r w:rsidR="00BA5498" w:rsidRPr="008E11B0">
        <w:rPr>
          <w:rFonts w:ascii="Verdana" w:hAnsi="Verdana"/>
          <w:bCs/>
          <w:sz w:val="18"/>
          <w:szCs w:val="18"/>
          <w:lang w:val="pl-PL" w:eastAsia="en-US"/>
        </w:rPr>
        <w:t xml:space="preserve">zgodnie z instrukcją użytkowania, </w:t>
      </w:r>
      <w:r w:rsidR="003302AF">
        <w:rPr>
          <w:rFonts w:ascii="Verdana" w:hAnsi="Verdana"/>
          <w:bCs/>
          <w:sz w:val="18"/>
          <w:szCs w:val="18"/>
          <w:lang w:val="pl-PL" w:eastAsia="en-US"/>
        </w:rPr>
        <w:t xml:space="preserve">w </w:t>
      </w:r>
      <w:bookmarkStart w:id="4" w:name="_Hlk209697903"/>
      <w:r w:rsidR="003302AF">
        <w:rPr>
          <w:rFonts w:ascii="Verdana" w:hAnsi="Verdana"/>
          <w:bCs/>
          <w:sz w:val="18"/>
          <w:szCs w:val="18"/>
          <w:lang w:val="pl-PL" w:eastAsia="en-US"/>
        </w:rPr>
        <w:t>okresie przydatności do badań</w:t>
      </w:r>
      <w:r w:rsidR="003302AF" w:rsidRPr="008E11B0">
        <w:rPr>
          <w:rFonts w:ascii="Verdana" w:hAnsi="Verdana"/>
          <w:bCs/>
          <w:sz w:val="18"/>
          <w:szCs w:val="18"/>
          <w:lang w:val="pl-PL" w:eastAsia="en-US"/>
        </w:rPr>
        <w:t xml:space="preserve"> </w:t>
      </w:r>
      <w:bookmarkEnd w:id="4"/>
      <w:r w:rsidR="00BA5498" w:rsidRPr="008E11B0">
        <w:rPr>
          <w:rFonts w:ascii="Verdana" w:hAnsi="Verdana"/>
          <w:bCs/>
          <w:sz w:val="18"/>
          <w:szCs w:val="18"/>
          <w:lang w:val="pl-PL" w:eastAsia="en-US"/>
        </w:rPr>
        <w:t xml:space="preserve">lub do dostarczenia </w:t>
      </w:r>
      <w:r w:rsidR="009033A0">
        <w:rPr>
          <w:rFonts w:ascii="Verdana" w:hAnsi="Verdana"/>
          <w:bCs/>
          <w:sz w:val="18"/>
          <w:szCs w:val="18"/>
          <w:lang w:val="pl-PL" w:eastAsia="en-US"/>
        </w:rPr>
        <w:t xml:space="preserve">ciągadła </w:t>
      </w:r>
      <w:r w:rsidR="00BA5498" w:rsidRPr="008E11B0">
        <w:rPr>
          <w:rFonts w:ascii="Verdana" w:hAnsi="Verdana"/>
          <w:bCs/>
          <w:sz w:val="18"/>
          <w:szCs w:val="18"/>
          <w:lang w:val="pl-PL" w:eastAsia="en-US"/>
        </w:rPr>
        <w:t>wolnego od wad i usterek na zasadach określonych w umowie, w taki sposób, że przywróc</w:t>
      </w:r>
      <w:r w:rsidR="005E3507">
        <w:rPr>
          <w:rFonts w:ascii="Verdana" w:hAnsi="Verdana"/>
          <w:bCs/>
          <w:sz w:val="18"/>
          <w:szCs w:val="18"/>
          <w:lang w:val="pl-PL" w:eastAsia="en-US"/>
        </w:rPr>
        <w:t>one</w:t>
      </w:r>
      <w:r w:rsidR="00BA5498" w:rsidRPr="008E11B0">
        <w:rPr>
          <w:rFonts w:ascii="Verdana" w:hAnsi="Verdana"/>
          <w:bCs/>
          <w:sz w:val="18"/>
          <w:szCs w:val="18"/>
          <w:lang w:val="pl-PL" w:eastAsia="en-US"/>
        </w:rPr>
        <w:t xml:space="preserve"> </w:t>
      </w:r>
      <w:r w:rsidR="005E3507">
        <w:rPr>
          <w:rFonts w:ascii="Verdana" w:hAnsi="Verdana"/>
          <w:bCs/>
          <w:sz w:val="18"/>
          <w:szCs w:val="18"/>
          <w:lang w:val="pl-PL" w:eastAsia="en-US"/>
        </w:rPr>
        <w:t xml:space="preserve">zostanie </w:t>
      </w:r>
      <w:r w:rsidR="00BA5498" w:rsidRPr="008E11B0">
        <w:rPr>
          <w:rFonts w:ascii="Verdana" w:hAnsi="Verdana"/>
          <w:bCs/>
          <w:sz w:val="18"/>
          <w:szCs w:val="18"/>
          <w:lang w:val="pl-PL" w:eastAsia="en-US"/>
        </w:rPr>
        <w:t>pełn</w:t>
      </w:r>
      <w:r w:rsidR="005E3507">
        <w:rPr>
          <w:rFonts w:ascii="Verdana" w:hAnsi="Verdana"/>
          <w:bCs/>
          <w:sz w:val="18"/>
          <w:szCs w:val="18"/>
          <w:lang w:val="pl-PL" w:eastAsia="en-US"/>
        </w:rPr>
        <w:t>a</w:t>
      </w:r>
      <w:r w:rsidR="00BA5498" w:rsidRPr="008E11B0">
        <w:rPr>
          <w:rFonts w:ascii="Verdana" w:hAnsi="Verdana"/>
          <w:bCs/>
          <w:sz w:val="18"/>
          <w:szCs w:val="18"/>
          <w:lang w:val="pl-PL" w:eastAsia="en-US"/>
        </w:rPr>
        <w:t xml:space="preserve"> funkcjonalność. </w:t>
      </w:r>
      <w:r w:rsidR="005E3507">
        <w:rPr>
          <w:rFonts w:ascii="Verdana" w:hAnsi="Verdana"/>
          <w:bCs/>
          <w:sz w:val="18"/>
          <w:szCs w:val="18"/>
          <w:lang w:val="pl-PL" w:eastAsia="en-US"/>
        </w:rPr>
        <w:t xml:space="preserve">W </w:t>
      </w:r>
      <w:r w:rsidR="005E3507" w:rsidRPr="005E3507">
        <w:rPr>
          <w:rFonts w:ascii="Verdana" w:hAnsi="Verdana"/>
          <w:bCs/>
          <w:sz w:val="18"/>
          <w:szCs w:val="18"/>
          <w:lang w:val="pl-PL" w:eastAsia="en-US"/>
        </w:rPr>
        <w:t>okresie przydatności do badań</w:t>
      </w:r>
      <w:r w:rsidR="005E3507">
        <w:rPr>
          <w:rFonts w:ascii="Verdana" w:hAnsi="Verdana"/>
          <w:bCs/>
          <w:sz w:val="18"/>
          <w:szCs w:val="18"/>
          <w:lang w:val="pl-PL" w:eastAsia="en-US"/>
        </w:rPr>
        <w:t>,</w:t>
      </w:r>
      <w:r w:rsidR="005E3507" w:rsidRPr="005E3507">
        <w:rPr>
          <w:rFonts w:ascii="Verdana" w:hAnsi="Verdana"/>
          <w:bCs/>
          <w:sz w:val="18"/>
          <w:szCs w:val="18"/>
          <w:lang w:val="pl-PL" w:eastAsia="en-US"/>
        </w:rPr>
        <w:t xml:space="preserve"> </w:t>
      </w:r>
      <w:r w:rsidR="005E3507">
        <w:rPr>
          <w:rFonts w:ascii="Verdana" w:hAnsi="Verdana"/>
          <w:bCs/>
          <w:sz w:val="18"/>
          <w:szCs w:val="18"/>
          <w:lang w:val="pl-PL" w:eastAsia="en-US"/>
        </w:rPr>
        <w:t>usuwaniu</w:t>
      </w:r>
      <w:r w:rsidR="00BA5498" w:rsidRPr="008E11B0">
        <w:rPr>
          <w:rFonts w:ascii="Verdana" w:hAnsi="Verdana"/>
          <w:bCs/>
          <w:sz w:val="18"/>
          <w:szCs w:val="18"/>
          <w:lang w:val="pl-PL" w:eastAsia="en-US"/>
        </w:rPr>
        <w:t xml:space="preserve"> podlegają wszelkie wady i usterki, zmniejszające wartość techniczną i/lub użytkową </w:t>
      </w:r>
      <w:r w:rsidR="009033A0">
        <w:rPr>
          <w:rFonts w:ascii="Verdana" w:hAnsi="Verdana"/>
          <w:bCs/>
          <w:sz w:val="18"/>
          <w:szCs w:val="18"/>
          <w:lang w:val="pl-PL" w:eastAsia="en-US"/>
        </w:rPr>
        <w:t>produktu</w:t>
      </w:r>
      <w:r w:rsidR="00BA5498" w:rsidRPr="008E11B0">
        <w:rPr>
          <w:rFonts w:ascii="Verdana" w:hAnsi="Verdana"/>
          <w:bCs/>
          <w:sz w:val="18"/>
          <w:szCs w:val="18"/>
          <w:lang w:val="pl-PL" w:eastAsia="en-US"/>
        </w:rPr>
        <w:t xml:space="preserve"> ujawnione w okresie </w:t>
      </w:r>
      <w:r w:rsidR="008E11B0" w:rsidRPr="008E11B0">
        <w:rPr>
          <w:rFonts w:ascii="Verdana" w:hAnsi="Verdana"/>
          <w:bCs/>
          <w:sz w:val="18"/>
          <w:szCs w:val="18"/>
          <w:lang w:val="pl-PL" w:eastAsia="en-US"/>
        </w:rPr>
        <w:t>eksploatacji</w:t>
      </w:r>
      <w:r w:rsidR="00BA5498" w:rsidRPr="008E11B0">
        <w:rPr>
          <w:rFonts w:ascii="Verdana" w:hAnsi="Verdana"/>
          <w:bCs/>
          <w:sz w:val="18"/>
          <w:szCs w:val="18"/>
          <w:lang w:val="pl-PL" w:eastAsia="en-US"/>
        </w:rPr>
        <w:t xml:space="preserve">, a także niespełnianie funkcji użytkowych, deklarowanych przez </w:t>
      </w:r>
      <w:r w:rsidRPr="008E11B0">
        <w:rPr>
          <w:rFonts w:ascii="Verdana" w:hAnsi="Verdana"/>
          <w:bCs/>
          <w:sz w:val="18"/>
          <w:szCs w:val="18"/>
          <w:lang w:val="pl-PL" w:eastAsia="en-US"/>
        </w:rPr>
        <w:t>Sprzed</w:t>
      </w:r>
      <w:r w:rsidR="00BA5498" w:rsidRPr="008E11B0">
        <w:rPr>
          <w:rFonts w:ascii="Verdana" w:hAnsi="Verdana"/>
          <w:bCs/>
          <w:sz w:val="18"/>
          <w:szCs w:val="18"/>
          <w:lang w:val="pl-PL" w:eastAsia="en-US"/>
        </w:rPr>
        <w:t>awcę.</w:t>
      </w:r>
    </w:p>
    <w:p w14:paraId="2689AE19" w14:textId="12A4E930" w:rsidR="008E11B0" w:rsidRDefault="00BA5498" w:rsidP="00265B45">
      <w:pPr>
        <w:numPr>
          <w:ilvl w:val="0"/>
          <w:numId w:val="22"/>
        </w:numPr>
        <w:jc w:val="both"/>
        <w:rPr>
          <w:rFonts w:ascii="Verdana" w:hAnsi="Verdana"/>
          <w:bCs/>
          <w:sz w:val="18"/>
          <w:szCs w:val="18"/>
          <w:lang w:val="pl-PL" w:eastAsia="en-US"/>
        </w:rPr>
      </w:pPr>
      <w:r w:rsidRPr="008E11B0">
        <w:rPr>
          <w:rFonts w:ascii="Verdana" w:hAnsi="Verdana"/>
          <w:bCs/>
          <w:sz w:val="18"/>
          <w:szCs w:val="18"/>
          <w:lang w:val="pl-PL" w:eastAsia="en-US"/>
        </w:rPr>
        <w:t xml:space="preserve">Czas reakcji na zgłoszenie usterki nie może być dłuższy niż </w:t>
      </w:r>
      <w:r w:rsidR="008E11B0">
        <w:rPr>
          <w:rFonts w:ascii="Verdana" w:hAnsi="Verdana"/>
          <w:b/>
          <w:sz w:val="18"/>
          <w:szCs w:val="18"/>
          <w:lang w:val="pl-PL" w:eastAsia="en-US"/>
        </w:rPr>
        <w:t>…………. dni roboczych</w:t>
      </w:r>
      <w:r w:rsidR="00E00BEE" w:rsidRPr="008E11B0">
        <w:rPr>
          <w:rFonts w:ascii="Verdana" w:hAnsi="Verdana"/>
          <w:b/>
          <w:color w:val="FF0000"/>
          <w:sz w:val="18"/>
          <w:szCs w:val="18"/>
          <w:lang w:val="pl-PL" w:eastAsia="en-US"/>
        </w:rPr>
        <w:t xml:space="preserve"> </w:t>
      </w:r>
      <w:r w:rsidRPr="008E11B0">
        <w:rPr>
          <w:rFonts w:ascii="Verdana" w:hAnsi="Verdana"/>
          <w:bCs/>
          <w:sz w:val="18"/>
          <w:szCs w:val="18"/>
          <w:lang w:val="pl-PL" w:eastAsia="en-US"/>
        </w:rPr>
        <w:t>od momentu zgłoszenia</w:t>
      </w:r>
    </w:p>
    <w:p w14:paraId="5CD6F7A9" w14:textId="36FE8F71" w:rsidR="008E11B0" w:rsidRPr="008E11B0" w:rsidRDefault="008E11B0" w:rsidP="008E11B0">
      <w:pPr>
        <w:ind w:left="170"/>
        <w:jc w:val="both"/>
        <w:rPr>
          <w:rFonts w:ascii="Verdana" w:hAnsi="Verdana"/>
          <w:b/>
          <w:sz w:val="18"/>
          <w:szCs w:val="18"/>
        </w:rPr>
      </w:pPr>
    </w:p>
    <w:p w14:paraId="1086D466" w14:textId="1C1E84AF" w:rsidR="00BA5498" w:rsidRPr="001A12CE" w:rsidRDefault="008E11B0" w:rsidP="008E11B0">
      <w:pPr>
        <w:ind w:left="170"/>
        <w:jc w:val="both"/>
        <w:rPr>
          <w:rFonts w:ascii="Verdana" w:hAnsi="Verdana"/>
          <w:b/>
          <w:sz w:val="18"/>
          <w:szCs w:val="18"/>
        </w:rPr>
      </w:pPr>
      <w:r>
        <w:rPr>
          <w:rFonts w:ascii="Verdana" w:hAnsi="Verdana"/>
          <w:b/>
          <w:sz w:val="18"/>
          <w:szCs w:val="18"/>
        </w:rPr>
        <w:t xml:space="preserve">                                                                    </w:t>
      </w:r>
      <w:r w:rsidR="00BA5498" w:rsidRPr="001A12CE">
        <w:rPr>
          <w:rFonts w:ascii="Verdana" w:hAnsi="Verdana"/>
          <w:b/>
          <w:sz w:val="18"/>
          <w:szCs w:val="18"/>
        </w:rPr>
        <w:t xml:space="preserve">§ </w:t>
      </w:r>
      <w:r>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07C14264"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8E11B0">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5682A4A0" w:rsidR="004449C8" w:rsidRDefault="00BA5498" w:rsidP="004449C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w:t>
      </w:r>
      <w:bookmarkEnd w:id="5"/>
      <w:r w:rsidR="008E11B0">
        <w:rPr>
          <w:rFonts w:ascii="Verdana" w:hAnsi="Verdana"/>
          <w:b/>
          <w:bCs/>
          <w:sz w:val="18"/>
          <w:szCs w:val="18"/>
        </w:rPr>
        <w:t>0</w:t>
      </w:r>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2E6AF3C9"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8E11B0">
        <w:rPr>
          <w:rFonts w:ascii="Verdana" w:hAnsi="Verdana"/>
          <w:b/>
          <w:bCs/>
          <w:sz w:val="18"/>
          <w:szCs w:val="18"/>
        </w:rPr>
        <w:t>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0E923141"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8E11B0">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341E139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8E11B0">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12EE3B0C"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8E11B0">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5C5908B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8E11B0">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33257044"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8E11B0">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38312DC4"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8E11B0">
        <w:rPr>
          <w:rFonts w:ascii="Verdana" w:hAnsi="Verdana"/>
          <w:b/>
          <w:sz w:val="18"/>
          <w:szCs w:val="18"/>
        </w:rPr>
        <w:t>7</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33CFBD2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w:t>
      </w:r>
      <w:r w:rsidR="005E3507">
        <w:rPr>
          <w:rFonts w:ascii="Verdana" w:hAnsi="Verdana" w:cs="Times New Roman"/>
          <w:i/>
          <w:iCs/>
          <w:sz w:val="18"/>
          <w:szCs w:val="18"/>
          <w:lang w:val="pl-PL"/>
        </w:rPr>
        <w:t>produktów</w:t>
      </w:r>
      <w:r w:rsidRPr="001A12CE">
        <w:rPr>
          <w:rFonts w:ascii="Verdana" w:hAnsi="Verdana" w:cs="Times New Roman"/>
          <w:i/>
          <w:iCs/>
          <w:sz w:val="18"/>
          <w:szCs w:val="18"/>
          <w:lang w:val="pl-PL"/>
        </w:rPr>
        <w:t xml:space="preserve">/opis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4D54636C" w14:textId="77777777" w:rsidR="005E3507" w:rsidRDefault="005E3507">
      <w:pPr>
        <w:rPr>
          <w:rFonts w:ascii="Verdana" w:hAnsi="Verdana" w:cs="Arial"/>
          <w:sz w:val="18"/>
          <w:szCs w:val="18"/>
          <w:lang w:val="pl-PL"/>
        </w:rPr>
      </w:pPr>
      <w:r>
        <w:rPr>
          <w:rFonts w:ascii="Verdana" w:hAnsi="Verdana" w:cs="Arial"/>
          <w:sz w:val="18"/>
          <w:szCs w:val="18"/>
          <w:lang w:val="pl-PL"/>
        </w:rPr>
        <w:br w:type="page"/>
      </w:r>
    </w:p>
    <w:p w14:paraId="07C7865F" w14:textId="439885DE" w:rsidR="00BA5498" w:rsidRPr="001A12CE" w:rsidRDefault="00BA5498" w:rsidP="00BA5498">
      <w:pPr>
        <w:widowControl w:val="0"/>
        <w:autoSpaceDE w:val="0"/>
        <w:autoSpaceDN w:val="0"/>
        <w:jc w:val="right"/>
        <w:textAlignment w:val="baseline"/>
        <w:rPr>
          <w:rFonts w:ascii="Verdana" w:hAnsi="Verdana" w:cs="Arial"/>
          <w:sz w:val="18"/>
          <w:szCs w:val="18"/>
          <w:lang w:val="pl-PL"/>
        </w:rPr>
      </w:pPr>
      <w:bookmarkStart w:id="6" w:name="_GoBack"/>
      <w:bookmarkEnd w:id="6"/>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91DB8"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8C520" w14:textId="77777777" w:rsidR="00F37165" w:rsidRDefault="00F37165">
      <w:r>
        <w:separator/>
      </w:r>
    </w:p>
  </w:endnote>
  <w:endnote w:type="continuationSeparator" w:id="0">
    <w:p w14:paraId="69C708AB" w14:textId="77777777" w:rsidR="00F37165" w:rsidRDefault="00F37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E759C" w14:textId="77777777" w:rsidR="00F37165" w:rsidRDefault="00F37165">
      <w:r>
        <w:separator/>
      </w:r>
    </w:p>
  </w:footnote>
  <w:footnote w:type="continuationSeparator" w:id="0">
    <w:p w14:paraId="19DAAED3" w14:textId="77777777" w:rsidR="00F37165" w:rsidRDefault="00F37165">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33DE6" w14:textId="77D4519E" w:rsidR="007E5497" w:rsidRDefault="007E5497">
    <w:pPr>
      <w:pStyle w:val="Nagwek"/>
    </w:pPr>
    <w:r>
      <w:rPr>
        <w:noProof/>
      </w:rPr>
      <w:drawing>
        <wp:inline distT="0" distB="0" distL="0" distR="0" wp14:anchorId="274C1775" wp14:editId="5152F721">
          <wp:extent cx="5730875" cy="527685"/>
          <wp:effectExtent l="0" t="0" r="3175" b="5715"/>
          <wp:docPr id="1316863618" name="Obraz 5"/>
          <wp:cNvGraphicFramePr/>
          <a:graphic xmlns:a="http://schemas.openxmlformats.org/drawingml/2006/main">
            <a:graphicData uri="http://schemas.openxmlformats.org/drawingml/2006/picture">
              <pic:pic xmlns:pic="http://schemas.openxmlformats.org/drawingml/2006/picture">
                <pic:nvPicPr>
                  <pic:cNvPr id="1316863618" name="Obraz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276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2"/>
  </w:num>
  <w:num w:numId="28">
    <w:abstractNumId w:val="24"/>
  </w:num>
  <w:num w:numId="29">
    <w:abstractNumId w:val="9"/>
  </w:num>
  <w:num w:numId="30">
    <w:abstractNumId w:val="15"/>
  </w:num>
  <w:num w:numId="31">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A4A"/>
    <w:rsid w:val="0010214E"/>
    <w:rsid w:val="00117696"/>
    <w:rsid w:val="001201D9"/>
    <w:rsid w:val="001429D9"/>
    <w:rsid w:val="00144149"/>
    <w:rsid w:val="00147CBD"/>
    <w:rsid w:val="00153E7C"/>
    <w:rsid w:val="00166743"/>
    <w:rsid w:val="00172E86"/>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22B8"/>
    <w:rsid w:val="00304C60"/>
    <w:rsid w:val="00312E8E"/>
    <w:rsid w:val="0032240B"/>
    <w:rsid w:val="003302AF"/>
    <w:rsid w:val="00330659"/>
    <w:rsid w:val="00337165"/>
    <w:rsid w:val="00362F20"/>
    <w:rsid w:val="00375F65"/>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96551"/>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507"/>
    <w:rsid w:val="005E3B81"/>
    <w:rsid w:val="005F6F1A"/>
    <w:rsid w:val="00614C95"/>
    <w:rsid w:val="006511C8"/>
    <w:rsid w:val="00660027"/>
    <w:rsid w:val="00663A69"/>
    <w:rsid w:val="006910C8"/>
    <w:rsid w:val="0069295B"/>
    <w:rsid w:val="00693071"/>
    <w:rsid w:val="0069339E"/>
    <w:rsid w:val="006B1B3A"/>
    <w:rsid w:val="006B733B"/>
    <w:rsid w:val="006D439A"/>
    <w:rsid w:val="006E5D42"/>
    <w:rsid w:val="006E7312"/>
    <w:rsid w:val="006F51B5"/>
    <w:rsid w:val="006F7905"/>
    <w:rsid w:val="007101CD"/>
    <w:rsid w:val="00714F51"/>
    <w:rsid w:val="0072723C"/>
    <w:rsid w:val="00731F6E"/>
    <w:rsid w:val="00732BB7"/>
    <w:rsid w:val="0073700F"/>
    <w:rsid w:val="00746096"/>
    <w:rsid w:val="00760900"/>
    <w:rsid w:val="007774E2"/>
    <w:rsid w:val="00781F32"/>
    <w:rsid w:val="0079566D"/>
    <w:rsid w:val="00796BF3"/>
    <w:rsid w:val="007A2EF1"/>
    <w:rsid w:val="007B00D4"/>
    <w:rsid w:val="007C1720"/>
    <w:rsid w:val="007C205A"/>
    <w:rsid w:val="007C392B"/>
    <w:rsid w:val="007C4F39"/>
    <w:rsid w:val="007D703B"/>
    <w:rsid w:val="007E1251"/>
    <w:rsid w:val="007E5497"/>
    <w:rsid w:val="00800261"/>
    <w:rsid w:val="0080366E"/>
    <w:rsid w:val="00805C67"/>
    <w:rsid w:val="00811DEC"/>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E11B0"/>
    <w:rsid w:val="008F4793"/>
    <w:rsid w:val="008F6E11"/>
    <w:rsid w:val="009033A0"/>
    <w:rsid w:val="00906554"/>
    <w:rsid w:val="009209BC"/>
    <w:rsid w:val="0092337E"/>
    <w:rsid w:val="0092730E"/>
    <w:rsid w:val="00930EF2"/>
    <w:rsid w:val="009311C1"/>
    <w:rsid w:val="009561DA"/>
    <w:rsid w:val="00966026"/>
    <w:rsid w:val="00974DA2"/>
    <w:rsid w:val="0098432D"/>
    <w:rsid w:val="009924EB"/>
    <w:rsid w:val="00997B0E"/>
    <w:rsid w:val="009A694A"/>
    <w:rsid w:val="009A7064"/>
    <w:rsid w:val="009B12B8"/>
    <w:rsid w:val="009B7BA6"/>
    <w:rsid w:val="009C0C7F"/>
    <w:rsid w:val="009C0E4F"/>
    <w:rsid w:val="009C297A"/>
    <w:rsid w:val="009C4826"/>
    <w:rsid w:val="009D0B6C"/>
    <w:rsid w:val="009E1E5D"/>
    <w:rsid w:val="009E5EA8"/>
    <w:rsid w:val="009F7ECA"/>
    <w:rsid w:val="00A21641"/>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726EE"/>
    <w:rsid w:val="00B844F4"/>
    <w:rsid w:val="00B9650C"/>
    <w:rsid w:val="00BA1B11"/>
    <w:rsid w:val="00BA53AC"/>
    <w:rsid w:val="00BA5498"/>
    <w:rsid w:val="00BA6C7B"/>
    <w:rsid w:val="00BB3FA6"/>
    <w:rsid w:val="00BD0C12"/>
    <w:rsid w:val="00BD5E3D"/>
    <w:rsid w:val="00C02426"/>
    <w:rsid w:val="00C07E7C"/>
    <w:rsid w:val="00C12A61"/>
    <w:rsid w:val="00C14141"/>
    <w:rsid w:val="00C2196F"/>
    <w:rsid w:val="00C23E95"/>
    <w:rsid w:val="00C32B08"/>
    <w:rsid w:val="00C53444"/>
    <w:rsid w:val="00C53A8B"/>
    <w:rsid w:val="00C63158"/>
    <w:rsid w:val="00C7217B"/>
    <w:rsid w:val="00C74D2A"/>
    <w:rsid w:val="00C77119"/>
    <w:rsid w:val="00C8087C"/>
    <w:rsid w:val="00C86C1F"/>
    <w:rsid w:val="00C91DB8"/>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50187"/>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2551"/>
    <w:rsid w:val="00ED7A5A"/>
    <w:rsid w:val="00EE2D94"/>
    <w:rsid w:val="00EE6740"/>
    <w:rsid w:val="00EF0390"/>
    <w:rsid w:val="00EF337C"/>
    <w:rsid w:val="00F06BC9"/>
    <w:rsid w:val="00F10CB2"/>
    <w:rsid w:val="00F13D75"/>
    <w:rsid w:val="00F16E5C"/>
    <w:rsid w:val="00F17776"/>
    <w:rsid w:val="00F37165"/>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37</TotalTime>
  <Pages>7</Pages>
  <Words>2364</Words>
  <Characters>15963</Characters>
  <Application>Microsoft Office Word</Application>
  <DocSecurity>0</DocSecurity>
  <Lines>133</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18291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Renata Rogowska-Kwas</cp:lastModifiedBy>
  <cp:revision>6</cp:revision>
  <cp:lastPrinted>2025-03-27T12:17:00Z</cp:lastPrinted>
  <dcterms:created xsi:type="dcterms:W3CDTF">2025-08-29T11:59:00Z</dcterms:created>
  <dcterms:modified xsi:type="dcterms:W3CDTF">2025-09-25T11:07:00Z</dcterms:modified>
</cp:coreProperties>
</file>