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921B6" w14:textId="77777777" w:rsidR="000E5412" w:rsidRPr="000E5412" w:rsidRDefault="000E5412" w:rsidP="000E5412">
      <w:pPr>
        <w:spacing w:after="60"/>
        <w:jc w:val="center"/>
        <w:outlineLvl w:val="0"/>
        <w:rPr>
          <w:rFonts w:ascii="Verdana" w:hAnsi="Verdana" w:cs="Calibri"/>
          <w:b/>
          <w:bCs/>
          <w:u w:val="single"/>
          <w:lang w:val="x-none"/>
        </w:rPr>
      </w:pPr>
    </w:p>
    <w:p w14:paraId="33DF3409" w14:textId="71EC6BBF" w:rsidR="000E5412" w:rsidRPr="000E5412" w:rsidRDefault="005A5EFE" w:rsidP="000E5412">
      <w:pPr>
        <w:spacing w:after="60"/>
        <w:jc w:val="center"/>
        <w:outlineLvl w:val="0"/>
        <w:rPr>
          <w:rFonts w:ascii="Verdana" w:hAnsi="Verdana" w:cs="Calibri"/>
          <w:b/>
          <w:bCs/>
          <w:lang w:val="x-none"/>
        </w:rPr>
      </w:pPr>
      <w:r w:rsidRPr="005A5EFE">
        <w:rPr>
          <w:rFonts w:ascii="Verdana" w:hAnsi="Verdana" w:cs="Calibri"/>
          <w:b/>
          <w:bCs/>
          <w:color w:val="FF0000"/>
        </w:rPr>
        <w:t xml:space="preserve">NOWY </w:t>
      </w:r>
      <w:r w:rsidR="000E5412" w:rsidRPr="000E5412">
        <w:rPr>
          <w:rFonts w:ascii="Verdana" w:hAnsi="Verdana" w:cs="Calibri"/>
          <w:b/>
          <w:bCs/>
          <w:lang w:val="x-none"/>
        </w:rPr>
        <w:t xml:space="preserve">WZÓR UMOWY GENERALNEJ – </w:t>
      </w:r>
      <w:r w:rsidR="000E5412" w:rsidRPr="000E5412">
        <w:rPr>
          <w:rFonts w:ascii="Verdana" w:hAnsi="Verdana" w:cs="Calibri"/>
          <w:b/>
          <w:bCs/>
        </w:rPr>
        <w:t>Za</w:t>
      </w:r>
      <w:r w:rsidR="000E5412" w:rsidRPr="000E5412">
        <w:rPr>
          <w:rFonts w:ascii="Verdana" w:hAnsi="Verdana" w:cs="Calibri"/>
          <w:b/>
          <w:bCs/>
          <w:lang w:val="x-none"/>
        </w:rPr>
        <w:t>d</w:t>
      </w:r>
      <w:r w:rsidR="000E5412" w:rsidRPr="000E5412">
        <w:rPr>
          <w:rFonts w:ascii="Verdana" w:hAnsi="Verdana" w:cs="Calibri"/>
          <w:b/>
          <w:bCs/>
        </w:rPr>
        <w:t xml:space="preserve">ania </w:t>
      </w:r>
      <w:r w:rsidR="000E5412" w:rsidRPr="000E5412">
        <w:rPr>
          <w:rFonts w:ascii="Verdana" w:hAnsi="Verdana" w:cs="Calibri"/>
          <w:b/>
          <w:bCs/>
          <w:lang w:val="x-none"/>
        </w:rPr>
        <w:t xml:space="preserve">nr 1 </w:t>
      </w:r>
    </w:p>
    <w:p w14:paraId="14DC0CE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  <w:bookmarkStart w:id="0" w:name="_GoBack"/>
      <w:bookmarkEnd w:id="0"/>
    </w:p>
    <w:p w14:paraId="58E8706E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Zawarta w dniu …………………………..</w:t>
      </w:r>
      <w:r w:rsidRPr="000E5412">
        <w:rPr>
          <w:rFonts w:ascii="Verdana" w:hAnsi="Verdana" w:cs="Calibri"/>
          <w:b/>
        </w:rPr>
        <w:t xml:space="preserve"> </w:t>
      </w:r>
      <w:r w:rsidRPr="000E5412">
        <w:rPr>
          <w:rFonts w:ascii="Verdana" w:hAnsi="Verdana" w:cs="Calibri"/>
        </w:rPr>
        <w:t>r. w Krakowie pomiędzy :</w:t>
      </w:r>
    </w:p>
    <w:p w14:paraId="682E1CBA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/>
        </w:rPr>
        <w:t>Akademią Górniczo – Hutniczą im. Stanisława Staszica w Krakowie, Kraków</w:t>
      </w:r>
      <w:r w:rsidRPr="000E5412">
        <w:rPr>
          <w:rFonts w:ascii="Verdana" w:hAnsi="Verdana" w:cs="Calibri"/>
          <w:b/>
          <w:color w:val="000000"/>
        </w:rPr>
        <w:t xml:space="preserve">, </w:t>
      </w:r>
      <w:r w:rsidRPr="000E5412">
        <w:rPr>
          <w:rFonts w:ascii="Verdana" w:hAnsi="Verdana" w:cs="Calibri"/>
          <w:b/>
          <w:color w:val="000000"/>
        </w:rPr>
        <w:br/>
      </w:r>
      <w:r w:rsidRPr="000E5412">
        <w:rPr>
          <w:rFonts w:ascii="Verdana" w:hAnsi="Verdana" w:cs="Calibri"/>
          <w:b/>
        </w:rPr>
        <w:t xml:space="preserve">Al. Mickiewicza 30 </w:t>
      </w:r>
    </w:p>
    <w:p w14:paraId="4C10F392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15D0660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1.Kanclerza AGH /............................................ </w:t>
      </w:r>
    </w:p>
    <w:p w14:paraId="28CA5EA7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2. Dyrektora ACK </w:t>
      </w:r>
      <w:proofErr w:type="spellStart"/>
      <w:r w:rsidRPr="000E5412">
        <w:rPr>
          <w:rFonts w:ascii="Verdana" w:hAnsi="Verdana" w:cs="Calibri"/>
        </w:rPr>
        <w:t>Cyfronet</w:t>
      </w:r>
      <w:proofErr w:type="spellEnd"/>
      <w:r w:rsidRPr="000E5412">
        <w:rPr>
          <w:rFonts w:ascii="Verdana" w:hAnsi="Verdana" w:cs="Calibri"/>
        </w:rPr>
        <w:t xml:space="preserve"> AGH…………………………………………………………..</w:t>
      </w:r>
    </w:p>
    <w:p w14:paraId="24CBD92A" w14:textId="77777777" w:rsidR="000E5412" w:rsidRPr="000E5412" w:rsidRDefault="000E5412" w:rsidP="000E5412">
      <w:pPr>
        <w:jc w:val="both"/>
        <w:rPr>
          <w:rFonts w:ascii="Verdana" w:hAnsi="Verdana" w:cs="Calibri"/>
        </w:rPr>
      </w:pPr>
    </w:p>
    <w:p w14:paraId="3B56D888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zwaną dalej </w:t>
      </w:r>
      <w:r w:rsidRPr="000E5412">
        <w:rPr>
          <w:rFonts w:ascii="Verdana" w:hAnsi="Verdana" w:cs="Calibri"/>
          <w:bCs/>
        </w:rPr>
        <w:t>Zamawiającym</w:t>
      </w:r>
    </w:p>
    <w:p w14:paraId="0DBD9CB2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a</w:t>
      </w:r>
    </w:p>
    <w:p w14:paraId="3E31107C" w14:textId="77777777" w:rsidR="000E5412" w:rsidRPr="000E5412" w:rsidRDefault="000E5412" w:rsidP="000E5412">
      <w:pPr>
        <w:rPr>
          <w:rFonts w:ascii="Verdana" w:hAnsi="Verdana" w:cs="Calibri"/>
        </w:rPr>
      </w:pPr>
      <w:r w:rsidRPr="000E5412">
        <w:rPr>
          <w:rFonts w:ascii="Verdana" w:hAnsi="Verdana" w:cs="Calibri"/>
        </w:rPr>
        <w:t>………………………………………………………………………………………………………………………………………………</w:t>
      </w:r>
    </w:p>
    <w:p w14:paraId="7B524B3F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/nazwa i siedziba firmy lub osoby prowadzącej działalność gospodarczą oraz jej adres/. </w:t>
      </w:r>
    </w:p>
    <w:p w14:paraId="1F1DA6CD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reprezentowaną przez:</w:t>
      </w:r>
    </w:p>
    <w:p w14:paraId="4F94C423" w14:textId="77777777" w:rsidR="000E5412" w:rsidRPr="000E5412" w:rsidRDefault="000E5412" w:rsidP="000E5412">
      <w:pPr>
        <w:ind w:right="-47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1...........................................................................................................................</w:t>
      </w:r>
    </w:p>
    <w:p w14:paraId="19355F5D" w14:textId="77777777" w:rsidR="000E5412" w:rsidRPr="000E5412" w:rsidRDefault="000E5412" w:rsidP="000E5412">
      <w:pPr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zwanym dalej Wykonawcą </w:t>
      </w:r>
    </w:p>
    <w:p w14:paraId="2F9834CC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/>
          <w:bCs/>
        </w:rPr>
      </w:pPr>
    </w:p>
    <w:p w14:paraId="7D2E50EB" w14:textId="21E50163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jest wynikiem przeprowadzenia postępowania o udzielenie zamówienia publicznego w trybie przetargu nieograniczonego, zgodnie z przepisami ustawy z dnia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11 września 2019 r. Prawo zamówień publicznych (Dz. U. z 202</w:t>
      </w:r>
      <w:r w:rsidR="00CC1BA1">
        <w:rPr>
          <w:rFonts w:ascii="Verdana" w:hAnsi="Verdana" w:cs="Calibri"/>
          <w:bCs/>
        </w:rPr>
        <w:t>4</w:t>
      </w:r>
      <w:r w:rsidRPr="000E5412">
        <w:rPr>
          <w:rFonts w:ascii="Verdana" w:hAnsi="Verdana" w:cs="Calibri"/>
          <w:bCs/>
        </w:rPr>
        <w:t xml:space="preserve"> r., poz. </w:t>
      </w:r>
      <w:r w:rsidR="00CC1BA1">
        <w:rPr>
          <w:rFonts w:ascii="Verdana" w:hAnsi="Verdana" w:cs="Calibri"/>
          <w:bCs/>
        </w:rPr>
        <w:t>1320</w:t>
      </w:r>
      <w:r w:rsidRPr="000E5412">
        <w:rPr>
          <w:rFonts w:ascii="Verdana" w:hAnsi="Verdana" w:cs="Calibri"/>
          <w:bCs/>
        </w:rPr>
        <w:t xml:space="preserve"> ze zm.).</w:t>
      </w:r>
    </w:p>
    <w:p w14:paraId="74E34D44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</w:p>
    <w:p w14:paraId="4F181A52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</w:t>
      </w:r>
    </w:p>
    <w:p w14:paraId="6AB695ED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PRZEDMIOT UMOWY</w:t>
      </w:r>
    </w:p>
    <w:p w14:paraId="79A292A4" w14:textId="77777777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14:paraId="6CE08CD8" w14:textId="211E0A54" w:rsidR="000E5412" w:rsidRPr="000E5412" w:rsidRDefault="000E5412" w:rsidP="000E5412">
      <w:pPr>
        <w:widowControl w:val="0"/>
        <w:numPr>
          <w:ilvl w:val="0"/>
          <w:numId w:val="23"/>
        </w:numPr>
        <w:suppressAutoHyphens/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Przedmiot umowy obejmuje ubezpieczenie </w:t>
      </w:r>
      <w:r w:rsidRPr="000E5412">
        <w:rPr>
          <w:rFonts w:ascii="Verdana" w:hAnsi="Verdana" w:cs="Calibri"/>
        </w:rPr>
        <w:t xml:space="preserve">mienia od wszelkich </w:t>
      </w:r>
      <w:proofErr w:type="spellStart"/>
      <w:r w:rsidRPr="000E5412">
        <w:rPr>
          <w:rFonts w:ascii="Verdana" w:hAnsi="Verdana" w:cs="Calibri"/>
        </w:rPr>
        <w:t>ryzyk</w:t>
      </w:r>
      <w:proofErr w:type="spellEnd"/>
      <w:r w:rsidRPr="000E5412">
        <w:rPr>
          <w:rFonts w:ascii="Verdana" w:hAnsi="Verdana" w:cs="Calibri"/>
        </w:rPr>
        <w:t xml:space="preserve"> losowych oraz sprzętu elektronicznego od uszkodzeń,</w:t>
      </w:r>
      <w:r w:rsidRPr="000E5412">
        <w:rPr>
          <w:rFonts w:ascii="Verdana" w:hAnsi="Verdana" w:cs="Calibri"/>
          <w:bCs/>
        </w:rPr>
        <w:t xml:space="preserve"> na rzecz Akademii Górniczo-Hutniczej w Krakowie oraz ACK </w:t>
      </w:r>
      <w:proofErr w:type="spellStart"/>
      <w:r w:rsidRPr="000E5412">
        <w:rPr>
          <w:rFonts w:ascii="Verdana" w:hAnsi="Verdana" w:cs="Calibri"/>
          <w:bCs/>
        </w:rPr>
        <w:t>Cyfronet</w:t>
      </w:r>
      <w:proofErr w:type="spellEnd"/>
      <w:r w:rsidRPr="000E5412">
        <w:rPr>
          <w:rFonts w:ascii="Verdana" w:hAnsi="Verdana" w:cs="Calibri"/>
          <w:bCs/>
        </w:rPr>
        <w:t xml:space="preserve"> AGH.</w:t>
      </w:r>
    </w:p>
    <w:p w14:paraId="7D8830A1" w14:textId="77777777" w:rsidR="000E5412" w:rsidRPr="000E5412" w:rsidRDefault="000E5412" w:rsidP="000E5412">
      <w:pPr>
        <w:spacing w:after="60"/>
        <w:ind w:left="284" w:hanging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3.</w:t>
      </w:r>
      <w:r w:rsidRPr="000E5412">
        <w:rPr>
          <w:rFonts w:ascii="Verdana" w:hAnsi="Verdana" w:cs="Calibri"/>
          <w:bCs/>
          <w:i/>
        </w:rPr>
        <w:t xml:space="preserve"> </w:t>
      </w:r>
      <w:r w:rsidRPr="000E5412">
        <w:rPr>
          <w:rFonts w:ascii="Verdana" w:hAnsi="Verdana" w:cs="Calibri"/>
          <w:bCs/>
        </w:rPr>
        <w:t>Szczegółowy zakres świadczeń Wykonawcy określa Opis Przedmiotu Zamówienia zawarty w Specyfikacji Warunków Zamówienia, który stanowi Załącznik nr 1 do Umowy Generalnej.</w:t>
      </w:r>
    </w:p>
    <w:p w14:paraId="6CBE7B8F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  <w:iCs/>
        </w:rPr>
      </w:pPr>
    </w:p>
    <w:p w14:paraId="62970C84" w14:textId="77777777" w:rsidR="000E5412" w:rsidRPr="000E5412" w:rsidRDefault="000E5412" w:rsidP="000E5412">
      <w:pPr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2</w:t>
      </w:r>
    </w:p>
    <w:p w14:paraId="57C80FA0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GENERALNE</w:t>
      </w:r>
    </w:p>
    <w:p w14:paraId="310C47A4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w sprzeczności z Umową Generalną wraz z załącznikami wskazanymi w §6 lit. a i b. Wszelkie wątpliwości należy interpretować na korzyść Zamawiającego. </w:t>
      </w:r>
    </w:p>
    <w:p w14:paraId="3F25223D" w14:textId="77777777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dokonał we własnym zakresie właściwej oceny ryzyka, posiada wiedzę co do ryzyka i stanu zabezpieczeń. Jednocześnie Wykonawca uznaje aktualny stan zabezpieczeń u Zamawiającego, jako wystarczający i nie będzie wnosił zastrzeżeń z tego tytułu. </w:t>
      </w:r>
    </w:p>
    <w:p w14:paraId="0E9F58D4" w14:textId="5D2F6765" w:rsidR="000E5412" w:rsidRPr="000E5412" w:rsidRDefault="000E5412" w:rsidP="000E5412">
      <w:pPr>
        <w:widowControl w:val="0"/>
        <w:numPr>
          <w:ilvl w:val="0"/>
          <w:numId w:val="24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Doradcą (biegłym) Zamawiającego w zakresie przygotowania przedmiotowego postępowania oraz brokerem ubezpieczeniowy jest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z o.o. z siedzibą przy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ul. Młynarskiej 42, 01-205 Warszawa, Oddział w Krakowie ul. Rogozińskiego 6.  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Programu ubezpieczeniowego.  W przypadku wypowiedzenia Zlecenia </w:t>
      </w:r>
      <w:r w:rsidRPr="000E5412">
        <w:rPr>
          <w:rFonts w:ascii="Verdana" w:hAnsi="Verdana" w:cs="Calibri"/>
          <w:bCs/>
        </w:rPr>
        <w:lastRenderedPageBreak/>
        <w:t xml:space="preserve">Brokerskiego oraz rozwiązania umowy o współpracę z Brokerem, </w:t>
      </w:r>
      <w:proofErr w:type="spellStart"/>
      <w:r w:rsidRPr="000E5412">
        <w:rPr>
          <w:rFonts w:ascii="Verdana" w:hAnsi="Verdana" w:cs="Calibri"/>
          <w:bCs/>
        </w:rPr>
        <w:t>Polish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Brokers</w:t>
      </w:r>
      <w:proofErr w:type="spellEnd"/>
      <w:r w:rsidRPr="000E5412">
        <w:rPr>
          <w:rFonts w:ascii="Verdana" w:hAnsi="Verdana" w:cs="Calibri"/>
          <w:bCs/>
        </w:rPr>
        <w:t xml:space="preserve"> </w:t>
      </w:r>
      <w:proofErr w:type="spellStart"/>
      <w:r w:rsidRPr="000E5412">
        <w:rPr>
          <w:rFonts w:ascii="Verdana" w:hAnsi="Verdana" w:cs="Calibri"/>
          <w:bCs/>
        </w:rPr>
        <w:t>Group</w:t>
      </w:r>
      <w:proofErr w:type="spellEnd"/>
      <w:r w:rsidRPr="000E5412">
        <w:rPr>
          <w:rFonts w:ascii="Verdana" w:hAnsi="Verdana" w:cs="Calibri"/>
          <w:bCs/>
        </w:rPr>
        <w:t xml:space="preserve"> Sp.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o.o. zachowuje praw do wynagrodzenia z tytułu doprowadzenia do zawarcia niniejszej umowy</w:t>
      </w:r>
    </w:p>
    <w:p w14:paraId="121F6841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59EF31AB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§3</w:t>
      </w:r>
    </w:p>
    <w:p w14:paraId="485165D5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OKRES TRWANIA UMOWY UBEZPIECZENIA</w:t>
      </w:r>
    </w:p>
    <w:p w14:paraId="75BC67C1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Niniejsza Umowa Generalna obowiązuje od dnia [__] godz. 00.00 do dnia ………………. godz. 24.00. </w:t>
      </w:r>
    </w:p>
    <w:p w14:paraId="57E54CF9" w14:textId="432D4DC0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Ochrona ubezpieczeniowa rozpoczyna się od dnia …….. r. godz. 00.00.</w:t>
      </w:r>
    </w:p>
    <w:p w14:paraId="12C6E206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Na okres polisowy, określony w Załączniku nr 1 do Umowy Generalnej, o którym mowa </w:t>
      </w:r>
      <w:r w:rsidRPr="000E5412">
        <w:rPr>
          <w:rFonts w:ascii="Verdana" w:hAnsi="Verdana" w:cs="Calibri"/>
          <w:bCs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14:paraId="72D9B36E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 xml:space="preserve">Niezwłocznie po podpisaniu niniejszej umowy Wykonawca jest zobowiązany do wystawienia polis ubezpieczeniowych, jednak nie później niż przed rozpoczęciem okresu ubezpieczenia, </w:t>
      </w:r>
      <w:r w:rsidRPr="000E5412">
        <w:rPr>
          <w:rFonts w:ascii="Verdana" w:hAnsi="Verdana" w:cs="Calibri"/>
        </w:rPr>
        <w:br/>
        <w:t xml:space="preserve">o którym mowa w ust. 2. </w:t>
      </w:r>
    </w:p>
    <w:p w14:paraId="24C56618" w14:textId="77777777" w:rsidR="000E5412" w:rsidRPr="000E5412" w:rsidRDefault="000E5412" w:rsidP="000E5412">
      <w:pPr>
        <w:widowControl w:val="0"/>
        <w:numPr>
          <w:ilvl w:val="0"/>
          <w:numId w:val="25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14:paraId="43EA662F" w14:textId="77777777" w:rsidR="000E5412" w:rsidRPr="000E5412" w:rsidRDefault="000E5412" w:rsidP="000E5412">
      <w:pPr>
        <w:spacing w:after="60"/>
        <w:ind w:left="360"/>
        <w:contextualSpacing/>
        <w:jc w:val="both"/>
        <w:rPr>
          <w:rFonts w:ascii="Verdana" w:hAnsi="Verdana" w:cs="Calibri"/>
          <w:bCs/>
        </w:rPr>
      </w:pPr>
    </w:p>
    <w:p w14:paraId="125EED2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§4</w:t>
      </w:r>
    </w:p>
    <w:p w14:paraId="5EBC76A3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SUMY UBEZPIECZENIA</w:t>
      </w:r>
    </w:p>
    <w:p w14:paraId="7F202F04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Suma ubezpieczenia oraz limity odpowiedzialności Wykonawcy są określone w Załączniku nr 1 do niniejszej Umowy Generalnej.</w:t>
      </w:r>
    </w:p>
    <w:p w14:paraId="10B8AA90" w14:textId="77777777" w:rsidR="000E5412" w:rsidRPr="000E5412" w:rsidRDefault="000E5412" w:rsidP="000E5412">
      <w:pPr>
        <w:spacing w:after="60"/>
        <w:jc w:val="both"/>
        <w:rPr>
          <w:rFonts w:ascii="Verdana" w:hAnsi="Verdana" w:cs="Calibri"/>
          <w:bCs/>
        </w:rPr>
      </w:pPr>
    </w:p>
    <w:p w14:paraId="1773FE67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bookmarkStart w:id="1" w:name="_Hlk114733842"/>
      <w:r w:rsidRPr="000E5412">
        <w:rPr>
          <w:rFonts w:ascii="Verdana" w:hAnsi="Verdana" w:cs="Calibri"/>
          <w:b/>
          <w:bCs/>
        </w:rPr>
        <w:t>§</w:t>
      </w:r>
      <w:bookmarkEnd w:id="1"/>
      <w:r w:rsidRPr="000E5412">
        <w:rPr>
          <w:rFonts w:ascii="Verdana" w:hAnsi="Verdana" w:cs="Calibri"/>
          <w:b/>
          <w:bCs/>
        </w:rPr>
        <w:t xml:space="preserve"> 5</w:t>
      </w:r>
    </w:p>
    <w:p w14:paraId="57F36FB6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/>
          <w:bCs/>
        </w:rPr>
        <w:t>SKŁADKA UBEZPIECZENIOWA – WYSOKOŚĆ, PŁATNOŚĆ, ROZLICZANIE</w:t>
      </w:r>
    </w:p>
    <w:p w14:paraId="31117F19" w14:textId="1F07B1CB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 wykonanie przedmiotu umowy opisanego w § 1., Zamawiający zobowiązuje się zapłacić Wykonawcy wynagrodzenie w wysokości …… zł netto/brutto. Strony zastrzegają, że wartość powyższa może ulec zmianie w związku z możliwościami zmiany umowy przewidzianymi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w § 10 i 11. </w:t>
      </w:r>
    </w:p>
    <w:p w14:paraId="07459DBB" w14:textId="7E9E6EA5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Wynagrodzenie obejmuje wszystkie koszty, jakie poniesie Wykonawca z tytułu należytej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i zgodnej z niniejszą umową oraz obowiązującymi przepisami realizacji przedmiotu umowy. </w:t>
      </w:r>
    </w:p>
    <w:p w14:paraId="14C0B287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Wykonawca zobowiązuje się do rozszerzenia zakresu ubezpieczenia w myśl Klauzuli automatycznego pokrycia określonej w Załączniku nr 4 do SWZ – Opis przedmiotu zamówienia.  </w:t>
      </w:r>
    </w:p>
    <w:p w14:paraId="3F8DA33C" w14:textId="053C8A59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Stawki i warunki ubezpieczenia obowiązujące w Umowie Generalnej są niezmienne w okresie obowiązywania Umowy Generalnej określonym w §3, za wyjątkiem zmian wynikających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 xml:space="preserve">z §10 i 11. W Umowie Generalnej obowiązują stawki lub składki wynikające z formularza oferty Wykonawcy, która stanowi Załącznik nr 2 do Umowy Generalnej. </w:t>
      </w:r>
    </w:p>
    <w:p w14:paraId="37BC057F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W całym okresie trwania Umowy Generalnej, składki wynikające z polis wystawianych dla poszczególnych okresów ubezpieczenia, będą płatne w 4 ratach. Płatność rat składki będzie następowała w terminach określonych w polisie.  Natomiast I-</w:t>
      </w:r>
      <w:proofErr w:type="spellStart"/>
      <w:r w:rsidRPr="000E5412">
        <w:rPr>
          <w:rFonts w:ascii="Verdana" w:hAnsi="Verdana" w:cs="Calibri"/>
          <w:bCs/>
        </w:rPr>
        <w:t>wsza</w:t>
      </w:r>
      <w:proofErr w:type="spellEnd"/>
      <w:r w:rsidRPr="000E5412">
        <w:rPr>
          <w:rFonts w:ascii="Verdana" w:hAnsi="Verdana" w:cs="Calibri"/>
          <w:bCs/>
        </w:rPr>
        <w:t xml:space="preserve"> rata będzie płatna nie wcześniej niż 30 dni od dnia wystawienia polisy, w każdym okresie ubezpieczenia. </w:t>
      </w:r>
    </w:p>
    <w:p w14:paraId="432BA4AA" w14:textId="77777777" w:rsidR="000E5412" w:rsidRPr="000E5412" w:rsidRDefault="000E5412" w:rsidP="000E5412">
      <w:pPr>
        <w:widowControl w:val="0"/>
        <w:numPr>
          <w:ilvl w:val="0"/>
          <w:numId w:val="29"/>
        </w:numPr>
        <w:suppressAutoHyphens/>
        <w:spacing w:after="60"/>
        <w:contextualSpacing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  <w:bCs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 (oznacza zastosowanie w zakresie ubezpieczenia Klauzuli stempla bankowego).</w:t>
      </w:r>
    </w:p>
    <w:p w14:paraId="7C58EB31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7A43A40B" w14:textId="77777777" w:rsidR="000E5412" w:rsidRPr="000E5412" w:rsidRDefault="000E5412" w:rsidP="000E541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§6</w:t>
      </w:r>
    </w:p>
    <w:p w14:paraId="0FF933E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OGÓLNE WARUNKI UBEZPIECZENIA</w:t>
      </w:r>
    </w:p>
    <w:p w14:paraId="6649132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Do niniejszej Umowy Generalnej mają zastosowanie następujące ogólne warunki ubezpieczenia:</w:t>
      </w:r>
    </w:p>
    <w:p w14:paraId="1C7006F9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.................................................................</w:t>
      </w:r>
    </w:p>
    <w:p w14:paraId="10C84F75" w14:textId="77777777" w:rsidR="000E5412" w:rsidRPr="000E5412" w:rsidRDefault="000E5412" w:rsidP="000E5412">
      <w:pPr>
        <w:widowControl w:val="0"/>
        <w:numPr>
          <w:ilvl w:val="1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ind w:left="0" w:firstLine="284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……………………………………………………………..…………..</w:t>
      </w:r>
    </w:p>
    <w:p w14:paraId="6F9CFC8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rFonts w:ascii="Verdana" w:hAnsi="Verdana" w:cs="Calibri"/>
          <w:bCs/>
        </w:rPr>
      </w:pPr>
    </w:p>
    <w:p w14:paraId="74912D7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contextualSpacing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§7</w:t>
      </w:r>
    </w:p>
    <w:p w14:paraId="00895D3D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OŚWIADCZENIA I ZOBOWIĄZANIA WYKONAWCY</w:t>
      </w:r>
    </w:p>
    <w:p w14:paraId="30CA9326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posiada odpowiednie kwalifikacje, doświadczenie, uprawnienia niezbędne do prawidłowego wykonania przedmiotu umowy, określonego w §1.</w:t>
      </w:r>
    </w:p>
    <w:p w14:paraId="667BF62A" w14:textId="7E942463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 również, że jego wiedza, umiejętności, zaplecze techniczne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i organizacyjne umożliwiają prawidłowe wykonanie przedmiotu umowy na warunkach zawartych w Umowie oraz gwarantują bezpieczeństwo i ochronę danych gromadzonych przez Wykonawcę.</w:t>
      </w:r>
    </w:p>
    <w:p w14:paraId="3C9F9B0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oświadcza, że profesjonalnie zajmuje się świadczeniem usług będących przedmiotem umowy.</w:t>
      </w:r>
    </w:p>
    <w:p w14:paraId="520B8E79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oświadcza, że spełnia wymogi określone w </w:t>
      </w:r>
      <w:r w:rsidRPr="000E5412">
        <w:rPr>
          <w:rFonts w:ascii="Verdana" w:eastAsia="Calibri" w:hAnsi="Verdana" w:cs="Calibri"/>
          <w:bCs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z 20.10.2015 r., poz. 1647) oraz Ustawie </w:t>
      </w:r>
      <w:r w:rsidRPr="000E5412">
        <w:rPr>
          <w:rFonts w:ascii="Verdana" w:eastAsia="TimesNewRoman" w:hAnsi="Verdana" w:cs="Calibri"/>
          <w:lang w:eastAsia="en-US"/>
        </w:rPr>
        <w:t>z dnia 9.10.2015 r.</w:t>
      </w:r>
      <w:r w:rsidRPr="000E5412">
        <w:rPr>
          <w:rFonts w:ascii="Verdana" w:eastAsia="Calibri" w:hAnsi="Verdana" w:cs="Calibri"/>
          <w:bCs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20658882" w14:textId="31B8D24D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wykonywać przedmiot umowy z najwyższą starannością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i uczciwością, najlepszą wiedzą oraz zasadami profesjonalizmu zawodowego, zgodnie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z zasadami etyki zawodowej, oraz zgodnie z aktualnym poziomem wiedzy i obowiązującymi standardami przy tego rodzaju pracach, w sposób zgodny z obowiązującymi przepisami prawa krajowego i wspólnotowego. </w:t>
      </w:r>
    </w:p>
    <w:p w14:paraId="7232A0D1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zobowiązuje się do przestrzegania, przy realizacji niniejszej umowy wszystkich postanowień w niej zawartych jak również w załącznikach wymienionych w §6 lit a i b.</w:t>
      </w:r>
    </w:p>
    <w:p w14:paraId="1B50579B" w14:textId="77777777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działania podjęte dla realizacji przedmiotu umowy Wykonawca zobowiązuje się dokonać w ramach ustalonego w niniejszej umowie wynagrodzenia.</w:t>
      </w:r>
    </w:p>
    <w:p w14:paraId="743D9B83" w14:textId="3C5F7C0E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Wykonawca zobowiązuje się do zatrudnienia (przez siebie lub przez podwykonawcę)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w oparciu o umowę o pracę w sposób określony w art. 22 §1 ustawy z dnia 26 czerwca 1974 r. – Kodeks pracy (tj. Dz. U. z 2020 r. poz. 1320 ze zm.), osób wykonujących czynności objęte przedmiotem zamówienia, tj. nadzoru nad realizacją zamówienia, polegających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7A83F85B" w14:textId="1009078B" w:rsidR="000E5412" w:rsidRPr="000E5412" w:rsidRDefault="000E5412" w:rsidP="000E5412">
      <w:pPr>
        <w:widowControl w:val="0"/>
        <w:numPr>
          <w:ilvl w:val="0"/>
          <w:numId w:val="30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W odniesieniu do osób wykonujących czynności polegające na wykonywaniu pracy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 xml:space="preserve">w rozumieniu art. 22 §1 Kodeksu pracy, o których mowa powyżej, na żądanie Zamawiającego na każdym etapie realizacji umowy Wykonawca winien udokumentować fakt zatrudnienia, poprzez przedłożenie przez Wykonawcę poświadczonej za zgodność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33DBC05B" w14:textId="3C0C984A" w:rsid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14:paraId="4A3B2B0B" w14:textId="77777777" w:rsidR="00CC1BA1" w:rsidRPr="000E5412" w:rsidRDefault="00CC1BA1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right="-49"/>
        <w:jc w:val="both"/>
        <w:rPr>
          <w:rFonts w:ascii="Verdana" w:hAnsi="Verdana" w:cs="Calibri"/>
          <w:bCs/>
        </w:rPr>
      </w:pPr>
    </w:p>
    <w:p w14:paraId="106F424C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§8</w:t>
      </w:r>
    </w:p>
    <w:p w14:paraId="174F0BEB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ODSTĄPIENIE OD UMOWY</w:t>
      </w:r>
    </w:p>
    <w:p w14:paraId="4E88F396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Zamawiający ma możliwość odstąpienia od Umowy Generalnej w terminie 7 dni od jej zawarcia.</w:t>
      </w:r>
    </w:p>
    <w:p w14:paraId="76F5AAB0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Odstąpienie przez Zamawiającego od Umowy Generalnej rozumiane jest jako odstąpienie od zawartej polisy ubezpieczeniowej. </w:t>
      </w:r>
    </w:p>
    <w:p w14:paraId="49A2230A" w14:textId="77777777" w:rsidR="000E5412" w:rsidRPr="000E5412" w:rsidRDefault="000E5412" w:rsidP="000E5412">
      <w:pPr>
        <w:widowControl w:val="0"/>
        <w:numPr>
          <w:ilvl w:val="0"/>
          <w:numId w:val="31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6C270F45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</w:p>
    <w:p w14:paraId="3181C5B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§9</w:t>
      </w:r>
    </w:p>
    <w:p w14:paraId="5A8A32C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ZMIANA UMOWY </w:t>
      </w:r>
    </w:p>
    <w:p w14:paraId="02CAD277" w14:textId="77777777" w:rsidR="000E5412" w:rsidRPr="000E5412" w:rsidRDefault="000E5412" w:rsidP="000E5412">
      <w:pPr>
        <w:widowControl w:val="0"/>
        <w:numPr>
          <w:ilvl w:val="0"/>
          <w:numId w:val="32"/>
        </w:numPr>
        <w:suppressAutoHyphens/>
        <w:spacing w:after="60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Strony dopuszczają możliwość zmiany postanowień niniejszej Umowy Generalnej (w drodze aneksu do Umowy Generalnej), po uprzednim sporządzeniu protokołu konieczności, </w:t>
      </w:r>
      <w:r w:rsidRPr="000E5412">
        <w:rPr>
          <w:rFonts w:ascii="Verdana" w:hAnsi="Verdana" w:cs="Calibri"/>
          <w:bCs/>
        </w:rPr>
        <w:br/>
        <w:t>w następujących przypadkach:</w:t>
      </w:r>
    </w:p>
    <w:p w14:paraId="39F8CE5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dotyczące terminów płatności, wysokości i liczby rat składki, w przypadku braku środków na zapłatę przez Zamawiającego składek w terminie przewidzianym w umowie oraz dokumentach ubezpieczenia, bez zmiany wysokości całej składki przy rozłożeniu na raty </w:t>
      </w:r>
    </w:p>
    <w:p w14:paraId="191182EF" w14:textId="457309E8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zmiany wysokości składki lub raty składki w przypadku zmiany sumy ubezpieczenia, </w:t>
      </w:r>
      <w:r w:rsidR="00F66315">
        <w:rPr>
          <w:rFonts w:ascii="Verdana" w:hAnsi="Verdana" w:cs="Calibri"/>
          <w:bCs/>
        </w:rPr>
        <w:br/>
      </w:r>
      <w:r w:rsidRPr="000E5412">
        <w:rPr>
          <w:rFonts w:ascii="Verdana" w:hAnsi="Verdana" w:cs="Calibri"/>
          <w:bCs/>
        </w:rPr>
        <w:t>z zachowaniem stawek ustalonych dla danego rodzaju ubezpieczenia, które mają charakter ryczałtowy</w:t>
      </w:r>
    </w:p>
    <w:p w14:paraId="4FD8B755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zmiany wysokości składki lub raty składki w przypadku rozliczenia Klauzul automatycznego pokrycia, zgodnie z zapisami SWZ</w:t>
      </w:r>
    </w:p>
    <w:p w14:paraId="47FE0DAC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785F587F" w14:textId="77777777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zmiany zakresu ubezpieczenia, wynikające ze zmian przepisów prawa Unii Europejskiej lub prawa krajowego</w:t>
      </w:r>
    </w:p>
    <w:p w14:paraId="7CD2F83E" w14:textId="694FDBC6" w:rsidR="000E5412" w:rsidRPr="000E5412" w:rsidRDefault="000E5412" w:rsidP="000E5412">
      <w:pPr>
        <w:widowControl w:val="0"/>
        <w:numPr>
          <w:ilvl w:val="0"/>
          <w:numId w:val="2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color w:val="000000"/>
        </w:rPr>
        <w:t>zmian określonych w §10 i 11 Umowy Generalnej.</w:t>
      </w:r>
    </w:p>
    <w:p w14:paraId="448A695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720"/>
        <w:jc w:val="both"/>
        <w:rPr>
          <w:rFonts w:ascii="Verdana" w:hAnsi="Verdana" w:cs="Calibri"/>
          <w:bCs/>
        </w:rPr>
      </w:pPr>
    </w:p>
    <w:p w14:paraId="0CF73FF1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§10</w:t>
      </w:r>
    </w:p>
    <w:p w14:paraId="045CA92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ZMIANA UMOWY W ZAKRESIE WYSOKOŚCI WYNAGRODZENIA WYKONAWCY</w:t>
      </w:r>
    </w:p>
    <w:p w14:paraId="71D274F7" w14:textId="77777777" w:rsidR="000E5412" w:rsidRPr="000E5412" w:rsidRDefault="000E5412" w:rsidP="000E5412">
      <w:pPr>
        <w:widowControl w:val="0"/>
        <w:numPr>
          <w:ilvl w:val="0"/>
          <w:numId w:val="22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Dopuszcza się możliwość zmiany wysokości wynagrodzenia należnego Wykonawcy w formie pisemnego aneksu, każdorazowo w przypadku wystąpienia jednej z następujących okoliczności:</w:t>
      </w:r>
    </w:p>
    <w:p w14:paraId="31DE173A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>zmiany stawki podatku od towarów i usług,</w:t>
      </w:r>
    </w:p>
    <w:p w14:paraId="302DCA56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zmiany wysokości minimalnego wynagrodzenia za pracę albo minimalnej stawki godzinowej, ustalonego na podstawie przepisów o minimalnym wynagrodzeniu za pracę,</w:t>
      </w:r>
    </w:p>
    <w:p w14:paraId="67B81CE8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3)</w:t>
      </w:r>
      <w:r w:rsidRPr="000E5412">
        <w:rPr>
          <w:rFonts w:ascii="Verdana" w:hAnsi="Verdana" w:cs="Calibri"/>
        </w:rPr>
        <w:tab/>
        <w:t>zmiany zasad podlegania ubezpieczeniom społecznym lub ubezpieczeniu zdrowotnemu lub wysokości stawki składki na ubezpieczenia społeczne lub zdrowotne,</w:t>
      </w:r>
    </w:p>
    <w:p w14:paraId="1D39DE0E" w14:textId="77777777" w:rsidR="000E5412" w:rsidRPr="000E5412" w:rsidRDefault="000E5412" w:rsidP="000E5412">
      <w:pPr>
        <w:widowControl w:val="0"/>
        <w:suppressAutoHyphens/>
        <w:ind w:left="709" w:hanging="283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4) zmiany gromadzenia i wysokości wpłat do pracowniczych planów kapitałowych, o których mowa w ustawie z dnia 4 października 2018 r. o pracowniczych planach kapitałowych,</w:t>
      </w:r>
    </w:p>
    <w:p w14:paraId="50087688" w14:textId="77777777" w:rsidR="000E5412" w:rsidRPr="000E5412" w:rsidRDefault="000E5412" w:rsidP="000E5412">
      <w:pPr>
        <w:widowControl w:val="0"/>
        <w:suppressAutoHyphens/>
        <w:ind w:left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- na zasadach i w sposób określony w ust. 2 - 12, jeżeli zmiany te będą miały wpływ na koszty wykonania zamówienia przez Wykonawcę.</w:t>
      </w:r>
    </w:p>
    <w:p w14:paraId="6FB82921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Zmiana wysokości wynagrodzenia należnego Wykonawcy w przypadku zaistnienia przesłanki, </w:t>
      </w:r>
      <w:r w:rsidRPr="000E5412">
        <w:rPr>
          <w:rFonts w:ascii="Verdana" w:hAnsi="Verdana" w:cs="Calibri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70EBC25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1, wartość wynagrodzenia netto nie zmieni się, a wartość wynagrodzenia brutto zostanie wyliczona na podstawie nowych przepisów.</w:t>
      </w:r>
    </w:p>
    <w:p w14:paraId="5B54934F" w14:textId="37AF3A9C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lastRenderedPageBreak/>
        <w:t xml:space="preserve">Zmiana wysokości wynagrodzenia w przypadku zaistnienia przesłanki, o której mowa w ust. 1 pkt 2 lub 3, będzie obejmować wyłącznie część wynagrodzenia należnego Wykonawcy,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6A41C8F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0E87223" w14:textId="586839ED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zmiany, o której mowa w ust. 1 pkt 3, wynagrodzenie Wykonawcy ulegnie zmianie o kwotę odpowiadającą zmianie kosztu Wykonawcy ponoszonego w związku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06FA0E7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757C7EE1" w14:textId="31832F56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zmian, o których mowa w ust. 1 pkt 2 lub pkt 3, jeżeli z wnioskiem występuje Wykonawca, jest on zobowiązany dołączyć do wniosku dokumenty, z których będzie wynikać, w jakim zakresie zmiany te mają wpływ na koszty wykonania Umowy,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szczególności:</w:t>
      </w:r>
    </w:p>
    <w:p w14:paraId="441C6A1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1)</w:t>
      </w:r>
      <w:r w:rsidRPr="000E5412">
        <w:rPr>
          <w:rFonts w:ascii="Verdana" w:hAnsi="Verdana" w:cs="Calibri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11E9AA6" w14:textId="77777777" w:rsidR="000E5412" w:rsidRPr="000E5412" w:rsidRDefault="000E5412" w:rsidP="000E5412">
      <w:pPr>
        <w:widowControl w:val="0"/>
        <w:suppressAutoHyphens/>
        <w:ind w:left="851" w:hanging="425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2)</w:t>
      </w:r>
      <w:r w:rsidRPr="000E5412">
        <w:rPr>
          <w:rFonts w:ascii="Verdana" w:hAnsi="Verdana" w:cs="Calibri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5E1F7ED0" w14:textId="10BBC1D9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zmiany, o której mowa w ust. 1 pkt 3, jeżeli z wnioskiem występuje Zamawiający, jest on uprawniony do zobowiązania Wykonawcy do przedstawienia </w:t>
      </w:r>
      <w:r w:rsidR="00F66315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7950C75A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AFCC713" w14:textId="3F1D2562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przypadku otrzymania przez Stronę informacji o niezatwierdzeniu wniosku lub częściowym zatwierdzeniu wniosku, Strona ta może ponownie wystąpić z wnioskiem, </w:t>
      </w:r>
      <w:r w:rsidR="00623C3D">
        <w:rPr>
          <w:rFonts w:ascii="Verdana" w:hAnsi="Verdana" w:cs="Calibri"/>
        </w:rPr>
        <w:br/>
      </w:r>
      <w:r w:rsidRPr="000E5412">
        <w:rPr>
          <w:rFonts w:ascii="Verdana" w:hAnsi="Verdana" w:cs="Calibri"/>
        </w:rPr>
        <w:t>o którym mowa w ust. 7. W takim przypadku przepisy ust. 8 - 10 oraz 12 stosuje się odpowiednio.</w:t>
      </w:r>
    </w:p>
    <w:p w14:paraId="3E6DF5A6" w14:textId="77777777" w:rsidR="000E5412" w:rsidRPr="000E5412" w:rsidRDefault="000E5412" w:rsidP="000E5412">
      <w:pPr>
        <w:widowControl w:val="0"/>
        <w:numPr>
          <w:ilvl w:val="0"/>
          <w:numId w:val="21"/>
        </w:numPr>
        <w:suppressAutoHyphens/>
        <w:ind w:left="426" w:hanging="426"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Zawarcie aneksu nastąpi nie później niż w terminie 10 dni roboczych od dnia zatwierdzenia </w:t>
      </w:r>
      <w:r w:rsidRPr="000E5412">
        <w:rPr>
          <w:rFonts w:ascii="Verdana" w:hAnsi="Verdana" w:cs="Calibri"/>
        </w:rPr>
        <w:lastRenderedPageBreak/>
        <w:t>wniosku o dokonanie zmiany wysokości wynagrodzenia należnego Wykonawcy.</w:t>
      </w:r>
    </w:p>
    <w:p w14:paraId="1B75C1AA" w14:textId="77777777" w:rsidR="000E5412" w:rsidRPr="000E5412" w:rsidRDefault="000E5412" w:rsidP="000E5412">
      <w:pPr>
        <w:jc w:val="both"/>
        <w:rPr>
          <w:rFonts w:ascii="Verdana" w:hAnsi="Verdana" w:cs="Calibri"/>
          <w:b/>
          <w:bCs/>
        </w:rPr>
      </w:pPr>
    </w:p>
    <w:p w14:paraId="0F9360DD" w14:textId="77777777" w:rsidR="000E5412" w:rsidRPr="000E5412" w:rsidRDefault="000E5412" w:rsidP="000E5412">
      <w:pPr>
        <w:ind w:left="426"/>
        <w:jc w:val="center"/>
        <w:rPr>
          <w:rFonts w:ascii="Verdana" w:hAnsi="Verdana" w:cs="Calibri"/>
        </w:rPr>
      </w:pPr>
      <w:r w:rsidRPr="000E5412">
        <w:rPr>
          <w:rFonts w:ascii="Verdana" w:hAnsi="Verdana" w:cs="Calibri"/>
          <w:b/>
          <w:bCs/>
        </w:rPr>
        <w:t>§ 11</w:t>
      </w:r>
    </w:p>
    <w:p w14:paraId="23F7CA6A" w14:textId="77777777" w:rsidR="000E5412" w:rsidRPr="000E5412" w:rsidRDefault="000E5412" w:rsidP="000E5412">
      <w:pPr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 xml:space="preserve">       WALORYZACJA</w:t>
      </w:r>
    </w:p>
    <w:p w14:paraId="741D0CF6" w14:textId="77777777" w:rsidR="000E5412" w:rsidRPr="000E5412" w:rsidRDefault="000E5412" w:rsidP="000E5412">
      <w:pPr>
        <w:widowControl w:val="0"/>
        <w:suppressAutoHyphens/>
        <w:jc w:val="center"/>
        <w:rPr>
          <w:rFonts w:ascii="Verdana" w:hAnsi="Verdana"/>
        </w:rPr>
      </w:pPr>
    </w:p>
    <w:p w14:paraId="19872C03" w14:textId="7E657E56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Strony przewidują możliwość zmiany poziomu maksymalnego wynagrodzenia, </w:t>
      </w:r>
      <w:r w:rsidRPr="000E5412">
        <w:rPr>
          <w:rFonts w:ascii="Verdana" w:hAnsi="Verdana"/>
        </w:rPr>
        <w:br/>
        <w:t>o którym mowa w § 5 ust. 1 umowy  w związku ze zmianami kosztów związanych z realizacją przedmiotu umowy (dalej jako waloryzacja wynagrodzenia), z zastrzeżeniem, że:</w:t>
      </w:r>
    </w:p>
    <w:p w14:paraId="0CAC6C0B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  <w:lang w:eastAsia="zh-CN"/>
        </w:rPr>
      </w:pPr>
      <w:r w:rsidRPr="000E5412">
        <w:rPr>
          <w:rFonts w:ascii="Verdana" w:hAnsi="Verdana"/>
        </w:rPr>
        <w:t>przez zmianę wysokości wynagrodzenia rozumie się jego podwyższenie, jak i obniżenie;</w:t>
      </w:r>
    </w:p>
    <w:p w14:paraId="4DB98AA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miernikiem zmiany kosztów będzie miesięczny wskaźnik cen towarów i usług konsumpcyjnych ogłaszany przez Główny Urząd Statystyczny, określony w tabeli miesięcznych wskaźników cen towarów i usług konsumpcyjnych, liczony jako 100 = analogiczny miesiąc poprzedniego roku;</w:t>
      </w:r>
    </w:p>
    <w:p w14:paraId="620A2740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waloryzacja wynagrodzenia wykonawcy w oparciu o wskaźnik podany w lit. b) może być dokonana raz w roku, nie wcześniej niż po upływie 12 pełnych miesięcy obowiązywania  Umowy;</w:t>
      </w:r>
    </w:p>
    <w:p w14:paraId="3A90AD9F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podstawą do wystąpienia o zmianę wysokości wynagrodzenia jest zmiana miesięcznego wskaźnika cen towarów i usług konsumpcyjnych, o którym mowa w lit. b), w stosunku do analogicznego miesiąca roku poprzedniego o więcej niż 2% punktów procentowych.</w:t>
      </w:r>
    </w:p>
    <w:p w14:paraId="5B6191C4" w14:textId="77777777" w:rsidR="000E5412" w:rsidRPr="000E5412" w:rsidRDefault="000E5412" w:rsidP="000E5412">
      <w:pPr>
        <w:widowControl w:val="0"/>
        <w:numPr>
          <w:ilvl w:val="0"/>
          <w:numId w:val="33"/>
        </w:numPr>
        <w:tabs>
          <w:tab w:val="left" w:pos="709"/>
        </w:tabs>
        <w:suppressAutoHyphens/>
        <w:ind w:left="709" w:hanging="283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łączna maksymalna wartość zmiany wynagrodzenia w efekcie zastosowania postanowień dotyczących w/w waloryzacji, nie może przekroczyć 5% wysokości wynagrodzenia wykonawcy, o którym mowa w § 5 ust. 1 Umowy.</w:t>
      </w:r>
    </w:p>
    <w:p w14:paraId="4921E059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Zmiana wynagrodzenia, może zostać wprowadzona na wniosek Stron, zgodnie z poniższymi zasadami:</w:t>
      </w:r>
    </w:p>
    <w:p w14:paraId="33A88F7F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waloryzacja wynagrodzenia Wykonawcy będzie dotyczyła tylko niezrealizowanej części zamówienia, </w:t>
      </w:r>
    </w:p>
    <w:p w14:paraId="6495DAD1" w14:textId="507E4F1B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 wskazuje wielkość procentową zwiększenia wynagrodzenia, nieprzekraczającą wielkości przyjętego wskaźnika, wraz z kalkulacjami obrazującymi,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jakim stopniu zmiana kosztów wpłynęła na zwiększenie kosztów realizacji umowy.</w:t>
      </w:r>
    </w:p>
    <w:p w14:paraId="63F88267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niższa niż wskaźnik waloryzacji o którym mowa w ust. 1 lit. b), wynagrodzenie zostanie zwaloryzowane do wysokości określonej we wniosku.  </w:t>
      </w:r>
    </w:p>
    <w:p w14:paraId="4FAF9AA2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wykazania przez wykonawcę, iż zmiana kosztów realizacji umowy jest wyższa niż wskaźnik waloryzacji, o którym mowa w ust. 1 lit. b), wynagrodzenie zostanie zwaloryzowane maksymalnie do wysokości wskaźnika waloryzacji. </w:t>
      </w:r>
    </w:p>
    <w:p w14:paraId="1ECC244D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kosztów związanych z realizacją umowy miała faktyczny wpływ na koszty wykonania przedmiotu umowy.</w:t>
      </w:r>
    </w:p>
    <w:p w14:paraId="18996395" w14:textId="77777777" w:rsidR="000E5412" w:rsidRPr="000E5412" w:rsidRDefault="000E5412" w:rsidP="000E5412">
      <w:pPr>
        <w:widowControl w:val="0"/>
        <w:numPr>
          <w:ilvl w:val="0"/>
          <w:numId w:val="34"/>
        </w:numPr>
        <w:suppressAutoHyphens/>
        <w:ind w:hanging="294"/>
        <w:contextualSpacing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4F8E1B27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Wykonawca, w terminie 14 dni od dnia złożenia wniosku, dokona jego oceny i podejmie decyzję o ewentualnej zmianie wysokości wynagrodzenia lub  odmówi wprowadzania zmiany, przedstawiając swoje stanowisko.</w:t>
      </w:r>
    </w:p>
    <w:p w14:paraId="19B480B6" w14:textId="18AD8FF5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Do umów, których przedmiotem są usługi, zawartych pomiędzy Wykonawcą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 xml:space="preserve">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3CBA7BEB" w14:textId="557878FA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 xml:space="preserve">Wykonawca, którego wynagrodzenie zostało zmienione zgodnie z § 11 zobowiązuje się do zmiany wynagrodzenia przysługującego Podwykonawcy, z którym zawarł umowę, w zakresie odpowiadającym zmianom kosztów dotyczących zobowiązania Podwykonawcy, </w:t>
      </w:r>
      <w:r w:rsidR="001B2214">
        <w:rPr>
          <w:rFonts w:ascii="Verdana" w:hAnsi="Verdana"/>
        </w:rPr>
        <w:br/>
      </w:r>
      <w:r w:rsidRPr="000E5412">
        <w:rPr>
          <w:rFonts w:ascii="Verdana" w:hAnsi="Verdana"/>
        </w:rPr>
        <w:t>w przypadkach określonych w art. 439 ust. 5 ustawy PZP.</w:t>
      </w:r>
    </w:p>
    <w:p w14:paraId="5930A9E1" w14:textId="77777777" w:rsidR="000E5412" w:rsidRPr="000E5412" w:rsidRDefault="000E5412" w:rsidP="000E5412">
      <w:pPr>
        <w:widowControl w:val="0"/>
        <w:numPr>
          <w:ilvl w:val="0"/>
          <w:numId w:val="35"/>
        </w:numPr>
        <w:suppressAutoHyphens/>
        <w:jc w:val="both"/>
        <w:rPr>
          <w:rFonts w:ascii="Verdana" w:hAnsi="Verdana"/>
        </w:rPr>
      </w:pPr>
      <w:r w:rsidRPr="000E5412">
        <w:rPr>
          <w:rFonts w:ascii="Verdana" w:hAnsi="Verdana"/>
        </w:rPr>
        <w:t>Zawarcie aneksu nastąpi nie później niż w terminie 10 dni roboczych od dnia zatwierdzenia wniosku o dokonanie zmiany wysokości wynagrodzenia należnego Wykonawcy.</w:t>
      </w:r>
    </w:p>
    <w:p w14:paraId="3AF20FD4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lastRenderedPageBreak/>
        <w:t>§ 12</w:t>
      </w:r>
    </w:p>
    <w:p w14:paraId="735611DA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</w:rPr>
        <w:t>KARY UMOWNE</w:t>
      </w:r>
    </w:p>
    <w:p w14:paraId="47F7D03B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Wykonawca zapłaci Zamawiającemu karę umowną, jeżeli Wykonawca nie przedstawi dokumentów lub wyjaśnień potwierdzających fakt zatrudnienia osób wskazanych w §7 ust.8 i ust.9 (w tym także dodatkowych dokumentów na żądanie Zleceniodawcy) albo jeżeli przedstawione dokumenty lub wyjaśnienia nie potwierdzą wymaganego zatrudnienia – karę umowną w wysokości 4 000,00 złotych za każdą ww. osobę albo każdy nie przedłożony dokument albo każde nie przedłożone wyjaśnienie.</w:t>
      </w:r>
    </w:p>
    <w:p w14:paraId="08FC40FA" w14:textId="77777777" w:rsidR="000E5412" w:rsidRPr="005A5EFE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  <w:strike/>
          <w:highlight w:val="yellow"/>
        </w:rPr>
      </w:pPr>
      <w:r w:rsidRPr="005A5EFE">
        <w:rPr>
          <w:rFonts w:ascii="Verdana" w:hAnsi="Verdana" w:cs="Calibri"/>
          <w:strike/>
          <w:kern w:val="2"/>
          <w:highlight w:val="yellow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 w:rsidRPr="005A5EFE">
        <w:rPr>
          <w:rFonts w:ascii="Verdana" w:hAnsi="Verdana" w:cs="Calibri"/>
          <w:bCs/>
          <w:strike/>
          <w:kern w:val="2"/>
          <w:highlight w:val="yellow"/>
        </w:rPr>
        <w:t>5 000,00</w:t>
      </w:r>
      <w:r w:rsidRPr="005A5EFE">
        <w:rPr>
          <w:rFonts w:ascii="Verdana" w:hAnsi="Verdana" w:cs="Calibri"/>
          <w:strike/>
          <w:kern w:val="2"/>
          <w:highlight w:val="yellow"/>
        </w:rPr>
        <w:t xml:space="preserve"> złotych.</w:t>
      </w:r>
    </w:p>
    <w:p w14:paraId="50556C9E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Łączna maksymalna wysokość kar umownych nie może przekroczyć 30% wynagrodzenia, wynikającego z §5 ust. 1 umowy.  </w:t>
      </w:r>
    </w:p>
    <w:p w14:paraId="7834D345" w14:textId="77777777" w:rsidR="000E5412" w:rsidRP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Zamawiający może potrącić naliczone kary umowne ze swoich zobowiązań wobec Wykonawcy, na co przez podpisanie umowy wyraża zgodę.</w:t>
      </w:r>
    </w:p>
    <w:p w14:paraId="1D99F129" w14:textId="0B086081" w:rsidR="000E5412" w:rsidRDefault="000E5412" w:rsidP="000E5412">
      <w:pPr>
        <w:widowControl w:val="0"/>
        <w:numPr>
          <w:ilvl w:val="0"/>
          <w:numId w:val="36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3148CD4B" w14:textId="7BDDFD00" w:rsidR="00EC76CF" w:rsidRPr="00EC76CF" w:rsidRDefault="00EC76CF" w:rsidP="00EC76CF">
      <w:pPr>
        <w:numPr>
          <w:ilvl w:val="0"/>
          <w:numId w:val="36"/>
        </w:numPr>
        <w:spacing w:line="276" w:lineRule="auto"/>
        <w:jc w:val="both"/>
        <w:rPr>
          <w:rFonts w:ascii="Verdana" w:hAnsi="Verdana"/>
        </w:rPr>
      </w:pPr>
      <w:r w:rsidRPr="007E556B">
        <w:rPr>
          <w:rFonts w:ascii="Verdana" w:hAnsi="Verdana"/>
        </w:rPr>
        <w:t>Wykonawca zapłaci Zamawiającemu ka</w:t>
      </w:r>
      <w:r>
        <w:rPr>
          <w:rFonts w:ascii="Verdana" w:hAnsi="Verdana"/>
        </w:rPr>
        <w:t>rę umowną w</w:t>
      </w:r>
      <w:r w:rsidRPr="00EC76CF">
        <w:rPr>
          <w:rFonts w:ascii="Verdana" w:hAnsi="Verdana"/>
        </w:rPr>
        <w:t xml:space="preserve"> przypadku braku zapłaty lub nieterminowej zapłaty wynagrodzenia należnego podwykonawcom z tytułu zmiany wysokości wynagrodzenia, o której mowa w § 1</w:t>
      </w:r>
      <w:r>
        <w:rPr>
          <w:rFonts w:ascii="Verdana" w:hAnsi="Verdana"/>
        </w:rPr>
        <w:t>1</w:t>
      </w:r>
      <w:r w:rsidRPr="00EC76CF">
        <w:rPr>
          <w:rFonts w:ascii="Verdana" w:hAnsi="Verdana"/>
        </w:rPr>
        <w:t xml:space="preserve"> ust. </w:t>
      </w:r>
      <w:r>
        <w:rPr>
          <w:rFonts w:ascii="Verdana" w:hAnsi="Verdana"/>
        </w:rPr>
        <w:t>5</w:t>
      </w:r>
      <w:r w:rsidRPr="00EC76CF">
        <w:rPr>
          <w:rFonts w:ascii="Verdana" w:hAnsi="Verdana"/>
        </w:rPr>
        <w:t xml:space="preserve"> umowy – w wysokości 10% zmiany wynagrodzenia, dokonanej w wyniku waloryzacji.</w:t>
      </w:r>
    </w:p>
    <w:p w14:paraId="5B6AF513" w14:textId="77777777" w:rsidR="00EC76CF" w:rsidRPr="000E5412" w:rsidRDefault="00EC76CF" w:rsidP="00EC76CF">
      <w:pPr>
        <w:widowControl w:val="0"/>
        <w:suppressAutoHyphens/>
        <w:ind w:left="360"/>
        <w:jc w:val="both"/>
        <w:rPr>
          <w:rFonts w:ascii="Verdana" w:hAnsi="Verdana" w:cs="Calibri"/>
        </w:rPr>
      </w:pPr>
    </w:p>
    <w:p w14:paraId="35C5655F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Verdana" w:hAnsi="Verdana" w:cs="Calibri"/>
        </w:rPr>
      </w:pPr>
    </w:p>
    <w:p w14:paraId="70CEBF2E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13</w:t>
      </w:r>
    </w:p>
    <w:p w14:paraId="46894777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ZAŁĄCZNIKI DO UMOWY</w:t>
      </w:r>
    </w:p>
    <w:p w14:paraId="1B876E8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426"/>
        <w:contextualSpacing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Integralnymi składnikami niniejszej Umowy Generalnej są następujące dokumenty:</w:t>
      </w:r>
    </w:p>
    <w:p w14:paraId="35A82A21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1 – warunki ubezpieczenia określone w SWZ – Opis przedmiotu zamówienia</w:t>
      </w:r>
    </w:p>
    <w:p w14:paraId="0F64FBD9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Załącznik nr 2 – formularz oferty Wykonawcy</w:t>
      </w:r>
    </w:p>
    <w:p w14:paraId="301E6EBA" w14:textId="77777777" w:rsidR="000E5412" w:rsidRPr="000E5412" w:rsidRDefault="000E5412" w:rsidP="000E5412">
      <w:pPr>
        <w:widowControl w:val="0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 xml:space="preserve">Załącznik nr 3 – ogólne warunki ubezpieczenia ……………. wyszczególnione w §6 Umowy Generalnej. </w:t>
      </w:r>
    </w:p>
    <w:p w14:paraId="1A8AA692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ind w:left="360"/>
        <w:jc w:val="both"/>
        <w:rPr>
          <w:rFonts w:ascii="Verdana" w:hAnsi="Verdana" w:cs="Calibri"/>
          <w:bCs/>
        </w:rPr>
      </w:pPr>
    </w:p>
    <w:p w14:paraId="5424F013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§ 14</w:t>
      </w:r>
    </w:p>
    <w:p w14:paraId="281AFC3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rPr>
          <w:rFonts w:ascii="Verdana" w:hAnsi="Verdana" w:cs="Calibri"/>
          <w:b/>
          <w:bCs/>
        </w:rPr>
      </w:pPr>
      <w:r w:rsidRPr="000E5412">
        <w:rPr>
          <w:rFonts w:ascii="Verdana" w:hAnsi="Verdana" w:cs="Calibri"/>
          <w:b/>
          <w:bCs/>
        </w:rPr>
        <w:t>POSTANOWIENIA KOŃCOWE</w:t>
      </w:r>
    </w:p>
    <w:p w14:paraId="2E4AB8BA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Żadna ze Stron nie jest uprawniona do przeniesienia swoich praw i zobowiązań z tytułu Umowy Generalnej bez uzyskania pisemnej zgody drugiej Strony.</w:t>
      </w:r>
    </w:p>
    <w:p w14:paraId="039D7CE2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Wykonawca jest zobowiązany do uzyskania pisemnej zgody Zamawiającego na przeniesienie praw i obowiązków z Umowy Generalnej także w przypadku zmiany formy prawnej Wykonawcy.</w:t>
      </w:r>
    </w:p>
    <w:p w14:paraId="4BCC9E40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</w:rPr>
      </w:pPr>
      <w:r w:rsidRPr="000E5412">
        <w:rPr>
          <w:rFonts w:ascii="Verdana" w:hAnsi="Verdana" w:cs="Calibri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 w:rsidRPr="000E5412">
        <w:rPr>
          <w:rFonts w:ascii="Verdana" w:hAnsi="Verdana" w:cs="Calibri"/>
        </w:rPr>
        <w:t>późn</w:t>
      </w:r>
      <w:proofErr w:type="spellEnd"/>
      <w:r w:rsidRPr="000E5412">
        <w:rPr>
          <w:rFonts w:ascii="Verdana" w:hAnsi="Verdana" w:cs="Calibri"/>
        </w:rPr>
        <w:t>. zm.).</w:t>
      </w:r>
    </w:p>
    <w:p w14:paraId="03DFE747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Wszelkie zmiany lub uzupełnienia Umowy Generalnej mogą nastąpić za zgodą Stron w formie pisemnego aneksu pod rygorem nieważności.</w:t>
      </w:r>
    </w:p>
    <w:p w14:paraId="3FB84318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Sądem właściwym dla sporów, które wynikną w związku z realizacją Umowy Generalnej, będzie sąd w Krakowie właściwy dla siedziby Zamawiającego.</w:t>
      </w:r>
    </w:p>
    <w:p w14:paraId="1AF2C151" w14:textId="77777777" w:rsidR="000E5412" w:rsidRPr="000E5412" w:rsidRDefault="000E5412" w:rsidP="000E5412">
      <w:pPr>
        <w:widowControl w:val="0"/>
        <w:numPr>
          <w:ilvl w:val="0"/>
          <w:numId w:val="37"/>
        </w:numPr>
        <w:suppressAutoHyphens/>
        <w:jc w:val="both"/>
        <w:rPr>
          <w:rFonts w:ascii="Verdana" w:hAnsi="Verdana" w:cs="Calibri"/>
          <w:bCs/>
        </w:rPr>
      </w:pPr>
      <w:r w:rsidRPr="000E5412">
        <w:rPr>
          <w:rFonts w:ascii="Verdana" w:hAnsi="Verdana" w:cs="Calibri"/>
          <w:bCs/>
        </w:rPr>
        <w:t>Umowę Generalną sporządzono w dwóch (2) jednobrzmiących egzemplarzach, po jednym (1) egzemplarzu dla każdej ze Stron.</w:t>
      </w:r>
    </w:p>
    <w:p w14:paraId="6DEF12D8" w14:textId="77777777" w:rsidR="000E5412" w:rsidRPr="000E5412" w:rsidRDefault="000E5412" w:rsidP="000E5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Verdana" w:eastAsia="Calibri" w:hAnsi="Verdana" w:cs="Calibri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0E5412" w:rsidRPr="000E5412" w14:paraId="57E9BAB9" w14:textId="77777777" w:rsidTr="00146A16">
        <w:tc>
          <w:tcPr>
            <w:tcW w:w="4536" w:type="dxa"/>
            <w:hideMark/>
          </w:tcPr>
          <w:p w14:paraId="07B2E12F" w14:textId="77777777" w:rsidR="000E5412" w:rsidRPr="000E5412" w:rsidRDefault="000E5412" w:rsidP="000E5412">
            <w:pPr>
              <w:spacing w:before="480"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14:paraId="74756D2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i/>
                <w:iCs/>
                <w:lang w:eastAsia="en-US"/>
              </w:rPr>
            </w:pPr>
            <w:r w:rsidRPr="000E5412">
              <w:rPr>
                <w:rFonts w:ascii="Verdana" w:hAnsi="Verdana" w:cs="Calibri"/>
                <w:i/>
                <w:iCs/>
                <w:lang w:eastAsia="en-US"/>
              </w:rPr>
              <w:t>.........................................</w:t>
            </w:r>
          </w:p>
        </w:tc>
      </w:tr>
      <w:tr w:rsidR="000E5412" w:rsidRPr="000E5412" w14:paraId="4CFF34BF" w14:textId="77777777" w:rsidTr="00146A16">
        <w:tc>
          <w:tcPr>
            <w:tcW w:w="4536" w:type="dxa"/>
            <w:hideMark/>
          </w:tcPr>
          <w:p w14:paraId="3CAD3CB9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Zamawiający – Ubezpieczający</w:t>
            </w:r>
          </w:p>
        </w:tc>
        <w:tc>
          <w:tcPr>
            <w:tcW w:w="4536" w:type="dxa"/>
            <w:hideMark/>
          </w:tcPr>
          <w:p w14:paraId="5CFF662A" w14:textId="77777777" w:rsidR="000E5412" w:rsidRPr="000E5412" w:rsidRDefault="000E5412" w:rsidP="000E5412">
            <w:pPr>
              <w:spacing w:after="60"/>
              <w:jc w:val="center"/>
              <w:rPr>
                <w:rFonts w:ascii="Verdana" w:hAnsi="Verdana" w:cs="Calibri"/>
                <w:lang w:eastAsia="en-US"/>
              </w:rPr>
            </w:pPr>
            <w:r w:rsidRPr="000E5412">
              <w:rPr>
                <w:rFonts w:ascii="Verdana" w:hAnsi="Verdana" w:cs="Calibri"/>
                <w:lang w:eastAsia="en-US"/>
              </w:rPr>
              <w:t>Wykonawca - Ubezpieczyciel</w:t>
            </w:r>
          </w:p>
        </w:tc>
      </w:tr>
    </w:tbl>
    <w:p w14:paraId="759754E8" w14:textId="211D112D" w:rsidR="007007FD" w:rsidRDefault="007007FD" w:rsidP="00892E0C">
      <w:pPr>
        <w:pStyle w:val="Zwykytekst"/>
        <w:rPr>
          <w:rFonts w:ascii="Verdana" w:hAnsi="Verdana"/>
        </w:rPr>
      </w:pPr>
    </w:p>
    <w:p w14:paraId="0F58A135" w14:textId="4D39632A" w:rsidR="00CC1BA1" w:rsidRDefault="00CC1BA1" w:rsidP="00CC1BA1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lastRenderedPageBreak/>
        <w:t>Kontrasygnata finansowa</w:t>
      </w:r>
    </w:p>
    <w:p w14:paraId="1FF314F7" w14:textId="6F39093A" w:rsidR="00CC1BA1" w:rsidRDefault="00CC1BA1" w:rsidP="00CC1BA1">
      <w:pPr>
        <w:pStyle w:val="Zwykytekst"/>
        <w:jc w:val="center"/>
        <w:rPr>
          <w:rFonts w:ascii="Verdana" w:hAnsi="Verdana"/>
        </w:rPr>
      </w:pPr>
    </w:p>
    <w:p w14:paraId="7A23EB41" w14:textId="4F05201D" w:rsidR="00CC1BA1" w:rsidRDefault="00CC1BA1" w:rsidP="00CC1BA1">
      <w:pPr>
        <w:pStyle w:val="Zwykytekst"/>
        <w:jc w:val="center"/>
        <w:rPr>
          <w:rFonts w:ascii="Verdana" w:hAnsi="Verdana"/>
        </w:rPr>
      </w:pPr>
    </w:p>
    <w:p w14:paraId="12ADC9FC" w14:textId="2A41DEBA" w:rsidR="00CC1BA1" w:rsidRPr="006D0F7E" w:rsidRDefault="00CC1BA1" w:rsidP="00CC1BA1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</w:t>
      </w:r>
    </w:p>
    <w:sectPr w:rsidR="00CC1BA1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E436A" w14:textId="77777777" w:rsidR="00187664" w:rsidRDefault="00187664">
      <w:r>
        <w:separator/>
      </w:r>
    </w:p>
  </w:endnote>
  <w:endnote w:type="continuationSeparator" w:id="0">
    <w:p w14:paraId="4F9A8F77" w14:textId="77777777" w:rsidR="00187664" w:rsidRDefault="00187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7A6C9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7719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2967B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B2FAD" w14:textId="77777777" w:rsidR="00187664" w:rsidRDefault="00187664">
      <w:r>
        <w:separator/>
      </w:r>
    </w:p>
  </w:footnote>
  <w:footnote w:type="continuationSeparator" w:id="0">
    <w:p w14:paraId="7A6381F3" w14:textId="77777777" w:rsidR="00187664" w:rsidRDefault="00187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0DE5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F2524" w14:textId="77777777" w:rsidR="000E5412" w:rsidRPr="000E5412" w:rsidRDefault="000E5412" w:rsidP="000E5412">
    <w:pPr>
      <w:widowControl w:val="0"/>
      <w:tabs>
        <w:tab w:val="center" w:pos="4536"/>
        <w:tab w:val="right" w:pos="9072"/>
      </w:tabs>
      <w:suppressAutoHyphens/>
      <w:jc w:val="right"/>
      <w:rPr>
        <w:rFonts w:ascii="Calibri" w:hAnsi="Calibri"/>
        <w:sz w:val="22"/>
        <w:szCs w:val="22"/>
      </w:rPr>
    </w:pPr>
    <w:r w:rsidRPr="000E5412">
      <w:rPr>
        <w:rFonts w:ascii="Calibri" w:hAnsi="Calibri"/>
        <w:sz w:val="22"/>
        <w:szCs w:val="22"/>
      </w:rPr>
      <w:t>Załącznik 3A do SWZ</w:t>
    </w:r>
  </w:p>
  <w:p w14:paraId="40B09FE2" w14:textId="77777777" w:rsidR="00D679EB" w:rsidRPr="000E5412" w:rsidRDefault="00D679EB" w:rsidP="000E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18524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7772B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D35E0A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85B35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F8D74F3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83A42CA"/>
    <w:multiLevelType w:val="hybridMultilevel"/>
    <w:tmpl w:val="6E4A91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D7DD2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D8382C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D868C0"/>
    <w:multiLevelType w:val="hybridMultilevel"/>
    <w:tmpl w:val="ADF41D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3"/>
  </w:num>
  <w:num w:numId="4">
    <w:abstractNumId w:val="24"/>
  </w:num>
  <w:num w:numId="5">
    <w:abstractNumId w:val="31"/>
  </w:num>
  <w:num w:numId="6">
    <w:abstractNumId w:val="23"/>
  </w:num>
  <w:num w:numId="7">
    <w:abstractNumId w:val="36"/>
  </w:num>
  <w:num w:numId="8">
    <w:abstractNumId w:val="25"/>
  </w:num>
  <w:num w:numId="9">
    <w:abstractNumId w:val="2"/>
  </w:num>
  <w:num w:numId="10">
    <w:abstractNumId w:val="17"/>
  </w:num>
  <w:num w:numId="11">
    <w:abstractNumId w:val="6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2"/>
  </w:num>
  <w:num w:numId="16">
    <w:abstractNumId w:val="33"/>
  </w:num>
  <w:num w:numId="17">
    <w:abstractNumId w:val="0"/>
  </w:num>
  <w:num w:numId="18">
    <w:abstractNumId w:val="11"/>
  </w:num>
  <w:num w:numId="19">
    <w:abstractNumId w:val="19"/>
  </w:num>
  <w:num w:numId="20">
    <w:abstractNumId w:val="37"/>
  </w:num>
  <w:num w:numId="21">
    <w:abstractNumId w:val="21"/>
  </w:num>
  <w:num w:numId="22">
    <w:abstractNumId w:val="3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5"/>
  </w:num>
  <w:num w:numId="31">
    <w:abstractNumId w:val="15"/>
  </w:num>
  <w:num w:numId="32">
    <w:abstractNumId w:val="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35"/>
  </w:num>
  <w:num w:numId="37">
    <w:abstractNumId w:val="2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D2"/>
    <w:rsid w:val="000A4968"/>
    <w:rsid w:val="000B6493"/>
    <w:rsid w:val="000E5412"/>
    <w:rsid w:val="000E6EAF"/>
    <w:rsid w:val="001836C1"/>
    <w:rsid w:val="00187664"/>
    <w:rsid w:val="001B2214"/>
    <w:rsid w:val="001B682A"/>
    <w:rsid w:val="002D5E0A"/>
    <w:rsid w:val="004469B7"/>
    <w:rsid w:val="00446B8D"/>
    <w:rsid w:val="00451B18"/>
    <w:rsid w:val="00470846"/>
    <w:rsid w:val="004973AF"/>
    <w:rsid w:val="004A0F0D"/>
    <w:rsid w:val="004C1054"/>
    <w:rsid w:val="0050385D"/>
    <w:rsid w:val="005A5EFE"/>
    <w:rsid w:val="005D69AA"/>
    <w:rsid w:val="00623C3D"/>
    <w:rsid w:val="00691104"/>
    <w:rsid w:val="006D0F7E"/>
    <w:rsid w:val="007007FD"/>
    <w:rsid w:val="007613A2"/>
    <w:rsid w:val="00774622"/>
    <w:rsid w:val="007858A8"/>
    <w:rsid w:val="007A5107"/>
    <w:rsid w:val="008103F5"/>
    <w:rsid w:val="008422BE"/>
    <w:rsid w:val="00871EAE"/>
    <w:rsid w:val="00892E0C"/>
    <w:rsid w:val="008C634A"/>
    <w:rsid w:val="0093417E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33B11"/>
    <w:rsid w:val="00CC1BA1"/>
    <w:rsid w:val="00D15551"/>
    <w:rsid w:val="00D679EB"/>
    <w:rsid w:val="00D67DB9"/>
    <w:rsid w:val="00DA1BE1"/>
    <w:rsid w:val="00DB133F"/>
    <w:rsid w:val="00E32983"/>
    <w:rsid w:val="00E70BD2"/>
    <w:rsid w:val="00E73A2C"/>
    <w:rsid w:val="00EC76CF"/>
    <w:rsid w:val="00ED2BA1"/>
    <w:rsid w:val="00F16EC6"/>
    <w:rsid w:val="00F20D4C"/>
    <w:rsid w:val="00F54208"/>
    <w:rsid w:val="00F6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2028A"/>
  <w15:chartTrackingRefBased/>
  <w15:docId w15:val="{55B8EB5C-23D9-4B81-90CB-F06B16166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B22A2-0A1B-48E2-894F-B50DFDAAA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8</Pages>
  <Words>3443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1899-12-31T23:00:00Z</cp:lastPrinted>
  <dcterms:created xsi:type="dcterms:W3CDTF">2025-09-23T10:57:00Z</dcterms:created>
  <dcterms:modified xsi:type="dcterms:W3CDTF">2025-09-23T10:57:00Z</dcterms:modified>
</cp:coreProperties>
</file>