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C71A8" w:rsidP="00890B92">
      <w:pPr>
        <w:spacing w:after="240"/>
        <w:jc w:val="right"/>
        <w:rPr>
          <w:sz w:val="22"/>
          <w:szCs w:val="22"/>
        </w:rPr>
      </w:pPr>
      <w:r w:rsidRPr="00AC71A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C71A8">
        <w:rPr>
          <w:sz w:val="22"/>
          <w:szCs w:val="22"/>
        </w:rPr>
        <w:t>2025-09-18</w:t>
      </w:r>
    </w:p>
    <w:p w:rsidR="00AC71A8" w:rsidRPr="00AC71A8" w:rsidRDefault="00AC71A8" w:rsidP="00890B92">
      <w:pPr>
        <w:rPr>
          <w:b/>
          <w:bCs/>
          <w:sz w:val="22"/>
          <w:szCs w:val="22"/>
        </w:rPr>
      </w:pPr>
      <w:r w:rsidRPr="00AC71A8">
        <w:rPr>
          <w:b/>
          <w:bCs/>
          <w:sz w:val="22"/>
          <w:szCs w:val="22"/>
        </w:rPr>
        <w:t>Akademia Górniczo - Hutnicza</w:t>
      </w:r>
    </w:p>
    <w:p w:rsidR="00AC71A8" w:rsidRPr="00AC71A8" w:rsidRDefault="00AC71A8" w:rsidP="00890B92">
      <w:pPr>
        <w:rPr>
          <w:b/>
          <w:bCs/>
          <w:sz w:val="22"/>
          <w:szCs w:val="22"/>
        </w:rPr>
      </w:pPr>
      <w:r w:rsidRPr="00AC71A8">
        <w:rPr>
          <w:b/>
          <w:bCs/>
          <w:sz w:val="22"/>
          <w:szCs w:val="22"/>
        </w:rPr>
        <w:t>im. Stanisława Staszica w Krakowie</w:t>
      </w:r>
    </w:p>
    <w:p w:rsidR="00890B92" w:rsidRPr="00D91931" w:rsidRDefault="00AC71A8" w:rsidP="00890B92">
      <w:pPr>
        <w:rPr>
          <w:b/>
          <w:bCs/>
          <w:sz w:val="22"/>
          <w:szCs w:val="22"/>
        </w:rPr>
      </w:pPr>
      <w:r w:rsidRPr="00AC71A8">
        <w:rPr>
          <w:b/>
          <w:bCs/>
          <w:sz w:val="22"/>
          <w:szCs w:val="22"/>
        </w:rPr>
        <w:t>Dział Zamówień Publicznych</w:t>
      </w:r>
    </w:p>
    <w:p w:rsidR="00890B92" w:rsidRPr="00BD5546" w:rsidRDefault="00AC71A8" w:rsidP="00890B92">
      <w:pPr>
        <w:rPr>
          <w:sz w:val="22"/>
          <w:szCs w:val="22"/>
        </w:rPr>
      </w:pPr>
      <w:r w:rsidRPr="00AC71A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C71A8">
        <w:rPr>
          <w:sz w:val="22"/>
          <w:szCs w:val="22"/>
        </w:rPr>
        <w:t>30</w:t>
      </w:r>
    </w:p>
    <w:p w:rsidR="00890B92" w:rsidRPr="00BD5546" w:rsidRDefault="00AC71A8" w:rsidP="00890B92">
      <w:pPr>
        <w:rPr>
          <w:sz w:val="22"/>
          <w:szCs w:val="22"/>
        </w:rPr>
      </w:pPr>
      <w:r w:rsidRPr="00AC71A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C71A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C71A8" w:rsidRPr="00AC71A8">
        <w:rPr>
          <w:b/>
          <w:sz w:val="22"/>
          <w:szCs w:val="22"/>
        </w:rPr>
        <w:t>KC-DE-zp.272-501/25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C71A8" w:rsidRPr="00AC71A8">
        <w:rPr>
          <w:sz w:val="22"/>
          <w:szCs w:val="22"/>
        </w:rPr>
        <w:t xml:space="preserve">Tryb podstawowy bez negocjacji - art. 275 pkt. 1 ustawy </w:t>
      </w:r>
      <w:proofErr w:type="spellStart"/>
      <w:r w:rsidR="00AC71A8" w:rsidRPr="00AC71A8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C71A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C71A8">
        <w:rPr>
          <w:b/>
          <w:sz w:val="22"/>
          <w:szCs w:val="22"/>
        </w:rPr>
        <w:t>Załadunek, odbiór i transport odpadów niebezpiecznych i innych niż niebezpieczne do miejsca dalszego zagospodarowania wraz z ich unieszkodliwieniem powstających w wyniku działalności prowadzonej przez Jednostki AGH - KC-DE-zp.272-501/25</w:t>
      </w:r>
    </w:p>
    <w:p w:rsidR="0069085C" w:rsidRPr="00890B92" w:rsidRDefault="00A80738" w:rsidP="00100B3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100B3A">
        <w:rPr>
          <w:sz w:val="22"/>
          <w:szCs w:val="22"/>
        </w:rPr>
        <w:t xml:space="preserve"> </w:t>
      </w:r>
      <w:bookmarkStart w:id="0" w:name="_GoBack"/>
      <w:bookmarkEnd w:id="0"/>
      <w:r w:rsidR="00AC71A8" w:rsidRPr="00AC71A8">
        <w:rPr>
          <w:b/>
          <w:sz w:val="22"/>
          <w:szCs w:val="22"/>
        </w:rPr>
        <w:t>130 000.00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06E0" w:rsidRDefault="005206E0">
      <w:r>
        <w:separator/>
      </w:r>
    </w:p>
  </w:endnote>
  <w:endnote w:type="continuationSeparator" w:id="0">
    <w:p w:rsidR="005206E0" w:rsidRDefault="00520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06E0" w:rsidRDefault="005206E0">
      <w:r>
        <w:separator/>
      </w:r>
    </w:p>
  </w:footnote>
  <w:footnote w:type="continuationSeparator" w:id="0">
    <w:p w:rsidR="005206E0" w:rsidRDefault="005206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1A8" w:rsidRDefault="00AC71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1A8" w:rsidRDefault="00100B3A">
    <w:pPr>
      <w:pStyle w:val="Nagwek"/>
    </w:pPr>
    <w:r w:rsidRPr="005F665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1A8" w:rsidRDefault="00AC71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06E0"/>
    <w:rsid w:val="00007727"/>
    <w:rsid w:val="00017720"/>
    <w:rsid w:val="00027748"/>
    <w:rsid w:val="00035488"/>
    <w:rsid w:val="000D7F25"/>
    <w:rsid w:val="000E00E5"/>
    <w:rsid w:val="00100B3A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06E0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C71A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7549AD"/>
  <w15:chartTrackingRefBased/>
  <w15:docId w15:val="{306E5F09-ED98-4073-AD72-5A3DE06F0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2025-09-18T07:39:00Z</cp:lastPrinted>
  <dcterms:created xsi:type="dcterms:W3CDTF">2025-09-18T07:39:00Z</dcterms:created>
  <dcterms:modified xsi:type="dcterms:W3CDTF">2025-09-18T07:39:00Z</dcterms:modified>
</cp:coreProperties>
</file>