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055D2" w:rsidRPr="00A055D2" w:rsidRDefault="00A055D2" w:rsidP="00A055D2">
      <w:pPr>
        <w:spacing w:after="240"/>
        <w:jc w:val="right"/>
        <w:rPr>
          <w:rFonts w:ascii="Verdana" w:hAnsi="Verdana"/>
        </w:rPr>
      </w:pPr>
      <w:r w:rsidRPr="00A055D2">
        <w:rPr>
          <w:rFonts w:ascii="Verdana" w:hAnsi="Verdana"/>
        </w:rPr>
        <w:t>Kraków dnia: 2025-09-12</w:t>
      </w:r>
    </w:p>
    <w:p w:rsidR="00A055D2" w:rsidRPr="00A055D2" w:rsidRDefault="00A055D2" w:rsidP="00A055D2">
      <w:pPr>
        <w:rPr>
          <w:rFonts w:ascii="Verdana" w:hAnsi="Verdana"/>
          <w:b/>
          <w:bCs/>
        </w:rPr>
      </w:pPr>
      <w:r w:rsidRPr="00A055D2">
        <w:rPr>
          <w:rFonts w:ascii="Verdana" w:hAnsi="Verdana"/>
          <w:b/>
          <w:bCs/>
        </w:rPr>
        <w:t>Akademia Górniczo - Hutnicza</w:t>
      </w:r>
    </w:p>
    <w:p w:rsidR="00A055D2" w:rsidRPr="00A055D2" w:rsidRDefault="00A055D2" w:rsidP="00A055D2">
      <w:pPr>
        <w:rPr>
          <w:rFonts w:ascii="Verdana" w:hAnsi="Verdana"/>
          <w:b/>
          <w:bCs/>
        </w:rPr>
      </w:pPr>
      <w:r w:rsidRPr="00A055D2">
        <w:rPr>
          <w:rFonts w:ascii="Verdana" w:hAnsi="Verdana"/>
          <w:b/>
          <w:bCs/>
        </w:rPr>
        <w:t>im. Stanisława Staszica w Krakowie</w:t>
      </w:r>
    </w:p>
    <w:p w:rsidR="00A055D2" w:rsidRPr="00A055D2" w:rsidRDefault="00A055D2" w:rsidP="00A055D2">
      <w:pPr>
        <w:rPr>
          <w:rFonts w:ascii="Verdana" w:hAnsi="Verdana"/>
          <w:b/>
          <w:bCs/>
        </w:rPr>
      </w:pPr>
      <w:r w:rsidRPr="00A055D2">
        <w:rPr>
          <w:rFonts w:ascii="Verdana" w:hAnsi="Verdana"/>
          <w:b/>
          <w:bCs/>
        </w:rPr>
        <w:t>Dział Zamówień Publicznych</w:t>
      </w:r>
    </w:p>
    <w:p w:rsidR="00A055D2" w:rsidRPr="00A055D2" w:rsidRDefault="00A055D2" w:rsidP="00A055D2">
      <w:pPr>
        <w:rPr>
          <w:rFonts w:ascii="Verdana" w:hAnsi="Verdana"/>
        </w:rPr>
      </w:pPr>
      <w:r w:rsidRPr="00A055D2">
        <w:rPr>
          <w:rFonts w:ascii="Verdana" w:hAnsi="Verdana"/>
        </w:rPr>
        <w:t>Al. Mickiewicza 30</w:t>
      </w:r>
    </w:p>
    <w:p w:rsidR="00A055D2" w:rsidRPr="00A055D2" w:rsidRDefault="00A055D2" w:rsidP="00A055D2">
      <w:pPr>
        <w:rPr>
          <w:rFonts w:ascii="Verdana" w:hAnsi="Verdana"/>
        </w:rPr>
      </w:pPr>
      <w:r w:rsidRPr="00A055D2">
        <w:rPr>
          <w:rFonts w:ascii="Verdana" w:hAnsi="Verdana"/>
        </w:rPr>
        <w:t>30-059 Kraków</w:t>
      </w:r>
    </w:p>
    <w:p w:rsidR="00A055D2" w:rsidRPr="00A055D2" w:rsidRDefault="00A055D2" w:rsidP="00A055D2">
      <w:pPr>
        <w:pStyle w:val="Nagwek"/>
        <w:tabs>
          <w:tab w:val="clear" w:pos="4536"/>
        </w:tabs>
        <w:rPr>
          <w:rFonts w:ascii="Verdana" w:hAnsi="Verdana"/>
        </w:rPr>
      </w:pPr>
      <w:r w:rsidRPr="00A055D2">
        <w:rPr>
          <w:rFonts w:ascii="Verdana" w:hAnsi="Verdana"/>
        </w:rPr>
        <w:t>Pismo:</w:t>
      </w:r>
      <w:r w:rsidRPr="00A055D2">
        <w:rPr>
          <w:rFonts w:ascii="Verdana" w:hAnsi="Verdana"/>
          <w:b/>
        </w:rPr>
        <w:t>KC-DE-zp.272-519/25</w:t>
      </w:r>
      <w:r w:rsidRPr="00A055D2">
        <w:rPr>
          <w:rFonts w:ascii="Verdana" w:hAnsi="Verdana"/>
        </w:rPr>
        <w:tab/>
        <w:t xml:space="preserve"> </w:t>
      </w:r>
    </w:p>
    <w:p w:rsidR="00A055D2" w:rsidRPr="00A055D2" w:rsidRDefault="00A055D2" w:rsidP="00A055D2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A055D2" w:rsidRPr="00A055D2" w:rsidRDefault="00A055D2" w:rsidP="00A055D2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</w:rPr>
      </w:pPr>
      <w:r w:rsidRPr="00A055D2">
        <w:rPr>
          <w:rFonts w:ascii="Verdana" w:hAnsi="Verdana"/>
          <w:b/>
        </w:rPr>
        <w:t>WYKONAWCY</w:t>
      </w:r>
    </w:p>
    <w:p w:rsidR="00A055D2" w:rsidRPr="00A055D2" w:rsidRDefault="00A055D2" w:rsidP="00A055D2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</w:rPr>
      </w:pPr>
      <w:r w:rsidRPr="00A055D2">
        <w:rPr>
          <w:rFonts w:ascii="Verdana" w:hAnsi="Verdana"/>
        </w:rPr>
        <w:t>ubiegający się o zamówienie publiczne</w:t>
      </w:r>
    </w:p>
    <w:p w:rsidR="00A055D2" w:rsidRPr="00A055D2" w:rsidRDefault="00A055D2" w:rsidP="00A055D2">
      <w:pPr>
        <w:pStyle w:val="Nagwek"/>
        <w:tabs>
          <w:tab w:val="clear" w:pos="4536"/>
        </w:tabs>
        <w:rPr>
          <w:rFonts w:ascii="Verdana" w:hAnsi="Verdana"/>
        </w:rPr>
      </w:pPr>
    </w:p>
    <w:p w:rsidR="00A055D2" w:rsidRPr="00A055D2" w:rsidRDefault="00A055D2" w:rsidP="00A055D2">
      <w:pPr>
        <w:pStyle w:val="Nagwek1"/>
        <w:spacing w:after="480" w:line="276" w:lineRule="auto"/>
        <w:jc w:val="center"/>
        <w:rPr>
          <w:rFonts w:ascii="Verdana" w:hAnsi="Verdana"/>
          <w:sz w:val="20"/>
        </w:rPr>
      </w:pPr>
      <w:r w:rsidRPr="00A055D2">
        <w:rPr>
          <w:rFonts w:ascii="Verdana" w:hAnsi="Verdana"/>
          <w:sz w:val="20"/>
        </w:rPr>
        <w:t xml:space="preserve">WYJAŚNIENIA TREŚCI SWZ 6 </w:t>
      </w:r>
    </w:p>
    <w:p w:rsidR="00A055D2" w:rsidRPr="00A055D2" w:rsidRDefault="00A055D2" w:rsidP="00A055D2">
      <w:pPr>
        <w:spacing w:after="360" w:line="276" w:lineRule="auto"/>
        <w:jc w:val="both"/>
        <w:rPr>
          <w:rFonts w:ascii="Verdana" w:hAnsi="Verdana"/>
        </w:rPr>
      </w:pPr>
      <w:r w:rsidRPr="00A055D2">
        <w:rPr>
          <w:rFonts w:ascii="Verdana" w:hAnsi="Verdana"/>
        </w:rPr>
        <w:t xml:space="preserve">Dotyczy: postępowania o udzielenie zamówienia publicznego, prowadzonego w trybie: Tryb podstawowy bez negocjacji - art. 275 pkt. 1 ustawy </w:t>
      </w:r>
      <w:proofErr w:type="spellStart"/>
      <w:r w:rsidRPr="00A055D2">
        <w:rPr>
          <w:rFonts w:ascii="Verdana" w:hAnsi="Verdana"/>
        </w:rPr>
        <w:t>Pzp</w:t>
      </w:r>
      <w:proofErr w:type="spellEnd"/>
      <w:r w:rsidRPr="00A055D2">
        <w:rPr>
          <w:rFonts w:ascii="Verdana" w:hAnsi="Verdana"/>
          <w:b/>
        </w:rPr>
        <w:t xml:space="preserve"> </w:t>
      </w:r>
      <w:r w:rsidRPr="00A055D2">
        <w:rPr>
          <w:rFonts w:ascii="Verdana" w:hAnsi="Verdana"/>
          <w:bCs/>
        </w:rPr>
        <w:t>pn.</w:t>
      </w:r>
      <w:r w:rsidRPr="00A055D2">
        <w:rPr>
          <w:rFonts w:ascii="Verdana" w:hAnsi="Verdana"/>
          <w:b/>
        </w:rPr>
        <w:t xml:space="preserve"> </w:t>
      </w:r>
      <w:r w:rsidRPr="00A055D2">
        <w:rPr>
          <w:rFonts w:ascii="Verdana" w:hAnsi="Verdana"/>
          <w:bCs/>
        </w:rPr>
        <w:t>”</w:t>
      </w:r>
      <w:r w:rsidRPr="00A055D2">
        <w:rPr>
          <w:rFonts w:ascii="Verdana" w:hAnsi="Verdana"/>
          <w:b/>
          <w:bCs/>
        </w:rPr>
        <w:t>Przystosowanie pawilonu C-4 na terenie AGH w Krakowie do aktualnych przepisów przeciwpożarowych - KC-DE-zp.272-519/25</w:t>
      </w:r>
      <w:r w:rsidRPr="00A055D2">
        <w:rPr>
          <w:rFonts w:ascii="Verdana" w:hAnsi="Verdana"/>
          <w:bCs/>
        </w:rPr>
        <w:t>”</w:t>
      </w:r>
      <w:r w:rsidRPr="00A055D2">
        <w:rPr>
          <w:rFonts w:ascii="Verdana" w:hAnsi="Verdana"/>
          <w:b/>
        </w:rPr>
        <w:t xml:space="preserve"> </w:t>
      </w:r>
      <w:r w:rsidRPr="00A055D2">
        <w:rPr>
          <w:rFonts w:ascii="Verdana" w:hAnsi="Verdana"/>
          <w:bCs/>
        </w:rPr>
        <w:t>– znak sprawy</w:t>
      </w:r>
      <w:r w:rsidRPr="00A055D2">
        <w:rPr>
          <w:rFonts w:ascii="Verdana" w:hAnsi="Verdana"/>
          <w:b/>
        </w:rPr>
        <w:t xml:space="preserve"> KC-DE-zp.272-519/25.</w:t>
      </w:r>
    </w:p>
    <w:p w:rsidR="001200E7" w:rsidRDefault="00A055D2" w:rsidP="001200E7">
      <w:pPr>
        <w:spacing w:after="240" w:line="276" w:lineRule="auto"/>
        <w:jc w:val="both"/>
        <w:rPr>
          <w:rFonts w:ascii="Verdana" w:hAnsi="Verdana"/>
          <w:bCs/>
          <w:lang w:eastAsia="ar-SA"/>
        </w:rPr>
      </w:pPr>
      <w:r w:rsidRPr="00A055D2">
        <w:rPr>
          <w:rFonts w:ascii="Verdana" w:hAnsi="Verdana"/>
        </w:rPr>
        <w:t xml:space="preserve">Zamawiający, </w:t>
      </w:r>
      <w:r w:rsidRPr="00A055D2">
        <w:rPr>
          <w:rFonts w:ascii="Verdana" w:hAnsi="Verdana"/>
          <w:b/>
        </w:rPr>
        <w:t>Akademia Górniczo-Hutnicza im. Stanisława Staszica w Krakowie</w:t>
      </w:r>
      <w:r w:rsidRPr="00A055D2">
        <w:rPr>
          <w:rFonts w:ascii="Verdana" w:hAnsi="Verdana"/>
        </w:rPr>
        <w:t xml:space="preserve"> działając na podstawie art. 284 ust. 6 ustawy z dnia 11 września 2019 r. Prawo zamówień publicznych (Dz.U.2024.1320 </w:t>
      </w:r>
      <w:proofErr w:type="spellStart"/>
      <w:r w:rsidRPr="00A055D2">
        <w:rPr>
          <w:rFonts w:ascii="Verdana" w:hAnsi="Verdana"/>
        </w:rPr>
        <w:t>t.j</w:t>
      </w:r>
      <w:proofErr w:type="spellEnd"/>
      <w:r w:rsidRPr="00A055D2">
        <w:rPr>
          <w:rFonts w:ascii="Verdana" w:hAnsi="Verdana"/>
        </w:rPr>
        <w:t>. ze zm.) udostępnia poniżej treść zapytań do Specyfikacji Warunków Zamówienia (</w:t>
      </w:r>
      <w:r w:rsidRPr="00A055D2">
        <w:rPr>
          <w:rFonts w:ascii="Verdana" w:hAnsi="Verdana"/>
          <w:lang w:eastAsia="ar-SA"/>
        </w:rPr>
        <w:t>zwanej dalej</w:t>
      </w:r>
      <w:r w:rsidRPr="00A055D2">
        <w:rPr>
          <w:rFonts w:ascii="Verdana" w:hAnsi="Verdana"/>
          <w:b/>
          <w:lang w:eastAsia="ar-SA"/>
        </w:rPr>
        <w:t xml:space="preserve"> </w:t>
      </w:r>
      <w:r w:rsidRPr="00A055D2">
        <w:rPr>
          <w:rFonts w:ascii="Verdana" w:hAnsi="Verdana"/>
          <w:bCs/>
          <w:lang w:eastAsia="ar-SA"/>
        </w:rPr>
        <w:t xml:space="preserve">”SWZ”) </w:t>
      </w:r>
      <w:r w:rsidRPr="00A055D2">
        <w:rPr>
          <w:rFonts w:ascii="Verdana" w:hAnsi="Verdana"/>
        </w:rPr>
        <w:t>wraz z wyjaśnieniami</w:t>
      </w:r>
      <w:r w:rsidRPr="00A055D2">
        <w:rPr>
          <w:rFonts w:ascii="Verdana" w:hAnsi="Verdana"/>
          <w:bCs/>
          <w:lang w:eastAsia="ar-SA"/>
        </w:rPr>
        <w:t>:</w:t>
      </w:r>
    </w:p>
    <w:p w:rsidR="001200E7" w:rsidRPr="001200E7" w:rsidRDefault="001200E7" w:rsidP="001200E7">
      <w:pPr>
        <w:jc w:val="both"/>
        <w:rPr>
          <w:rFonts w:ascii="Verdana" w:eastAsia="Aptos" w:hAnsi="Verdana"/>
          <w:bCs/>
          <w:kern w:val="2"/>
          <w:lang w:eastAsia="en-US"/>
        </w:rPr>
      </w:pPr>
      <w:r w:rsidRPr="00A055D2">
        <w:rPr>
          <w:rFonts w:ascii="Verdana" w:hAnsi="Verdana"/>
        </w:rPr>
        <w:t xml:space="preserve"> </w:t>
      </w:r>
      <w:r w:rsidRPr="001200E7">
        <w:rPr>
          <w:rFonts w:ascii="Verdana" w:eastAsia="Aptos" w:hAnsi="Verdana"/>
          <w:bCs/>
          <w:kern w:val="2"/>
          <w:lang w:eastAsia="en-US"/>
        </w:rPr>
        <w:t>1. Prosimy o określenie zakresu prac dotyczących zabudów meblowych na korytarzy piątego piętra. Czy należy przewidzieć ich demontaż, wykonanie gładzi na ścianach i malowanie? Prosimy o określenie obmiaru.</w:t>
      </w:r>
    </w:p>
    <w:p w:rsidR="001200E7" w:rsidRDefault="001200E7" w:rsidP="001200E7">
      <w:pPr>
        <w:suppressAutoHyphens w:val="0"/>
        <w:autoSpaceDN/>
        <w:jc w:val="both"/>
        <w:rPr>
          <w:rFonts w:ascii="Verdana" w:eastAsia="Aptos" w:hAnsi="Verdana"/>
          <w:b/>
          <w:kern w:val="2"/>
          <w:lang w:eastAsia="en-US"/>
        </w:rPr>
      </w:pPr>
      <w:r w:rsidRPr="001200E7">
        <w:rPr>
          <w:rFonts w:ascii="Verdana" w:eastAsia="Aptos" w:hAnsi="Verdana"/>
          <w:b/>
          <w:kern w:val="2"/>
          <w:lang w:eastAsia="en-US"/>
        </w:rPr>
        <w:t>Odp.: Zamawiający informuje, że zgodnie z dokumentacją projektową, na V piętrze, na drogach ewakuacyjnych, znajdują się okładziny ścienne wykonane z materiałów drewnopochodnych, posiadające potwierdzenie Instytutu Techniki Budowlanej z dnia 11.03.2009r., jako wyrób niepalny, niekapiący oraz nieodpadający pod wpływem ognia.</w:t>
      </w:r>
    </w:p>
    <w:p w:rsidR="001200E7" w:rsidRPr="001200E7" w:rsidRDefault="001200E7" w:rsidP="001200E7">
      <w:pPr>
        <w:suppressAutoHyphens w:val="0"/>
        <w:autoSpaceDN/>
        <w:jc w:val="both"/>
        <w:rPr>
          <w:rFonts w:ascii="Verdana" w:eastAsia="Aptos" w:hAnsi="Verdana"/>
          <w:b/>
          <w:kern w:val="2"/>
          <w:lang w:eastAsia="en-US"/>
        </w:rPr>
      </w:pPr>
      <w:r w:rsidRPr="001200E7">
        <w:rPr>
          <w:rFonts w:ascii="Verdana" w:eastAsia="Aptos" w:hAnsi="Verdana"/>
          <w:b/>
          <w:kern w:val="2"/>
          <w:lang w:eastAsia="en-US"/>
        </w:rPr>
        <w:t xml:space="preserve">W związku z powyższym Zamawiający informuje, że w wycenie </w:t>
      </w:r>
      <w:r w:rsidRPr="001200E7">
        <w:rPr>
          <w:rFonts w:ascii="Verdana" w:eastAsia="Aptos" w:hAnsi="Verdana"/>
          <w:b/>
          <w:kern w:val="2"/>
          <w:u w:val="single"/>
          <w:lang w:eastAsia="en-US"/>
        </w:rPr>
        <w:t>nie należy</w:t>
      </w:r>
      <w:r w:rsidRPr="001200E7">
        <w:rPr>
          <w:rFonts w:ascii="Verdana" w:eastAsia="Aptos" w:hAnsi="Verdana"/>
          <w:b/>
          <w:kern w:val="2"/>
          <w:lang w:eastAsia="en-US"/>
        </w:rPr>
        <w:t xml:space="preserve"> uwzględniać demontażu ww. okładzin.</w:t>
      </w:r>
    </w:p>
    <w:p w:rsidR="001200E7" w:rsidRPr="001200E7" w:rsidRDefault="001200E7" w:rsidP="001200E7">
      <w:pPr>
        <w:suppressAutoHyphens w:val="0"/>
        <w:autoSpaceDN/>
        <w:jc w:val="both"/>
        <w:rPr>
          <w:rFonts w:ascii="Verdana" w:eastAsia="Aptos" w:hAnsi="Verdana"/>
          <w:bCs/>
          <w:kern w:val="2"/>
          <w:lang w:eastAsia="en-US"/>
        </w:rPr>
      </w:pPr>
      <w:r w:rsidRPr="001200E7">
        <w:rPr>
          <w:rFonts w:ascii="Verdana" w:eastAsia="Aptos" w:hAnsi="Verdana"/>
          <w:bCs/>
          <w:kern w:val="2"/>
          <w:lang w:eastAsia="en-US"/>
        </w:rPr>
        <w:br/>
        <w:t>2. W przedmiarach brak pozycji dotyczących zabezpieczenia posadzek. Prosimy o dodanie.</w:t>
      </w:r>
    </w:p>
    <w:p w:rsidR="001200E7" w:rsidRPr="001200E7" w:rsidRDefault="001200E7" w:rsidP="001200E7">
      <w:pPr>
        <w:suppressAutoHyphens w:val="0"/>
        <w:autoSpaceDN/>
        <w:jc w:val="both"/>
        <w:rPr>
          <w:rFonts w:ascii="Verdana" w:eastAsia="Aptos" w:hAnsi="Verdana"/>
          <w:b/>
          <w:kern w:val="2"/>
          <w:lang w:eastAsia="en-US"/>
        </w:rPr>
      </w:pPr>
      <w:r w:rsidRPr="001200E7">
        <w:rPr>
          <w:rFonts w:ascii="Verdana" w:eastAsia="Aptos" w:hAnsi="Verdana"/>
          <w:b/>
          <w:kern w:val="2"/>
          <w:lang w:eastAsia="en-US"/>
        </w:rPr>
        <w:t xml:space="preserve">Odp.:  Zamawiający przypomina, że przedmiary robót załączone do niniejszego postępowania stanowią jedynie materiały pomocnicze. Wykonawca, sporządzając kalkulację cenową, powinien bazować na dokumentacji projektowej, wytycznych opisanych w SWZ oraz na własnej ocenie zakresu robót wynikającej z całości dokumentacji przetargowej. </w:t>
      </w:r>
    </w:p>
    <w:p w:rsidR="001200E7" w:rsidRPr="001200E7" w:rsidRDefault="001200E7" w:rsidP="001200E7">
      <w:pPr>
        <w:suppressAutoHyphens w:val="0"/>
        <w:autoSpaceDN/>
        <w:jc w:val="both"/>
        <w:rPr>
          <w:rFonts w:ascii="Verdana" w:eastAsia="Aptos" w:hAnsi="Verdana"/>
          <w:b/>
          <w:kern w:val="2"/>
          <w:lang w:eastAsia="en-US"/>
        </w:rPr>
      </w:pPr>
      <w:r w:rsidRPr="001200E7">
        <w:rPr>
          <w:rFonts w:ascii="Verdana" w:eastAsia="Aptos" w:hAnsi="Verdana"/>
          <w:b/>
          <w:kern w:val="2"/>
          <w:lang w:eastAsia="en-US"/>
        </w:rPr>
        <w:t>Jednocześnie, zamawiający potwierdza, że w wycenie należy uwzględnić zabezpieczenie posadzek.</w:t>
      </w:r>
    </w:p>
    <w:p w:rsidR="001200E7" w:rsidRPr="001200E7" w:rsidRDefault="001200E7" w:rsidP="001200E7">
      <w:pPr>
        <w:suppressAutoHyphens w:val="0"/>
        <w:autoSpaceDN/>
        <w:jc w:val="both"/>
        <w:rPr>
          <w:rFonts w:ascii="Verdana" w:eastAsia="Aptos" w:hAnsi="Verdana"/>
          <w:bCs/>
          <w:kern w:val="2"/>
          <w:lang w:eastAsia="en-US"/>
        </w:rPr>
      </w:pPr>
      <w:r w:rsidRPr="001200E7">
        <w:rPr>
          <w:rFonts w:ascii="Verdana" w:eastAsia="Aptos" w:hAnsi="Verdana"/>
          <w:bCs/>
          <w:kern w:val="2"/>
          <w:lang w:eastAsia="en-US"/>
        </w:rPr>
        <w:br/>
        <w:t xml:space="preserve">3. W przedmiarach brak pozycji dotyczących mycia i czyszczenia powierzchni </w:t>
      </w:r>
      <w:r>
        <w:rPr>
          <w:rFonts w:ascii="Verdana" w:eastAsia="Aptos" w:hAnsi="Verdana"/>
          <w:bCs/>
          <w:kern w:val="2"/>
          <w:lang w:eastAsia="en-US"/>
        </w:rPr>
        <w:t>remontu.</w:t>
      </w:r>
    </w:p>
    <w:p w:rsidR="001200E7" w:rsidRPr="001200E7" w:rsidRDefault="001200E7" w:rsidP="001200E7">
      <w:pPr>
        <w:suppressAutoHyphens w:val="0"/>
        <w:autoSpaceDN/>
        <w:jc w:val="both"/>
        <w:rPr>
          <w:rFonts w:ascii="Verdana" w:eastAsia="Aptos" w:hAnsi="Verdana"/>
          <w:b/>
          <w:kern w:val="2"/>
          <w:lang w:eastAsia="en-US"/>
        </w:rPr>
      </w:pPr>
      <w:r w:rsidRPr="001200E7">
        <w:rPr>
          <w:rFonts w:ascii="Verdana" w:eastAsia="Aptos" w:hAnsi="Verdana"/>
          <w:b/>
          <w:kern w:val="2"/>
          <w:lang w:eastAsia="en-US"/>
        </w:rPr>
        <w:t>Odp.:  Zamawiający przypomina, że przedmiary robót załączone do niniejszego postępowania stanowią jedynie materiały pomocnicze. Wykonawca, sporządzając kalkulację cenową, powinien bazować na dokumentacji projektowej, wytycznych opisanych w SWZ oraz na własnej ocenie zakresu robót wynikającej z całości dokumentacji przetargowej.</w:t>
      </w:r>
    </w:p>
    <w:p w:rsidR="001200E7" w:rsidRPr="001200E7" w:rsidRDefault="001200E7" w:rsidP="001200E7">
      <w:pPr>
        <w:suppressAutoHyphens w:val="0"/>
        <w:autoSpaceDN/>
        <w:jc w:val="both"/>
        <w:rPr>
          <w:rFonts w:ascii="Aptos" w:eastAsia="Aptos" w:hAnsi="Aptos"/>
          <w:kern w:val="2"/>
          <w:sz w:val="24"/>
          <w:szCs w:val="24"/>
          <w:lang w:eastAsia="en-US"/>
        </w:rPr>
      </w:pPr>
      <w:r w:rsidRPr="001200E7">
        <w:rPr>
          <w:rFonts w:ascii="Verdana" w:eastAsia="Aptos" w:hAnsi="Verdana"/>
          <w:b/>
          <w:kern w:val="2"/>
          <w:lang w:eastAsia="en-US"/>
        </w:rPr>
        <w:lastRenderedPageBreak/>
        <w:t>Jednocześnie, Zamawiający przypomina, że w wycenie należy uwzględnić prace związane z myciem i czyszczeniem obiektu objętego przebudową, każdorazowo po zakończeniu danego zakresu prac.  Prace będą się odbywały na czynnym obiekcie, na bieżąco użytkowanym przez pracowników uczelni oraz studentów.</w:t>
      </w:r>
      <w:r w:rsidRPr="001200E7">
        <w:rPr>
          <w:rFonts w:ascii="Aptos" w:eastAsia="Aptos" w:hAnsi="Aptos"/>
          <w:kern w:val="2"/>
          <w:sz w:val="24"/>
          <w:szCs w:val="24"/>
          <w:lang w:eastAsia="en-US"/>
        </w:rPr>
        <w:t xml:space="preserve"> </w:t>
      </w:r>
    </w:p>
    <w:p w:rsidR="00A055D2" w:rsidRPr="00A055D2" w:rsidRDefault="00A055D2" w:rsidP="001200E7">
      <w:pPr>
        <w:jc w:val="both"/>
        <w:rPr>
          <w:rFonts w:ascii="Verdana" w:hAnsi="Verdana"/>
        </w:rPr>
      </w:pPr>
    </w:p>
    <w:p w:rsidR="001200E7" w:rsidRPr="001200E7" w:rsidRDefault="001200E7" w:rsidP="001200E7">
      <w:pPr>
        <w:suppressAutoHyphens w:val="0"/>
        <w:autoSpaceDN/>
        <w:jc w:val="both"/>
        <w:rPr>
          <w:rFonts w:ascii="Verdana" w:eastAsia="Aptos" w:hAnsi="Verdana"/>
          <w:bCs/>
          <w:kern w:val="2"/>
          <w:lang w:eastAsia="en-US"/>
        </w:rPr>
      </w:pPr>
      <w:r>
        <w:rPr>
          <w:rFonts w:ascii="Verdana" w:eastAsia="Aptos" w:hAnsi="Verdana"/>
          <w:bCs/>
          <w:kern w:val="2"/>
          <w:lang w:eastAsia="en-US"/>
        </w:rPr>
        <w:t xml:space="preserve">4. </w:t>
      </w:r>
      <w:r w:rsidRPr="001200E7">
        <w:rPr>
          <w:rFonts w:ascii="Verdana" w:eastAsia="Aptos" w:hAnsi="Verdana"/>
          <w:bCs/>
          <w:kern w:val="2"/>
          <w:lang w:eastAsia="en-US"/>
        </w:rPr>
        <w:t>W przedmiarach brak pozycji malowania lamperii. Czy należy ją wykonywać. Prosimy o dodanie pozycji do przedmiaru.</w:t>
      </w:r>
    </w:p>
    <w:p w:rsidR="001200E7" w:rsidRPr="001200E7" w:rsidRDefault="001200E7" w:rsidP="001200E7">
      <w:pPr>
        <w:suppressAutoHyphens w:val="0"/>
        <w:autoSpaceDN/>
        <w:jc w:val="both"/>
        <w:rPr>
          <w:rFonts w:ascii="Verdana" w:eastAsia="Aptos" w:hAnsi="Verdana"/>
          <w:b/>
          <w:kern w:val="2"/>
          <w:lang w:eastAsia="en-US"/>
        </w:rPr>
      </w:pPr>
      <w:r w:rsidRPr="001200E7">
        <w:rPr>
          <w:rFonts w:ascii="Verdana" w:eastAsia="Aptos" w:hAnsi="Verdana"/>
          <w:b/>
          <w:kern w:val="2"/>
          <w:lang w:eastAsia="en-US"/>
        </w:rPr>
        <w:t>Odp.:  Zamawiający przypomina, że przedmiary robót załączone do niniejszego postępowania stanowią jedynie materiały pomocnicze. Wykonawca, sporządzając kalkulację cenową, powinien bazować na dokumentacji projektowej, wytycznych opisanych w SWZ oraz na własnej ocenie zakresu robót wynikającej z całości dokumentacji przetargowej.</w:t>
      </w:r>
    </w:p>
    <w:p w:rsidR="001200E7" w:rsidRDefault="001200E7" w:rsidP="001200E7">
      <w:pPr>
        <w:suppressAutoHyphens w:val="0"/>
        <w:autoSpaceDN/>
        <w:jc w:val="both"/>
        <w:rPr>
          <w:rFonts w:ascii="Verdana" w:eastAsia="Aptos" w:hAnsi="Verdana"/>
          <w:b/>
          <w:kern w:val="2"/>
          <w:lang w:eastAsia="en-US"/>
        </w:rPr>
      </w:pPr>
      <w:r w:rsidRPr="001200E7">
        <w:rPr>
          <w:rFonts w:ascii="Verdana" w:eastAsia="Aptos" w:hAnsi="Verdana"/>
          <w:b/>
          <w:kern w:val="2"/>
          <w:lang w:eastAsia="en-US"/>
        </w:rPr>
        <w:t>Na podstawie dokumentacji przetargowej Wykonawca zobowiązany jest do usunięcia istniejących lamperii. Następnie, na całej powierzchni ścian należy wykonać gładzie gipsowe. W dalszej kolejności należy wykonać malowanie ścian i sufitów farbą lateksową matową, zmywalną.</w:t>
      </w:r>
    </w:p>
    <w:p w:rsidR="001200E7" w:rsidRPr="001200E7" w:rsidRDefault="001200E7" w:rsidP="001200E7">
      <w:pPr>
        <w:suppressAutoHyphens w:val="0"/>
        <w:autoSpaceDN/>
        <w:jc w:val="both"/>
        <w:rPr>
          <w:rFonts w:ascii="Verdana" w:eastAsia="Aptos" w:hAnsi="Verdana"/>
          <w:b/>
          <w:kern w:val="2"/>
          <w:lang w:eastAsia="en-US"/>
        </w:rPr>
      </w:pPr>
    </w:p>
    <w:p w:rsidR="001200E7" w:rsidRPr="001200E7" w:rsidRDefault="001200E7" w:rsidP="001200E7">
      <w:pPr>
        <w:jc w:val="both"/>
        <w:rPr>
          <w:rFonts w:ascii="Verdana" w:hAnsi="Verdana"/>
          <w:bCs/>
        </w:rPr>
      </w:pPr>
      <w:r>
        <w:rPr>
          <w:rFonts w:ascii="Verdana" w:hAnsi="Verdana"/>
          <w:bCs/>
        </w:rPr>
        <w:t xml:space="preserve">5. </w:t>
      </w:r>
      <w:r w:rsidRPr="001200E7">
        <w:rPr>
          <w:rFonts w:ascii="Verdana" w:hAnsi="Verdana"/>
          <w:bCs/>
        </w:rPr>
        <w:t>Czy system sygnalizacji pożarowej ma być zwizualizowany? Jeśli tak to prosimy o przesłanie wytycznych.</w:t>
      </w:r>
    </w:p>
    <w:p w:rsidR="001200E7" w:rsidRPr="001200E7" w:rsidRDefault="001200E7" w:rsidP="001200E7">
      <w:pPr>
        <w:jc w:val="both"/>
        <w:rPr>
          <w:rFonts w:ascii="Verdana" w:hAnsi="Verdana"/>
          <w:b/>
        </w:rPr>
      </w:pPr>
      <w:r w:rsidRPr="001200E7">
        <w:rPr>
          <w:rFonts w:ascii="Verdana" w:hAnsi="Verdana"/>
          <w:b/>
          <w:bCs/>
        </w:rPr>
        <w:t xml:space="preserve">Odp.: </w:t>
      </w:r>
      <w:r w:rsidRPr="001200E7">
        <w:rPr>
          <w:rFonts w:ascii="Verdana" w:hAnsi="Verdana"/>
          <w:b/>
        </w:rPr>
        <w:t xml:space="preserve">Zamawiający wymaga wykonania wizualizacji w posiadanym przez Uczelnię systemie </w:t>
      </w:r>
      <w:proofErr w:type="spellStart"/>
      <w:r w:rsidRPr="001200E7">
        <w:rPr>
          <w:rFonts w:ascii="Verdana" w:hAnsi="Verdana"/>
          <w:b/>
        </w:rPr>
        <w:t>Gemos</w:t>
      </w:r>
      <w:proofErr w:type="spellEnd"/>
      <w:r w:rsidRPr="001200E7">
        <w:rPr>
          <w:rFonts w:ascii="Verdana" w:hAnsi="Verdana"/>
          <w:b/>
        </w:rPr>
        <w:t>. W wy</w:t>
      </w:r>
      <w:bookmarkStart w:id="0" w:name="_GoBack"/>
      <w:bookmarkEnd w:id="0"/>
      <w:r w:rsidRPr="001200E7">
        <w:rPr>
          <w:rFonts w:ascii="Verdana" w:hAnsi="Verdana"/>
          <w:b/>
        </w:rPr>
        <w:t xml:space="preserve">cenie należy uwzględnić dodatkowe licencje dla nowych punktów SSP (czujki i inne elementy SSP z systemu </w:t>
      </w:r>
      <w:proofErr w:type="spellStart"/>
      <w:r w:rsidRPr="001200E7">
        <w:rPr>
          <w:rFonts w:ascii="Verdana" w:hAnsi="Verdana"/>
          <w:b/>
        </w:rPr>
        <w:t>ppoż</w:t>
      </w:r>
      <w:proofErr w:type="spellEnd"/>
      <w:r w:rsidRPr="001200E7">
        <w:rPr>
          <w:rFonts w:ascii="Verdana" w:hAnsi="Verdana"/>
          <w:b/>
        </w:rPr>
        <w:t xml:space="preserve"> bud. C-4), driver jednokierunkowy (wizualizacja systemu) oraz inne prace związane z aktualizacją wizualizacji (dodaniem czujek z budynku C-4 do systemu).</w:t>
      </w:r>
    </w:p>
    <w:p w:rsidR="001200E7" w:rsidRPr="001200E7" w:rsidRDefault="001200E7" w:rsidP="001200E7">
      <w:pPr>
        <w:jc w:val="both"/>
        <w:rPr>
          <w:rFonts w:ascii="Verdana" w:hAnsi="Verdana"/>
          <w:b/>
        </w:rPr>
      </w:pPr>
      <w:r w:rsidRPr="001200E7">
        <w:rPr>
          <w:rFonts w:ascii="Verdana" w:hAnsi="Verdana"/>
          <w:b/>
        </w:rPr>
        <w:t xml:space="preserve">Zamawiający informuje że w zakresie podłączenia do systemu </w:t>
      </w:r>
      <w:proofErr w:type="spellStart"/>
      <w:r w:rsidRPr="001200E7">
        <w:rPr>
          <w:rFonts w:ascii="Verdana" w:hAnsi="Verdana"/>
          <w:b/>
        </w:rPr>
        <w:t>Gemos</w:t>
      </w:r>
      <w:proofErr w:type="spellEnd"/>
      <w:r w:rsidRPr="001200E7">
        <w:rPr>
          <w:rFonts w:ascii="Verdana" w:hAnsi="Verdana"/>
          <w:b/>
        </w:rPr>
        <w:t xml:space="preserve"> należy wycenić kabel światłowodowy 12 włókien SM o długości 240mb wraz z </w:t>
      </w:r>
      <w:proofErr w:type="spellStart"/>
      <w:r w:rsidRPr="001200E7">
        <w:rPr>
          <w:rFonts w:ascii="Verdana" w:hAnsi="Verdana"/>
          <w:b/>
        </w:rPr>
        <w:t>pachpanel'em</w:t>
      </w:r>
      <w:proofErr w:type="spellEnd"/>
      <w:r w:rsidRPr="001200E7">
        <w:rPr>
          <w:rFonts w:ascii="Verdana" w:hAnsi="Verdana"/>
          <w:b/>
        </w:rPr>
        <w:t xml:space="preserve"> i kasetą światłowodową 1szt. oraz wszystkimi niezbędnymi do komunikacji elementami tj.: wkładką światłowodową 1 szt. media konwerter (światło-&gt;miedź) 1szt. Kabel należy doprowadzić istniejącą kanalizacją teletechniczną, do serwerowni zlokalizowanej w budynku A-3 (wysoki parter) i zakończyć (wszystkie włókna) na </w:t>
      </w:r>
      <w:proofErr w:type="spellStart"/>
      <w:r w:rsidRPr="001200E7">
        <w:rPr>
          <w:rFonts w:ascii="Verdana" w:hAnsi="Verdana"/>
          <w:b/>
        </w:rPr>
        <w:t>pachpanel'u</w:t>
      </w:r>
      <w:proofErr w:type="spellEnd"/>
      <w:r w:rsidRPr="001200E7">
        <w:rPr>
          <w:rFonts w:ascii="Verdana" w:hAnsi="Verdana"/>
          <w:b/>
        </w:rPr>
        <w:t xml:space="preserve"> światłowodowym  w szafie RACK.</w:t>
      </w:r>
    </w:p>
    <w:p w:rsidR="001200E7" w:rsidRPr="001200E7" w:rsidRDefault="001200E7" w:rsidP="001200E7">
      <w:pPr>
        <w:jc w:val="both"/>
        <w:rPr>
          <w:rFonts w:ascii="Verdana" w:hAnsi="Verdana"/>
          <w:b/>
        </w:rPr>
      </w:pPr>
    </w:p>
    <w:p w:rsidR="00BE7BFD" w:rsidRPr="00A055D2" w:rsidRDefault="00BE7BFD" w:rsidP="001200E7">
      <w:pPr>
        <w:jc w:val="both"/>
        <w:rPr>
          <w:rFonts w:ascii="Verdana" w:hAnsi="Verdana"/>
        </w:rPr>
      </w:pPr>
    </w:p>
    <w:sectPr w:rsidR="00BE7BFD" w:rsidRPr="00A055D2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F3667" w:rsidRDefault="00DF3667">
      <w:r>
        <w:separator/>
      </w:r>
    </w:p>
  </w:endnote>
  <w:endnote w:type="continuationSeparator" w:id="0">
    <w:p w:rsidR="00DF3667" w:rsidRDefault="00DF36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">
    <w:altName w:val="Calibri"/>
    <w:charset w:val="00"/>
    <w:family w:val="swiss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1200E7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F3667" w:rsidRDefault="00DF3667">
      <w:r>
        <w:separator/>
      </w:r>
    </w:p>
  </w:footnote>
  <w:footnote w:type="continuationSeparator" w:id="0">
    <w:p w:rsidR="00DF3667" w:rsidRDefault="00DF36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A37DB" w:rsidRDefault="00FA37D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A37DB" w:rsidRDefault="00FA37D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A37DB" w:rsidRDefault="00FA37D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FB3B48"/>
    <w:multiLevelType w:val="multilevel"/>
    <w:tmpl w:val="FC3C55F0"/>
    <w:lvl w:ilvl="0">
      <w:start w:val="1"/>
      <w:numFmt w:val="decimal"/>
      <w:lvlText w:val="%1."/>
      <w:lvlJc w:val="left"/>
      <w:pPr>
        <w:ind w:left="390" w:hanging="360"/>
      </w:pPr>
    </w:lvl>
    <w:lvl w:ilvl="1">
      <w:start w:val="1"/>
      <w:numFmt w:val="lowerLetter"/>
      <w:lvlText w:val="%2."/>
      <w:lvlJc w:val="left"/>
      <w:pPr>
        <w:ind w:left="1110" w:hanging="360"/>
      </w:pPr>
    </w:lvl>
    <w:lvl w:ilvl="2">
      <w:start w:val="1"/>
      <w:numFmt w:val="lowerRoman"/>
      <w:lvlText w:val="%3."/>
      <w:lvlJc w:val="right"/>
      <w:pPr>
        <w:ind w:left="1830" w:hanging="180"/>
      </w:pPr>
    </w:lvl>
    <w:lvl w:ilvl="3">
      <w:start w:val="1"/>
      <w:numFmt w:val="decimal"/>
      <w:lvlText w:val="%4."/>
      <w:lvlJc w:val="left"/>
      <w:pPr>
        <w:ind w:left="2550" w:hanging="360"/>
      </w:pPr>
    </w:lvl>
    <w:lvl w:ilvl="4">
      <w:start w:val="1"/>
      <w:numFmt w:val="lowerLetter"/>
      <w:lvlText w:val="%5."/>
      <w:lvlJc w:val="left"/>
      <w:pPr>
        <w:ind w:left="3270" w:hanging="360"/>
      </w:pPr>
    </w:lvl>
    <w:lvl w:ilvl="5">
      <w:start w:val="1"/>
      <w:numFmt w:val="lowerRoman"/>
      <w:lvlText w:val="%6."/>
      <w:lvlJc w:val="right"/>
      <w:pPr>
        <w:ind w:left="3990" w:hanging="180"/>
      </w:pPr>
    </w:lvl>
    <w:lvl w:ilvl="6">
      <w:start w:val="1"/>
      <w:numFmt w:val="decimal"/>
      <w:lvlText w:val="%7."/>
      <w:lvlJc w:val="left"/>
      <w:pPr>
        <w:ind w:left="4710" w:hanging="360"/>
      </w:pPr>
    </w:lvl>
    <w:lvl w:ilvl="7">
      <w:start w:val="1"/>
      <w:numFmt w:val="lowerLetter"/>
      <w:lvlText w:val="%8."/>
      <w:lvlJc w:val="left"/>
      <w:pPr>
        <w:ind w:left="5430" w:hanging="360"/>
      </w:pPr>
    </w:lvl>
    <w:lvl w:ilvl="8">
      <w:start w:val="1"/>
      <w:numFmt w:val="lowerRoman"/>
      <w:lvlText w:val="%9."/>
      <w:lvlJc w:val="right"/>
      <w:pPr>
        <w:ind w:left="615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6"/>
  </w:num>
  <w:num w:numId="5">
    <w:abstractNumId w:val="1"/>
  </w:num>
  <w:num w:numId="6">
    <w:abstractNumId w:val="2"/>
  </w:num>
  <w:num w:numId="7">
    <w:abstractNumId w:val="5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F3667"/>
    <w:rsid w:val="00031374"/>
    <w:rsid w:val="000A1097"/>
    <w:rsid w:val="000E2A8F"/>
    <w:rsid w:val="001200E7"/>
    <w:rsid w:val="0012774F"/>
    <w:rsid w:val="00144B7A"/>
    <w:rsid w:val="00180C6E"/>
    <w:rsid w:val="0029606A"/>
    <w:rsid w:val="002C6A48"/>
    <w:rsid w:val="00466400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11222"/>
    <w:rsid w:val="007D7198"/>
    <w:rsid w:val="00864538"/>
    <w:rsid w:val="00870F9F"/>
    <w:rsid w:val="008804B6"/>
    <w:rsid w:val="00897AB0"/>
    <w:rsid w:val="008A3553"/>
    <w:rsid w:val="00A055D2"/>
    <w:rsid w:val="00A905AC"/>
    <w:rsid w:val="00B127E1"/>
    <w:rsid w:val="00BA6584"/>
    <w:rsid w:val="00BE7BFD"/>
    <w:rsid w:val="00C370F2"/>
    <w:rsid w:val="00C44EEC"/>
    <w:rsid w:val="00D22FFA"/>
    <w:rsid w:val="00D8461B"/>
    <w:rsid w:val="00D915F2"/>
    <w:rsid w:val="00DF32E8"/>
    <w:rsid w:val="00DF3667"/>
    <w:rsid w:val="00DF53CA"/>
    <w:rsid w:val="00E21B49"/>
    <w:rsid w:val="00E25A6D"/>
    <w:rsid w:val="00E2789F"/>
    <w:rsid w:val="00E715A3"/>
    <w:rsid w:val="00E72428"/>
    <w:rsid w:val="00E74BC3"/>
    <w:rsid w:val="00EA14B3"/>
    <w:rsid w:val="00EA416E"/>
    <w:rsid w:val="00F028B3"/>
    <w:rsid w:val="00FA37DB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83FDA65"/>
  <w15:chartTrackingRefBased/>
  <w15:docId w15:val="{5C6B6AAC-283C-4614-A5F5-6C8D852D97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uiPriority="9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055D2"/>
    <w:pPr>
      <w:suppressAutoHyphens/>
      <w:autoSpaceDN w:val="0"/>
    </w:pPr>
  </w:style>
  <w:style w:type="paragraph" w:styleId="Nagwek1">
    <w:name w:val="heading 1"/>
    <w:basedOn w:val="Normalny"/>
    <w:next w:val="Normalny"/>
    <w:link w:val="Nagwek1Znak"/>
    <w:uiPriority w:val="9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link w:val="Nagwek1"/>
    <w:uiPriority w:val="9"/>
    <w:rsid w:val="00A055D2"/>
    <w:rPr>
      <w:rFonts w:ascii="Arial" w:hAnsi="Arial"/>
      <w:b/>
      <w:kern w:val="28"/>
      <w:sz w:val="28"/>
    </w:rPr>
  </w:style>
  <w:style w:type="character" w:customStyle="1" w:styleId="NagwekZnak">
    <w:name w:val="Nagłówek Znak"/>
    <w:link w:val="Nagwek"/>
    <w:rsid w:val="00A055D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25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27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79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2</Pages>
  <Words>557</Words>
  <Characters>3864</Characters>
  <Application>Microsoft Office Word</Application>
  <DocSecurity>0</DocSecurity>
  <Lines>32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4413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Renata Kwas-Rogowska</dc:creator>
  <cp:keywords/>
  <cp:lastModifiedBy>Renata Rogowska-Kwas</cp:lastModifiedBy>
  <cp:revision>4</cp:revision>
  <cp:lastPrinted>2001-02-10T14:28:00Z</cp:lastPrinted>
  <dcterms:created xsi:type="dcterms:W3CDTF">2025-09-12T08:24:00Z</dcterms:created>
  <dcterms:modified xsi:type="dcterms:W3CDTF">2025-09-12T08:34:00Z</dcterms:modified>
</cp:coreProperties>
</file>