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C46DE1" w14:textId="088CD392" w:rsidR="00486FB1" w:rsidRPr="007F6E2A" w:rsidRDefault="00486FB1" w:rsidP="00486FB1">
      <w:pPr>
        <w:jc w:val="right"/>
        <w:rPr>
          <w:rFonts w:ascii="Verdana" w:hAnsi="Verdana"/>
        </w:rPr>
      </w:pPr>
      <w:r w:rsidRPr="007F6E2A">
        <w:rPr>
          <w:rFonts w:ascii="Verdana" w:hAnsi="Verdana"/>
        </w:rPr>
        <w:t>Kraków dnia: 2025-0</w:t>
      </w:r>
      <w:r>
        <w:rPr>
          <w:rFonts w:ascii="Verdana" w:hAnsi="Verdana"/>
        </w:rPr>
        <w:t>9</w:t>
      </w:r>
      <w:r w:rsidRPr="007F6E2A">
        <w:rPr>
          <w:rFonts w:ascii="Verdana" w:hAnsi="Verdana"/>
        </w:rPr>
        <w:t>-</w:t>
      </w:r>
      <w:r>
        <w:rPr>
          <w:rFonts w:ascii="Verdana" w:hAnsi="Verdana"/>
        </w:rPr>
        <w:t>01</w:t>
      </w:r>
    </w:p>
    <w:p w14:paraId="51B84C25" w14:textId="77777777" w:rsidR="00486FB1" w:rsidRPr="007F6E2A" w:rsidRDefault="00486FB1" w:rsidP="00486FB1">
      <w:pPr>
        <w:rPr>
          <w:rFonts w:ascii="Verdana" w:hAnsi="Verdana"/>
          <w:b/>
          <w:bCs/>
        </w:rPr>
      </w:pPr>
      <w:r w:rsidRPr="007F6E2A">
        <w:rPr>
          <w:rFonts w:ascii="Verdana" w:hAnsi="Verdana"/>
          <w:b/>
          <w:bCs/>
        </w:rPr>
        <w:t>Akademia Górniczo - Hutnicza</w:t>
      </w:r>
    </w:p>
    <w:p w14:paraId="264E0794" w14:textId="77777777" w:rsidR="00486FB1" w:rsidRPr="007F6E2A" w:rsidRDefault="00486FB1" w:rsidP="00486FB1">
      <w:pPr>
        <w:rPr>
          <w:rFonts w:ascii="Verdana" w:hAnsi="Verdana"/>
          <w:b/>
          <w:bCs/>
        </w:rPr>
      </w:pPr>
      <w:r w:rsidRPr="007F6E2A">
        <w:rPr>
          <w:rFonts w:ascii="Verdana" w:hAnsi="Verdana"/>
          <w:b/>
          <w:bCs/>
        </w:rPr>
        <w:t>im. Stanisława Staszica w Krakowie</w:t>
      </w:r>
    </w:p>
    <w:p w14:paraId="1A856DF8" w14:textId="77777777" w:rsidR="00486FB1" w:rsidRPr="007F6E2A" w:rsidRDefault="00486FB1" w:rsidP="00486FB1">
      <w:pPr>
        <w:rPr>
          <w:rFonts w:ascii="Verdana" w:hAnsi="Verdana"/>
          <w:b/>
          <w:bCs/>
        </w:rPr>
      </w:pPr>
      <w:r w:rsidRPr="007F6E2A">
        <w:rPr>
          <w:rFonts w:ascii="Verdana" w:hAnsi="Verdana"/>
          <w:b/>
          <w:bCs/>
        </w:rPr>
        <w:t>Dział Zamówień Publicznych</w:t>
      </w:r>
    </w:p>
    <w:p w14:paraId="0BD87539" w14:textId="77777777" w:rsidR="00486FB1" w:rsidRPr="007F6E2A" w:rsidRDefault="00486FB1" w:rsidP="00486FB1">
      <w:pPr>
        <w:rPr>
          <w:rFonts w:ascii="Verdana" w:hAnsi="Verdana"/>
        </w:rPr>
      </w:pPr>
      <w:r w:rsidRPr="007F6E2A">
        <w:rPr>
          <w:rFonts w:ascii="Verdana" w:hAnsi="Verdana"/>
        </w:rPr>
        <w:t>Al. Mickiewicza 30</w:t>
      </w:r>
    </w:p>
    <w:p w14:paraId="0A15D30B" w14:textId="77777777" w:rsidR="00486FB1" w:rsidRPr="007F6E2A" w:rsidRDefault="00486FB1" w:rsidP="00486FB1">
      <w:pPr>
        <w:rPr>
          <w:rFonts w:ascii="Verdana" w:hAnsi="Verdana"/>
        </w:rPr>
      </w:pPr>
      <w:r w:rsidRPr="007F6E2A">
        <w:rPr>
          <w:rFonts w:ascii="Verdana" w:hAnsi="Verdana"/>
        </w:rPr>
        <w:t>30-059 Kraków</w:t>
      </w:r>
    </w:p>
    <w:p w14:paraId="024DFD7B" w14:textId="77777777" w:rsidR="00486FB1" w:rsidRPr="007F6E2A" w:rsidRDefault="00486FB1" w:rsidP="00486FB1">
      <w:pPr>
        <w:pStyle w:val="Nagwek"/>
        <w:tabs>
          <w:tab w:val="clear" w:pos="4536"/>
        </w:tabs>
        <w:rPr>
          <w:rFonts w:ascii="Verdana" w:hAnsi="Verdana"/>
        </w:rPr>
      </w:pPr>
      <w:r w:rsidRPr="007F6E2A">
        <w:rPr>
          <w:rFonts w:ascii="Verdana" w:hAnsi="Verdana"/>
        </w:rPr>
        <w:t>Pismo:</w:t>
      </w:r>
      <w:r w:rsidRPr="007F6E2A">
        <w:rPr>
          <w:rFonts w:ascii="Verdana" w:hAnsi="Verdana"/>
          <w:bCs/>
        </w:rPr>
        <w:t xml:space="preserve"> DE-dzp.272-462/25</w:t>
      </w:r>
      <w:r w:rsidRPr="007F6E2A">
        <w:rPr>
          <w:rFonts w:ascii="Verdana" w:hAnsi="Verdana"/>
        </w:rPr>
        <w:tab/>
        <w:t xml:space="preserve"> </w:t>
      </w:r>
    </w:p>
    <w:p w14:paraId="0501F8CE" w14:textId="77777777" w:rsidR="00486FB1" w:rsidRDefault="00486FB1" w:rsidP="00486F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</w:p>
    <w:p w14:paraId="37B2B541" w14:textId="77777777" w:rsidR="00486FB1" w:rsidRPr="007F6E2A" w:rsidRDefault="00486FB1" w:rsidP="00486F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7F6E2A">
        <w:rPr>
          <w:rFonts w:ascii="Verdana" w:hAnsi="Verdana"/>
          <w:b/>
        </w:rPr>
        <w:t>WYKONAWCY</w:t>
      </w:r>
    </w:p>
    <w:p w14:paraId="5DE054D8" w14:textId="77777777" w:rsidR="00486FB1" w:rsidRPr="007F6E2A" w:rsidRDefault="00486FB1" w:rsidP="00486FB1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7F6E2A">
        <w:rPr>
          <w:rFonts w:ascii="Verdana" w:hAnsi="Verdana"/>
        </w:rPr>
        <w:t>ubiegający się o zamówienie publiczne</w:t>
      </w:r>
    </w:p>
    <w:p w14:paraId="0223D603" w14:textId="77777777" w:rsidR="00486FB1" w:rsidRDefault="00486FB1" w:rsidP="00486FB1">
      <w:pPr>
        <w:pStyle w:val="Nagwek"/>
        <w:tabs>
          <w:tab w:val="clear" w:pos="4536"/>
        </w:tabs>
        <w:rPr>
          <w:rFonts w:ascii="Verdana" w:hAnsi="Verdana"/>
        </w:rPr>
      </w:pPr>
    </w:p>
    <w:p w14:paraId="33D5E803" w14:textId="77777777" w:rsidR="00486FB1" w:rsidRPr="007F6E2A" w:rsidRDefault="00486FB1" w:rsidP="00486FB1">
      <w:pPr>
        <w:pStyle w:val="Nagwek"/>
        <w:tabs>
          <w:tab w:val="clear" w:pos="4536"/>
        </w:tabs>
        <w:rPr>
          <w:rFonts w:ascii="Verdana" w:hAnsi="Verdana"/>
        </w:rPr>
      </w:pPr>
    </w:p>
    <w:p w14:paraId="30329A67" w14:textId="3490C229" w:rsidR="00486FB1" w:rsidRDefault="00486FB1" w:rsidP="00486FB1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7F6E2A">
        <w:rPr>
          <w:rFonts w:ascii="Verdana" w:hAnsi="Verdana"/>
          <w:sz w:val="20"/>
        </w:rPr>
        <w:t xml:space="preserve">WYJAŚNIENIA TREŚCI SWZ </w:t>
      </w:r>
      <w:r>
        <w:rPr>
          <w:rFonts w:ascii="Verdana" w:hAnsi="Verdana"/>
          <w:sz w:val="20"/>
        </w:rPr>
        <w:t>3</w:t>
      </w:r>
    </w:p>
    <w:p w14:paraId="205A2DB2" w14:textId="77777777" w:rsidR="00486FB1" w:rsidRPr="007F6E2A" w:rsidRDefault="00486FB1" w:rsidP="00486FB1"/>
    <w:p w14:paraId="3E97DC0F" w14:textId="77777777" w:rsidR="00486FB1" w:rsidRDefault="00486FB1" w:rsidP="00486FB1">
      <w:pPr>
        <w:jc w:val="both"/>
        <w:rPr>
          <w:rFonts w:ascii="Verdana" w:hAnsi="Verdana"/>
          <w:b/>
        </w:rPr>
      </w:pPr>
      <w:r w:rsidRPr="007F6E2A"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 w:rsidRPr="007F6E2A">
        <w:rPr>
          <w:rFonts w:ascii="Verdana" w:hAnsi="Verdana"/>
        </w:rPr>
        <w:t>Pzp</w:t>
      </w:r>
      <w:proofErr w:type="spellEnd"/>
      <w:r w:rsidRPr="007F6E2A">
        <w:rPr>
          <w:rFonts w:ascii="Verdana" w:hAnsi="Verdana"/>
          <w:b/>
        </w:rPr>
        <w:t xml:space="preserve"> </w:t>
      </w:r>
      <w:r w:rsidRPr="007F6E2A">
        <w:rPr>
          <w:rFonts w:ascii="Verdana" w:hAnsi="Verdana"/>
          <w:bCs/>
        </w:rPr>
        <w:t>pn.</w:t>
      </w:r>
      <w:r w:rsidRPr="007F6E2A">
        <w:rPr>
          <w:rFonts w:ascii="Verdana" w:hAnsi="Verdana"/>
          <w:b/>
        </w:rPr>
        <w:t xml:space="preserve"> </w:t>
      </w:r>
      <w:r w:rsidRPr="007F6E2A">
        <w:rPr>
          <w:rFonts w:ascii="Verdana" w:hAnsi="Verdana"/>
          <w:bCs/>
        </w:rPr>
        <w:t>”</w:t>
      </w:r>
      <w:r w:rsidRPr="007F6E2A">
        <w:rPr>
          <w:rFonts w:ascii="Verdana" w:hAnsi="Verdana"/>
          <w:b/>
          <w:bCs/>
        </w:rPr>
        <w:t>Modernizacja (rozbudowa z przebudową i remont kapitalny) budynku domu studenckiego DS8 Stokrotka przy ul. Rostafińskiego 2 w Krakowie - DE-dzp.272-462/25</w:t>
      </w:r>
      <w:r w:rsidRPr="007F6E2A">
        <w:rPr>
          <w:rFonts w:ascii="Verdana" w:hAnsi="Verdana"/>
          <w:bCs/>
        </w:rPr>
        <w:t>”</w:t>
      </w:r>
      <w:r w:rsidRPr="007F6E2A">
        <w:rPr>
          <w:rFonts w:ascii="Verdana" w:hAnsi="Verdana"/>
          <w:b/>
        </w:rPr>
        <w:t>.</w:t>
      </w:r>
    </w:p>
    <w:p w14:paraId="62E1EF7B" w14:textId="77777777" w:rsidR="00486FB1" w:rsidRPr="007F6E2A" w:rsidRDefault="00486FB1" w:rsidP="00486FB1">
      <w:pPr>
        <w:jc w:val="both"/>
        <w:rPr>
          <w:rFonts w:ascii="Verdana" w:hAnsi="Verdana"/>
        </w:rPr>
      </w:pPr>
    </w:p>
    <w:p w14:paraId="10AD3F31" w14:textId="77777777" w:rsidR="00486FB1" w:rsidRDefault="00486FB1" w:rsidP="00486FB1">
      <w:pPr>
        <w:jc w:val="both"/>
        <w:rPr>
          <w:rFonts w:ascii="Verdana" w:hAnsi="Verdana"/>
          <w:bCs/>
          <w:lang w:eastAsia="ar-SA"/>
        </w:rPr>
      </w:pPr>
      <w:r w:rsidRPr="007F6E2A">
        <w:rPr>
          <w:rFonts w:ascii="Verdana" w:hAnsi="Verdana"/>
        </w:rPr>
        <w:t xml:space="preserve">Zamawiający, działając na podstawie art. 284 ust. 6 ustawy z dnia 11 września 2019 r. Prawo zamówień publicznych (Dz.U.2024.1320 </w:t>
      </w:r>
      <w:proofErr w:type="spellStart"/>
      <w:r w:rsidRPr="007F6E2A">
        <w:rPr>
          <w:rFonts w:ascii="Verdana" w:hAnsi="Verdana"/>
        </w:rPr>
        <w:t>t.j</w:t>
      </w:r>
      <w:proofErr w:type="spellEnd"/>
      <w:r w:rsidRPr="007F6E2A">
        <w:rPr>
          <w:rFonts w:ascii="Verdana" w:hAnsi="Verdana"/>
        </w:rPr>
        <w:t xml:space="preserve">. ze zm.) udostępnia poniżej treść zapytań do </w:t>
      </w:r>
      <w:r>
        <w:rPr>
          <w:rFonts w:ascii="Verdana" w:hAnsi="Verdana"/>
        </w:rPr>
        <w:t>SWZ</w:t>
      </w:r>
      <w:r w:rsidRPr="007F6E2A">
        <w:rPr>
          <w:rFonts w:ascii="Verdana" w:hAnsi="Verdana"/>
        </w:rPr>
        <w:t xml:space="preserve"> (</w:t>
      </w:r>
      <w:r w:rsidRPr="007F6E2A">
        <w:rPr>
          <w:rFonts w:ascii="Verdana" w:hAnsi="Verdana"/>
          <w:lang w:eastAsia="ar-SA"/>
        </w:rPr>
        <w:t>zwanej dalej</w:t>
      </w:r>
      <w:r w:rsidRPr="007F6E2A">
        <w:rPr>
          <w:rFonts w:ascii="Verdana" w:hAnsi="Verdana"/>
          <w:b/>
          <w:lang w:eastAsia="ar-SA"/>
        </w:rPr>
        <w:t xml:space="preserve"> </w:t>
      </w:r>
      <w:r w:rsidRPr="007F6E2A">
        <w:rPr>
          <w:rFonts w:ascii="Verdana" w:hAnsi="Verdana"/>
          <w:bCs/>
          <w:lang w:eastAsia="ar-SA"/>
        </w:rPr>
        <w:t xml:space="preserve">”SWZ”) </w:t>
      </w:r>
      <w:r w:rsidRPr="007F6E2A">
        <w:rPr>
          <w:rFonts w:ascii="Verdana" w:hAnsi="Verdana"/>
        </w:rPr>
        <w:t>wraz z wyjaśnieniami</w:t>
      </w:r>
      <w:r w:rsidRPr="007F6E2A">
        <w:rPr>
          <w:rFonts w:ascii="Verdana" w:hAnsi="Verdana"/>
          <w:bCs/>
          <w:lang w:eastAsia="ar-SA"/>
        </w:rPr>
        <w:t>:</w:t>
      </w:r>
    </w:p>
    <w:p w14:paraId="615DF7CA" w14:textId="77777777" w:rsidR="00486FB1" w:rsidRPr="007F6E2A" w:rsidRDefault="00486FB1" w:rsidP="00486FB1">
      <w:pPr>
        <w:jc w:val="both"/>
        <w:rPr>
          <w:rFonts w:ascii="Verdana" w:hAnsi="Verdana"/>
        </w:rPr>
      </w:pPr>
    </w:p>
    <w:p w14:paraId="6CF7FB0A" w14:textId="77777777" w:rsidR="00486FB1" w:rsidRPr="00486FB1" w:rsidRDefault="00486FB1" w:rsidP="00486FB1">
      <w:pPr>
        <w:jc w:val="both"/>
        <w:rPr>
          <w:rFonts w:ascii="Verdana" w:hAnsi="Verdana" w:cs="Aptos"/>
          <w:b/>
        </w:rPr>
      </w:pPr>
      <w:r w:rsidRPr="00486FB1">
        <w:rPr>
          <w:rFonts w:ascii="Verdana" w:hAnsi="Verdana" w:cs="Aptos"/>
          <w:b/>
        </w:rPr>
        <w:t>Pytanie 1:</w:t>
      </w:r>
    </w:p>
    <w:p w14:paraId="006695BD" w14:textId="77777777" w:rsidR="00486FB1" w:rsidRPr="00486FB1" w:rsidRDefault="00486FB1" w:rsidP="00486FB1">
      <w:pPr>
        <w:jc w:val="both"/>
        <w:rPr>
          <w:rFonts w:ascii="Verdana" w:hAnsi="Verdana" w:cs="Aptos"/>
        </w:rPr>
      </w:pPr>
      <w:r w:rsidRPr="00486FB1">
        <w:rPr>
          <w:rFonts w:ascii="Verdana" w:hAnsi="Verdana" w:cs="Aptos"/>
        </w:rPr>
        <w:t>Proszę o informację jaki kolor uwzględnić w wycenie stolarki drewnianej i stalowej?</w:t>
      </w:r>
    </w:p>
    <w:p w14:paraId="7A8B24BC" w14:textId="77777777" w:rsidR="00486FB1" w:rsidRPr="00486FB1" w:rsidRDefault="00486FB1" w:rsidP="00486FB1">
      <w:pPr>
        <w:jc w:val="both"/>
        <w:rPr>
          <w:rFonts w:ascii="Verdana" w:hAnsi="Verdana" w:cs="Aptos"/>
        </w:rPr>
      </w:pPr>
    </w:p>
    <w:p w14:paraId="470D3F87" w14:textId="77777777" w:rsidR="00486FB1" w:rsidRPr="00486FB1" w:rsidRDefault="00486FB1" w:rsidP="00486FB1">
      <w:pPr>
        <w:jc w:val="both"/>
        <w:rPr>
          <w:rFonts w:ascii="Verdana" w:hAnsi="Verdana" w:cs="Aptos"/>
          <w:b/>
        </w:rPr>
      </w:pPr>
      <w:r w:rsidRPr="00486FB1">
        <w:rPr>
          <w:rFonts w:ascii="Verdana" w:hAnsi="Verdana" w:cs="Aptos"/>
          <w:b/>
        </w:rPr>
        <w:t>Odpowiedź:</w:t>
      </w:r>
    </w:p>
    <w:p w14:paraId="17CD7E43" w14:textId="77777777" w:rsidR="006644FB" w:rsidRPr="006644FB" w:rsidRDefault="006644FB" w:rsidP="006644FB">
      <w:pPr>
        <w:jc w:val="both"/>
        <w:rPr>
          <w:rFonts w:ascii="Calibri" w:eastAsia="Calibri" w:hAnsi="Calibri" w:cs="Calibri"/>
          <w:kern w:val="2"/>
          <w:sz w:val="24"/>
          <w:szCs w:val="24"/>
          <w:lang w:eastAsia="en-US"/>
        </w:rPr>
      </w:pPr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 xml:space="preserve">W wycenie stolarki drewnianej i stalowej ujętej w </w:t>
      </w:r>
      <w:proofErr w:type="spellStart"/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>w</w:t>
      </w:r>
      <w:proofErr w:type="spellEnd"/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 xml:space="preserve"> zestawieniu stolarki – drzwi drewniane wewnętrzne [Z2.pdf] należy wycenić:</w:t>
      </w:r>
    </w:p>
    <w:p w14:paraId="41718CCF" w14:textId="77777777" w:rsidR="006644FB" w:rsidRPr="006644FB" w:rsidRDefault="006644FB" w:rsidP="006644FB">
      <w:pPr>
        <w:numPr>
          <w:ilvl w:val="0"/>
          <w:numId w:val="8"/>
        </w:numPr>
        <w:spacing w:after="160" w:line="278" w:lineRule="auto"/>
        <w:ind w:left="567" w:hanging="283"/>
        <w:contextualSpacing/>
        <w:jc w:val="both"/>
        <w:rPr>
          <w:rFonts w:ascii="Calibri" w:eastAsia="Calibri" w:hAnsi="Calibri" w:cs="Calibri"/>
          <w:kern w:val="2"/>
          <w:sz w:val="24"/>
          <w:szCs w:val="24"/>
          <w:lang w:eastAsia="en-US"/>
        </w:rPr>
      </w:pPr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>Drzwi oznaczone symbolami DP1-EIS30, DP2-EIS30, DP3-EIS6-, DP4-EIS60 i DP5-EIS60): kolor szary.</w:t>
      </w:r>
    </w:p>
    <w:p w14:paraId="3C33AB14" w14:textId="77777777" w:rsidR="006644FB" w:rsidRPr="006644FB" w:rsidRDefault="006644FB" w:rsidP="006644FB">
      <w:pPr>
        <w:numPr>
          <w:ilvl w:val="0"/>
          <w:numId w:val="8"/>
        </w:numPr>
        <w:spacing w:after="160" w:line="278" w:lineRule="auto"/>
        <w:ind w:left="567" w:hanging="283"/>
        <w:contextualSpacing/>
        <w:jc w:val="both"/>
        <w:rPr>
          <w:rFonts w:ascii="Calibri" w:eastAsia="Calibri" w:hAnsi="Calibri" w:cs="Calibri"/>
          <w:kern w:val="2"/>
          <w:sz w:val="24"/>
          <w:szCs w:val="24"/>
          <w:lang w:eastAsia="en-US"/>
        </w:rPr>
      </w:pPr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>Drzwi  oznaczone symbolami D1, D2 i D3): kolor szary.</w:t>
      </w:r>
    </w:p>
    <w:p w14:paraId="25C376D4" w14:textId="77777777" w:rsidR="006644FB" w:rsidRDefault="006644FB" w:rsidP="006644FB">
      <w:pPr>
        <w:numPr>
          <w:ilvl w:val="0"/>
          <w:numId w:val="8"/>
        </w:numPr>
        <w:spacing w:after="160" w:line="278" w:lineRule="auto"/>
        <w:ind w:left="567" w:hanging="283"/>
        <w:contextualSpacing/>
        <w:jc w:val="both"/>
        <w:rPr>
          <w:rFonts w:ascii="Calibri" w:eastAsia="Calibri" w:hAnsi="Calibri" w:cs="Calibri"/>
          <w:kern w:val="2"/>
          <w:sz w:val="24"/>
          <w:szCs w:val="24"/>
          <w:lang w:eastAsia="en-US"/>
        </w:rPr>
      </w:pPr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 xml:space="preserve">Drzwi oznaczone symbolami D4-EIS60, D5-EIS60, D6-EIS30, D7-EIS30 i D8): kolor drewnopodobny dąb </w:t>
      </w:r>
      <w:proofErr w:type="spellStart"/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>milano.</w:t>
      </w:r>
      <w:proofErr w:type="spellEnd"/>
    </w:p>
    <w:p w14:paraId="6A2AAE68" w14:textId="5CB84F34" w:rsidR="00486FB1" w:rsidRPr="006644FB" w:rsidRDefault="006644FB" w:rsidP="006644FB">
      <w:pPr>
        <w:numPr>
          <w:ilvl w:val="0"/>
          <w:numId w:val="8"/>
        </w:numPr>
        <w:spacing w:after="160" w:line="278" w:lineRule="auto"/>
        <w:ind w:left="567" w:hanging="283"/>
        <w:contextualSpacing/>
        <w:jc w:val="both"/>
        <w:rPr>
          <w:rFonts w:ascii="Calibri" w:eastAsia="Calibri" w:hAnsi="Calibri" w:cs="Calibri"/>
          <w:kern w:val="2"/>
          <w:sz w:val="24"/>
          <w:szCs w:val="24"/>
          <w:lang w:eastAsia="en-US"/>
        </w:rPr>
      </w:pPr>
      <w:r w:rsidRPr="006644FB">
        <w:rPr>
          <w:rFonts w:ascii="Calibri" w:eastAsia="Calibri" w:hAnsi="Calibri" w:cs="Calibri"/>
          <w:kern w:val="2"/>
          <w:sz w:val="24"/>
          <w:szCs w:val="24"/>
          <w:lang w:eastAsia="en-US"/>
        </w:rPr>
        <w:t>Drzwi oznaczone symbolami DP1 i DP2): kolor szary</w:t>
      </w:r>
      <w:r w:rsidR="00486FB1" w:rsidRPr="006644FB">
        <w:rPr>
          <w:rFonts w:ascii="Verdana" w:hAnsi="Verdana" w:cs="Aptos"/>
        </w:rPr>
        <w:t>.</w:t>
      </w:r>
    </w:p>
    <w:p w14:paraId="0271AC71" w14:textId="77777777" w:rsidR="00486FB1" w:rsidRPr="00486FB1" w:rsidRDefault="00486FB1" w:rsidP="00486FB1">
      <w:pPr>
        <w:ind w:right="44"/>
        <w:jc w:val="both"/>
        <w:rPr>
          <w:rFonts w:ascii="Verdana" w:hAnsi="Verdana" w:cs="Calibri"/>
          <w:b/>
          <w:kern w:val="2"/>
        </w:rPr>
      </w:pPr>
    </w:p>
    <w:p w14:paraId="7673A787" w14:textId="77777777" w:rsidR="00BE7BFD" w:rsidRPr="00486FB1" w:rsidRDefault="00BE7BFD" w:rsidP="00486FB1"/>
    <w:sectPr w:rsidR="00BE7BFD" w:rsidRPr="00486F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6D4AF5" w14:textId="77777777" w:rsidR="0068024C" w:rsidRDefault="0068024C">
      <w:r>
        <w:separator/>
      </w:r>
    </w:p>
  </w:endnote>
  <w:endnote w:type="continuationSeparator" w:id="0">
    <w:p w14:paraId="1CAD42F4" w14:textId="77777777" w:rsidR="0068024C" w:rsidRDefault="0068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5F56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84DE1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1AEF9" w14:textId="77777777" w:rsidR="006D4AB3" w:rsidRDefault="006644FB">
    <w:pPr>
      <w:pStyle w:val="Stopka"/>
      <w:tabs>
        <w:tab w:val="clear" w:pos="4536"/>
      </w:tabs>
      <w:jc w:val="center"/>
    </w:pPr>
    <w:r>
      <w:rPr>
        <w:noProof/>
      </w:rPr>
      <w:pict w14:anchorId="4958ABE6">
        <v:line id="_x0000_s1025" style="position:absolute;left:0;text-align:left;z-index:251657728" from="-3.85pt,8.75pt" to="455.15pt,8.75pt"/>
      </w:pict>
    </w:r>
  </w:p>
  <w:p w14:paraId="4A525EF2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45C1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CE370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C22ACE3" w14:textId="77777777" w:rsidR="006D4AB3" w:rsidRDefault="006D4AB3">
    <w:pPr>
      <w:pStyle w:val="Stopka"/>
      <w:tabs>
        <w:tab w:val="clear" w:pos="4536"/>
        <w:tab w:val="left" w:pos="6237"/>
      </w:tabs>
    </w:pPr>
  </w:p>
  <w:p w14:paraId="694F5F0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FB7B0" w14:textId="77777777" w:rsidR="0068024C" w:rsidRDefault="0068024C">
      <w:r>
        <w:separator/>
      </w:r>
    </w:p>
  </w:footnote>
  <w:footnote w:type="continuationSeparator" w:id="0">
    <w:p w14:paraId="43E5BF7C" w14:textId="77777777" w:rsidR="0068024C" w:rsidRDefault="00680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0D7A8" w14:textId="77777777" w:rsidR="00E43926" w:rsidRDefault="00E43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4C2A5" w14:textId="77777777" w:rsidR="00E43926" w:rsidRDefault="00E43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D284" w14:textId="77777777" w:rsidR="00E43926" w:rsidRDefault="00E439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27A2057"/>
    <w:multiLevelType w:val="hybridMultilevel"/>
    <w:tmpl w:val="9390A7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6547557">
    <w:abstractNumId w:val="3"/>
  </w:num>
  <w:num w:numId="2" w16cid:durableId="1068112737">
    <w:abstractNumId w:val="7"/>
  </w:num>
  <w:num w:numId="3" w16cid:durableId="2095585057">
    <w:abstractNumId w:val="2"/>
  </w:num>
  <w:num w:numId="4" w16cid:durableId="1901162587">
    <w:abstractNumId w:val="6"/>
  </w:num>
  <w:num w:numId="5" w16cid:durableId="481580134">
    <w:abstractNumId w:val="0"/>
  </w:num>
  <w:num w:numId="6" w16cid:durableId="270430648">
    <w:abstractNumId w:val="1"/>
  </w:num>
  <w:num w:numId="7" w16cid:durableId="1643342991">
    <w:abstractNumId w:val="5"/>
  </w:num>
  <w:num w:numId="8" w16cid:durableId="5616722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024C"/>
    <w:rsid w:val="00031374"/>
    <w:rsid w:val="000A1097"/>
    <w:rsid w:val="000E2A8F"/>
    <w:rsid w:val="0012774F"/>
    <w:rsid w:val="00144B7A"/>
    <w:rsid w:val="00180C6E"/>
    <w:rsid w:val="0029606A"/>
    <w:rsid w:val="002C6A48"/>
    <w:rsid w:val="00466400"/>
    <w:rsid w:val="004848F3"/>
    <w:rsid w:val="00486FB1"/>
    <w:rsid w:val="004A75F2"/>
    <w:rsid w:val="005144A9"/>
    <w:rsid w:val="00520165"/>
    <w:rsid w:val="005B1B08"/>
    <w:rsid w:val="00632C3C"/>
    <w:rsid w:val="00662BDB"/>
    <w:rsid w:val="006644FB"/>
    <w:rsid w:val="0068024C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D075A5"/>
    <w:rsid w:val="00D22FFA"/>
    <w:rsid w:val="00D8461B"/>
    <w:rsid w:val="00D915F2"/>
    <w:rsid w:val="00DF32E8"/>
    <w:rsid w:val="00DF53CA"/>
    <w:rsid w:val="00E21B49"/>
    <w:rsid w:val="00E25A6D"/>
    <w:rsid w:val="00E2789F"/>
    <w:rsid w:val="00E43926"/>
    <w:rsid w:val="00E715A3"/>
    <w:rsid w:val="00E72428"/>
    <w:rsid w:val="00E74BC3"/>
    <w:rsid w:val="00EA14B3"/>
    <w:rsid w:val="00EA416E"/>
    <w:rsid w:val="00ED597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524E53"/>
  <w15:chartTrackingRefBased/>
  <w15:docId w15:val="{4AEA329A-A28D-4469-9501-2E962F33E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86FB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184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2025-09-01T09:46:00Z</cp:lastPrinted>
  <dcterms:created xsi:type="dcterms:W3CDTF">2025-09-01T09:46:00Z</dcterms:created>
  <dcterms:modified xsi:type="dcterms:W3CDTF">2025-09-01T09:46:00Z</dcterms:modified>
</cp:coreProperties>
</file>